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D0759" w14:textId="77777777" w:rsidR="00C31E37" w:rsidRPr="00297E39" w:rsidRDefault="00C31E37" w:rsidP="00C31E37">
      <w:pPr>
        <w:pStyle w:val="Hlavika"/>
        <w:rPr>
          <w:rFonts w:ascii="Calibri" w:hAnsi="Calibri" w:cs="Calibri"/>
          <w:sz w:val="22"/>
          <w:szCs w:val="22"/>
          <w:lang w:val="sk-SK"/>
        </w:rPr>
      </w:pPr>
      <w:r w:rsidRPr="00297E39">
        <w:rPr>
          <w:rFonts w:ascii="Calibri" w:hAnsi="Calibri" w:cs="Calibri"/>
          <w:sz w:val="22"/>
          <w:szCs w:val="22"/>
          <w:lang w:val="sk-SK"/>
        </w:rPr>
        <w:t xml:space="preserve">Číslo zmluvy </w:t>
      </w:r>
      <w:r>
        <w:rPr>
          <w:rFonts w:ascii="Calibri" w:hAnsi="Calibri" w:cs="Calibri"/>
          <w:sz w:val="22"/>
          <w:szCs w:val="22"/>
          <w:lang w:val="sk-SK"/>
        </w:rPr>
        <w:t>P</w:t>
      </w:r>
      <w:r w:rsidRPr="00297E39">
        <w:rPr>
          <w:rFonts w:ascii="Calibri" w:hAnsi="Calibri" w:cs="Calibri"/>
          <w:sz w:val="22"/>
          <w:szCs w:val="22"/>
          <w:lang w:val="sk-SK"/>
        </w:rPr>
        <w:t xml:space="preserve">renajímateľa: </w:t>
      </w:r>
    </w:p>
    <w:p w14:paraId="713857AE" w14:textId="77777777" w:rsidR="005D4460" w:rsidRDefault="005D4460" w:rsidP="00C93F6C">
      <w:pPr>
        <w:pStyle w:val="Hlavika"/>
        <w:tabs>
          <w:tab w:val="clear" w:pos="4536"/>
          <w:tab w:val="clear" w:pos="9072"/>
        </w:tabs>
        <w:rPr>
          <w:rFonts w:ascii="Calibri" w:hAnsi="Calibri" w:cs="Calibri"/>
          <w:b/>
          <w:sz w:val="22"/>
          <w:szCs w:val="22"/>
          <w:lang w:val="sk-SK"/>
        </w:rPr>
      </w:pPr>
    </w:p>
    <w:p w14:paraId="1C363227" w14:textId="39FE70C0" w:rsidR="00344AF9" w:rsidRPr="00344AF9" w:rsidRDefault="00344AF9" w:rsidP="00344AF9">
      <w:pPr>
        <w:pStyle w:val="Hlavika"/>
        <w:tabs>
          <w:tab w:val="clear" w:pos="4536"/>
          <w:tab w:val="clear" w:pos="9072"/>
        </w:tabs>
        <w:jc w:val="center"/>
        <w:rPr>
          <w:rFonts w:ascii="Calibri" w:hAnsi="Calibri" w:cs="Calibri"/>
          <w:b/>
          <w:sz w:val="22"/>
          <w:szCs w:val="22"/>
          <w:lang w:val="sk-SK"/>
        </w:rPr>
      </w:pPr>
      <w:r w:rsidRPr="00344AF9">
        <w:rPr>
          <w:rFonts w:ascii="Calibri" w:hAnsi="Calibri" w:cs="Calibri"/>
          <w:b/>
          <w:sz w:val="22"/>
          <w:szCs w:val="22"/>
          <w:lang w:val="sk-SK"/>
        </w:rPr>
        <w:t>NÁJOMNÁ ZMLUVA</w:t>
      </w:r>
    </w:p>
    <w:p w14:paraId="662EBD36" w14:textId="77777777" w:rsidR="00344AF9" w:rsidRPr="00344AF9" w:rsidRDefault="00344AF9" w:rsidP="00344AF9">
      <w:pPr>
        <w:pStyle w:val="Hlavika"/>
        <w:tabs>
          <w:tab w:val="clear" w:pos="4536"/>
          <w:tab w:val="clear" w:pos="9072"/>
        </w:tabs>
        <w:ind w:left="284" w:hanging="284"/>
        <w:jc w:val="center"/>
        <w:rPr>
          <w:rFonts w:ascii="Calibri" w:hAnsi="Calibri" w:cs="Calibri"/>
          <w:sz w:val="22"/>
          <w:szCs w:val="22"/>
        </w:rPr>
      </w:pPr>
      <w:r w:rsidRPr="00344AF9">
        <w:rPr>
          <w:rFonts w:ascii="Calibri" w:hAnsi="Calibri" w:cs="Calibri"/>
          <w:sz w:val="22"/>
          <w:szCs w:val="22"/>
        </w:rPr>
        <w:t>uzatvorená podľa</w:t>
      </w:r>
      <w:r w:rsidRPr="00344AF9">
        <w:rPr>
          <w:rFonts w:ascii="Calibri" w:hAnsi="Calibri" w:cs="Calibri"/>
          <w:sz w:val="22"/>
          <w:szCs w:val="22"/>
          <w:lang w:val="sk-SK"/>
        </w:rPr>
        <w:t xml:space="preserve"> § 3</w:t>
      </w:r>
      <w:r w:rsidRPr="00344AF9">
        <w:rPr>
          <w:rFonts w:ascii="Calibri" w:hAnsi="Calibri" w:cs="Calibri"/>
          <w:sz w:val="22"/>
          <w:szCs w:val="22"/>
        </w:rPr>
        <w:t xml:space="preserve"> zákona č. 116/1990 Zb. o nájme a podnájme nebytových priestorov</w:t>
      </w:r>
    </w:p>
    <w:p w14:paraId="2A1D9F8E" w14:textId="77777777" w:rsidR="00344AF9" w:rsidRPr="00344AF9" w:rsidRDefault="00344AF9" w:rsidP="00344AF9">
      <w:pPr>
        <w:pStyle w:val="Hlavika"/>
        <w:tabs>
          <w:tab w:val="clear" w:pos="4536"/>
          <w:tab w:val="clear" w:pos="9072"/>
        </w:tabs>
        <w:ind w:left="284" w:hanging="284"/>
        <w:jc w:val="center"/>
        <w:rPr>
          <w:rFonts w:ascii="Calibri" w:hAnsi="Calibri" w:cs="Calibri"/>
          <w:sz w:val="22"/>
          <w:szCs w:val="22"/>
          <w:lang w:val="sk-SK"/>
        </w:rPr>
      </w:pPr>
      <w:r w:rsidRPr="00344AF9">
        <w:rPr>
          <w:rFonts w:ascii="Calibri" w:hAnsi="Calibri" w:cs="Calibri"/>
          <w:sz w:val="22"/>
          <w:szCs w:val="22"/>
        </w:rPr>
        <w:t xml:space="preserve"> v znení neskorších</w:t>
      </w:r>
      <w:r w:rsidRPr="00344AF9">
        <w:rPr>
          <w:rFonts w:ascii="Calibri" w:hAnsi="Calibri" w:cs="Calibri"/>
          <w:sz w:val="22"/>
          <w:szCs w:val="22"/>
          <w:lang w:val="sk-SK"/>
        </w:rPr>
        <w:t xml:space="preserve"> </w:t>
      </w:r>
      <w:r w:rsidRPr="00344AF9">
        <w:rPr>
          <w:rFonts w:ascii="Calibri" w:hAnsi="Calibri" w:cs="Calibri"/>
          <w:sz w:val="22"/>
          <w:szCs w:val="22"/>
        </w:rPr>
        <w:t>predpisov</w:t>
      </w:r>
      <w:r w:rsidRPr="00344AF9">
        <w:rPr>
          <w:rFonts w:ascii="Calibri" w:hAnsi="Calibri" w:cs="Calibri"/>
          <w:sz w:val="22"/>
          <w:szCs w:val="22"/>
          <w:lang w:val="sk-SK"/>
        </w:rPr>
        <w:t xml:space="preserve"> </w:t>
      </w:r>
    </w:p>
    <w:p w14:paraId="4D7EC362" w14:textId="77777777" w:rsidR="00344AF9" w:rsidRPr="00344AF9" w:rsidRDefault="00344AF9" w:rsidP="00344AF9">
      <w:pPr>
        <w:pStyle w:val="Hlavika"/>
        <w:tabs>
          <w:tab w:val="clear" w:pos="4536"/>
          <w:tab w:val="clear" w:pos="9072"/>
        </w:tabs>
        <w:ind w:left="284" w:hanging="284"/>
        <w:jc w:val="center"/>
        <w:rPr>
          <w:rFonts w:ascii="Calibri" w:hAnsi="Calibri" w:cs="Calibri"/>
          <w:sz w:val="22"/>
          <w:szCs w:val="22"/>
        </w:rPr>
      </w:pPr>
      <w:r w:rsidRPr="00344AF9">
        <w:rPr>
          <w:rFonts w:ascii="Calibri" w:hAnsi="Calibri" w:cs="Calibri"/>
          <w:sz w:val="22"/>
          <w:szCs w:val="22"/>
        </w:rPr>
        <w:t>a</w:t>
      </w:r>
    </w:p>
    <w:p w14:paraId="131A544E" w14:textId="77777777" w:rsidR="00344AF9" w:rsidRPr="00344AF9" w:rsidRDefault="00344AF9" w:rsidP="00344AF9">
      <w:pPr>
        <w:pStyle w:val="Hlavika"/>
        <w:tabs>
          <w:tab w:val="clear" w:pos="4536"/>
          <w:tab w:val="clear" w:pos="9072"/>
        </w:tabs>
        <w:ind w:left="284" w:hanging="284"/>
        <w:jc w:val="center"/>
        <w:rPr>
          <w:rFonts w:ascii="Calibri" w:hAnsi="Calibri" w:cs="Calibri"/>
          <w:sz w:val="22"/>
          <w:szCs w:val="22"/>
          <w:lang w:val="sk-SK"/>
        </w:rPr>
      </w:pPr>
      <w:r w:rsidRPr="00344AF9">
        <w:rPr>
          <w:rFonts w:ascii="Calibri" w:hAnsi="Calibri" w:cs="Calibri"/>
          <w:sz w:val="22"/>
          <w:szCs w:val="22"/>
          <w:lang w:val="sk-SK"/>
        </w:rPr>
        <w:t>podľa § 663 a </w:t>
      </w:r>
      <w:proofErr w:type="spellStart"/>
      <w:r w:rsidRPr="00344AF9">
        <w:rPr>
          <w:rFonts w:ascii="Calibri" w:hAnsi="Calibri" w:cs="Calibri"/>
          <w:sz w:val="22"/>
          <w:szCs w:val="22"/>
          <w:lang w:val="sk-SK"/>
        </w:rPr>
        <w:t>nasl</w:t>
      </w:r>
      <w:proofErr w:type="spellEnd"/>
      <w:r w:rsidRPr="00344AF9">
        <w:rPr>
          <w:rFonts w:ascii="Calibri" w:hAnsi="Calibri" w:cs="Calibri"/>
          <w:sz w:val="22"/>
          <w:szCs w:val="22"/>
          <w:lang w:val="sk-SK"/>
        </w:rPr>
        <w:t xml:space="preserve">. zákona č. 40/1964 Zb. Občiansky zákonník v znení neskorších predpisov </w:t>
      </w:r>
      <w:r w:rsidRPr="00344AF9">
        <w:rPr>
          <w:rFonts w:ascii="Calibri" w:hAnsi="Calibri" w:cs="Calibri"/>
          <w:sz w:val="22"/>
          <w:szCs w:val="22"/>
        </w:rPr>
        <w:t xml:space="preserve"> </w:t>
      </w:r>
    </w:p>
    <w:p w14:paraId="7420F5AC" w14:textId="77777777" w:rsidR="00344AF9" w:rsidRPr="00344AF9" w:rsidRDefault="00344AF9" w:rsidP="00344AF9">
      <w:pPr>
        <w:pStyle w:val="Hlavika"/>
        <w:tabs>
          <w:tab w:val="clear" w:pos="4536"/>
          <w:tab w:val="clear" w:pos="9072"/>
        </w:tabs>
        <w:ind w:left="284" w:hanging="284"/>
        <w:jc w:val="center"/>
        <w:rPr>
          <w:rFonts w:ascii="Calibri" w:hAnsi="Calibri" w:cs="Calibri"/>
          <w:sz w:val="22"/>
          <w:szCs w:val="22"/>
        </w:rPr>
      </w:pPr>
      <w:r w:rsidRPr="00344AF9">
        <w:rPr>
          <w:rFonts w:ascii="Calibri" w:hAnsi="Calibri" w:cs="Calibri"/>
          <w:sz w:val="22"/>
          <w:szCs w:val="22"/>
        </w:rPr>
        <w:t xml:space="preserve">(ďalej len </w:t>
      </w:r>
      <w:r w:rsidRPr="00344AF9">
        <w:rPr>
          <w:rFonts w:ascii="Calibri" w:hAnsi="Calibri" w:cs="Calibri"/>
          <w:b/>
          <w:sz w:val="22"/>
          <w:szCs w:val="22"/>
        </w:rPr>
        <w:t>„</w:t>
      </w:r>
      <w:r w:rsidRPr="00344AF9">
        <w:rPr>
          <w:rFonts w:ascii="Calibri" w:hAnsi="Calibri" w:cs="Calibri"/>
          <w:b/>
          <w:sz w:val="22"/>
          <w:szCs w:val="22"/>
          <w:lang w:val="sk-SK"/>
        </w:rPr>
        <w:t>Zmluva</w:t>
      </w:r>
      <w:r w:rsidRPr="00344AF9">
        <w:rPr>
          <w:rFonts w:ascii="Calibri" w:hAnsi="Calibri" w:cs="Calibri"/>
          <w:b/>
          <w:sz w:val="22"/>
          <w:szCs w:val="22"/>
        </w:rPr>
        <w:t>“</w:t>
      </w:r>
      <w:r w:rsidRPr="00344AF9">
        <w:rPr>
          <w:rFonts w:ascii="Calibri" w:hAnsi="Calibri" w:cs="Calibri"/>
          <w:sz w:val="22"/>
          <w:szCs w:val="22"/>
        </w:rPr>
        <w:t>)</w:t>
      </w:r>
    </w:p>
    <w:p w14:paraId="2F7DB04F" w14:textId="6F2B916A" w:rsidR="00344AF9" w:rsidRPr="00344AF9" w:rsidRDefault="00344AF9" w:rsidP="00344AF9">
      <w:pPr>
        <w:pStyle w:val="Hlavika"/>
        <w:tabs>
          <w:tab w:val="clear" w:pos="4536"/>
          <w:tab w:val="clear" w:pos="9072"/>
        </w:tabs>
        <w:rPr>
          <w:rFonts w:ascii="Calibri" w:hAnsi="Calibri" w:cs="Calibri"/>
          <w:sz w:val="22"/>
          <w:szCs w:val="22"/>
        </w:rPr>
      </w:pPr>
      <w:r w:rsidRPr="00344AF9">
        <w:rPr>
          <w:rFonts w:ascii="Calibri" w:hAnsi="Calibri" w:cs="Calibri"/>
          <w:sz w:val="22"/>
          <w:szCs w:val="22"/>
        </w:rPr>
        <w:t>__________________________________________________________________________________</w:t>
      </w:r>
    </w:p>
    <w:p w14:paraId="03E1A50A" w14:textId="77777777" w:rsidR="00344AF9" w:rsidRPr="00344AF9" w:rsidRDefault="00344AF9" w:rsidP="00344AF9">
      <w:pPr>
        <w:ind w:left="284" w:hanging="284"/>
        <w:jc w:val="center"/>
        <w:rPr>
          <w:rFonts w:ascii="Calibri" w:hAnsi="Calibri" w:cs="Calibri"/>
          <w:bCs/>
          <w:sz w:val="22"/>
          <w:szCs w:val="22"/>
        </w:rPr>
      </w:pPr>
      <w:r w:rsidRPr="00344AF9">
        <w:rPr>
          <w:rFonts w:ascii="Calibri" w:hAnsi="Calibri" w:cs="Calibri"/>
          <w:bCs/>
          <w:sz w:val="22"/>
          <w:szCs w:val="22"/>
        </w:rPr>
        <w:t>medzi zmluvnými stranami</w:t>
      </w:r>
    </w:p>
    <w:p w14:paraId="572F54C3" w14:textId="77777777" w:rsidR="002C6BC5" w:rsidRDefault="002C6BC5" w:rsidP="00344AF9">
      <w:pPr>
        <w:ind w:left="284" w:hanging="284"/>
        <w:jc w:val="center"/>
        <w:rPr>
          <w:rFonts w:ascii="Calibri" w:hAnsi="Calibri" w:cs="Calibri"/>
          <w:bCs/>
          <w:sz w:val="22"/>
          <w:szCs w:val="22"/>
        </w:rPr>
      </w:pPr>
    </w:p>
    <w:p w14:paraId="6C622BBF" w14:textId="77777777" w:rsidR="002C6BC5" w:rsidRPr="00344AF9" w:rsidRDefault="002C6BC5" w:rsidP="00344AF9">
      <w:pPr>
        <w:ind w:left="284" w:hanging="284"/>
        <w:jc w:val="center"/>
        <w:rPr>
          <w:rFonts w:ascii="Calibri" w:hAnsi="Calibri" w:cs="Calibri"/>
          <w:bCs/>
          <w:sz w:val="22"/>
          <w:szCs w:val="22"/>
        </w:rPr>
      </w:pPr>
    </w:p>
    <w:p w14:paraId="0285180D" w14:textId="0F9D9A31" w:rsidR="00344AF9" w:rsidRPr="00344AF9" w:rsidRDefault="00344AF9" w:rsidP="00C93F6C">
      <w:pPr>
        <w:pStyle w:val="Zkladntext"/>
        <w:numPr>
          <w:ilvl w:val="0"/>
          <w:numId w:val="22"/>
        </w:numPr>
        <w:spacing w:after="0"/>
        <w:rPr>
          <w:rFonts w:ascii="Calibri" w:hAnsi="Calibri" w:cs="Calibri"/>
          <w:b/>
          <w:bCs/>
          <w:sz w:val="22"/>
          <w:szCs w:val="22"/>
        </w:rPr>
      </w:pPr>
      <w:r w:rsidRPr="00344AF9">
        <w:rPr>
          <w:rFonts w:ascii="Calibri" w:hAnsi="Calibri" w:cs="Calibri"/>
          <w:b/>
          <w:bCs/>
          <w:sz w:val="22"/>
          <w:szCs w:val="22"/>
        </w:rPr>
        <w:t>Prenajímateľ</w:t>
      </w:r>
      <w:r w:rsidR="00D44ECC">
        <w:rPr>
          <w:rFonts w:ascii="Calibri" w:hAnsi="Calibri" w:cs="Calibri"/>
          <w:b/>
          <w:bCs/>
          <w:sz w:val="22"/>
          <w:szCs w:val="22"/>
        </w:rPr>
        <w:t>om:</w:t>
      </w:r>
    </w:p>
    <w:p w14:paraId="46F84CAA" w14:textId="77777777" w:rsidR="00344AF9" w:rsidRPr="00344AF9" w:rsidRDefault="00344AF9" w:rsidP="00C93F6C">
      <w:pPr>
        <w:pStyle w:val="Zkladntext"/>
        <w:spacing w:after="0"/>
        <w:ind w:left="3261" w:hanging="3255"/>
        <w:rPr>
          <w:rFonts w:ascii="Calibri" w:hAnsi="Calibri" w:cs="Calibri"/>
        </w:rPr>
      </w:pPr>
      <w:r w:rsidRPr="00344AF9">
        <w:rPr>
          <w:rFonts w:ascii="Calibri" w:hAnsi="Calibri" w:cs="Calibri"/>
          <w:sz w:val="22"/>
          <w:szCs w:val="22"/>
        </w:rPr>
        <w:t>obchodné meno:</w:t>
      </w:r>
      <w:r w:rsidRPr="00344AF9">
        <w:rPr>
          <w:rFonts w:ascii="Calibri" w:hAnsi="Calibri" w:cs="Calibri"/>
          <w:b/>
          <w:bCs/>
          <w:sz w:val="22"/>
          <w:szCs w:val="22"/>
        </w:rPr>
        <w:t xml:space="preserve"> MH Teplárenský holding, a.s.</w:t>
      </w:r>
    </w:p>
    <w:p w14:paraId="3EA1FA77" w14:textId="77777777" w:rsidR="00344AF9" w:rsidRPr="00344AF9" w:rsidRDefault="00344AF9" w:rsidP="00C93F6C">
      <w:pPr>
        <w:jc w:val="both"/>
        <w:rPr>
          <w:rFonts w:ascii="Calibri" w:hAnsi="Calibri" w:cs="Calibri"/>
        </w:rPr>
      </w:pPr>
      <w:r w:rsidRPr="00344AF9">
        <w:rPr>
          <w:rFonts w:ascii="Calibri" w:hAnsi="Calibri" w:cs="Calibri"/>
          <w:sz w:val="22"/>
          <w:szCs w:val="22"/>
          <w:lang w:eastAsia="ar-SA"/>
        </w:rPr>
        <w:t xml:space="preserve">so sídlom: </w:t>
      </w:r>
      <w:r w:rsidRPr="00344AF9">
        <w:rPr>
          <w:rStyle w:val="ra"/>
          <w:rFonts w:ascii="Calibri" w:hAnsi="Calibri" w:cs="Calibri"/>
          <w:sz w:val="22"/>
          <w:szCs w:val="22"/>
        </w:rPr>
        <w:t>Turbínová 3, 831 04 Bratislava – mestská časť Nové Mesto</w:t>
      </w:r>
      <w:r w:rsidRPr="00344AF9">
        <w:rPr>
          <w:rFonts w:ascii="Calibri" w:hAnsi="Calibri" w:cs="Calibri"/>
          <w:sz w:val="22"/>
          <w:szCs w:val="22"/>
        </w:rPr>
        <w:t xml:space="preserve"> </w:t>
      </w:r>
    </w:p>
    <w:p w14:paraId="67127681" w14:textId="77777777" w:rsidR="00344AF9" w:rsidRPr="00344AF9" w:rsidRDefault="00344AF9" w:rsidP="00C93F6C">
      <w:pPr>
        <w:jc w:val="both"/>
        <w:rPr>
          <w:rFonts w:ascii="Calibri" w:hAnsi="Calibri" w:cs="Calibri"/>
        </w:rPr>
      </w:pPr>
      <w:r w:rsidRPr="00344AF9">
        <w:rPr>
          <w:rFonts w:ascii="Calibri" w:hAnsi="Calibri" w:cs="Calibri"/>
          <w:sz w:val="22"/>
          <w:szCs w:val="22"/>
        </w:rPr>
        <w:t>IČO:  </w:t>
      </w:r>
      <w:r w:rsidRPr="00344AF9">
        <w:rPr>
          <w:rStyle w:val="ra"/>
          <w:rFonts w:ascii="Calibri" w:hAnsi="Calibri" w:cs="Calibri"/>
          <w:sz w:val="22"/>
          <w:szCs w:val="22"/>
        </w:rPr>
        <w:t>36 211 541</w:t>
      </w:r>
      <w:r w:rsidRPr="00344AF9">
        <w:rPr>
          <w:rFonts w:ascii="Calibri" w:hAnsi="Calibri" w:cs="Calibri"/>
          <w:sz w:val="22"/>
          <w:szCs w:val="22"/>
        </w:rPr>
        <w:t xml:space="preserve"> | DIČ: 2020048580 | IČ DPH: SK2020048580 | IBAN: SK17 1100 0000 0026 2706 4293</w:t>
      </w:r>
    </w:p>
    <w:p w14:paraId="4A591372" w14:textId="77777777" w:rsidR="00344AF9" w:rsidRPr="00344AF9" w:rsidRDefault="00344AF9" w:rsidP="00C93F6C">
      <w:pPr>
        <w:jc w:val="both"/>
        <w:rPr>
          <w:rFonts w:ascii="Calibri" w:hAnsi="Calibri" w:cs="Calibri"/>
          <w:sz w:val="22"/>
          <w:szCs w:val="22"/>
        </w:rPr>
      </w:pPr>
      <w:r w:rsidRPr="00344AF9">
        <w:rPr>
          <w:rFonts w:ascii="Calibri" w:hAnsi="Calibri" w:cs="Calibri"/>
          <w:sz w:val="22"/>
          <w:szCs w:val="22"/>
        </w:rPr>
        <w:t>zapísaná v: Obchodnom registri Mestského súdu Bratislava III, v oddiele: Sa, vo vložke č.: 7386/B</w:t>
      </w:r>
    </w:p>
    <w:p w14:paraId="564BDB6C" w14:textId="77777777" w:rsidR="00344AF9" w:rsidRPr="00344AF9" w:rsidRDefault="00344AF9" w:rsidP="00C93F6C">
      <w:pPr>
        <w:ind w:left="2832" w:hanging="2832"/>
        <w:jc w:val="both"/>
        <w:rPr>
          <w:rFonts w:ascii="Calibri" w:hAnsi="Calibri" w:cs="Calibri"/>
          <w:sz w:val="22"/>
          <w:szCs w:val="22"/>
        </w:rPr>
      </w:pPr>
      <w:r w:rsidRPr="00344AF9">
        <w:rPr>
          <w:rFonts w:ascii="Calibri" w:hAnsi="Calibri" w:cs="Calibri"/>
          <w:sz w:val="22"/>
          <w:szCs w:val="22"/>
        </w:rPr>
        <w:t>v mene spoločnosti koná:</w:t>
      </w:r>
      <w:r w:rsidRPr="00344AF9">
        <w:rPr>
          <w:rFonts w:ascii="Calibri" w:hAnsi="Calibri" w:cs="Calibri"/>
          <w:sz w:val="22"/>
          <w:szCs w:val="22"/>
        </w:rPr>
        <w:tab/>
        <w:t xml:space="preserve">JUDr. Miloš Mrváň, PhD., LL.M., manažér kancelárie generálneho riaditeľa </w:t>
      </w:r>
    </w:p>
    <w:p w14:paraId="372DA45D" w14:textId="77777777" w:rsidR="00344AF9" w:rsidRPr="00344AF9" w:rsidRDefault="00344AF9" w:rsidP="00C93F6C">
      <w:pPr>
        <w:rPr>
          <w:rFonts w:ascii="Calibri" w:hAnsi="Calibri" w:cs="Calibri"/>
          <w:sz w:val="22"/>
          <w:szCs w:val="22"/>
        </w:rPr>
      </w:pPr>
      <w:r w:rsidRPr="00344AF9">
        <w:rPr>
          <w:rFonts w:ascii="Calibri" w:hAnsi="Calibri" w:cs="Calibri"/>
          <w:sz w:val="22"/>
          <w:szCs w:val="22"/>
        </w:rPr>
        <w:tab/>
      </w:r>
      <w:r w:rsidRPr="00344AF9">
        <w:rPr>
          <w:rFonts w:ascii="Calibri" w:hAnsi="Calibri" w:cs="Calibri"/>
          <w:sz w:val="22"/>
          <w:szCs w:val="22"/>
        </w:rPr>
        <w:tab/>
      </w:r>
      <w:r w:rsidRPr="00344AF9">
        <w:rPr>
          <w:rFonts w:ascii="Calibri" w:hAnsi="Calibri" w:cs="Calibri"/>
          <w:sz w:val="22"/>
          <w:szCs w:val="22"/>
        </w:rPr>
        <w:tab/>
      </w:r>
      <w:r w:rsidRPr="00344AF9">
        <w:rPr>
          <w:rFonts w:ascii="Calibri" w:hAnsi="Calibri" w:cs="Calibri"/>
          <w:sz w:val="22"/>
          <w:szCs w:val="22"/>
        </w:rPr>
        <w:tab/>
        <w:t>Ing. Pavol Nagy, finančný riaditeľ</w:t>
      </w:r>
    </w:p>
    <w:p w14:paraId="6D074D5D" w14:textId="77777777" w:rsidR="00344AF9" w:rsidRPr="00344AF9" w:rsidRDefault="00344AF9" w:rsidP="00344AF9">
      <w:pPr>
        <w:ind w:left="284" w:hanging="284"/>
        <w:jc w:val="both"/>
        <w:rPr>
          <w:rFonts w:ascii="Calibri" w:hAnsi="Calibri" w:cs="Calibri"/>
          <w:color w:val="000000"/>
          <w:sz w:val="22"/>
          <w:szCs w:val="22"/>
        </w:rPr>
      </w:pPr>
    </w:p>
    <w:p w14:paraId="4C2FD0DC" w14:textId="77777777" w:rsidR="00344AF9" w:rsidRPr="00344AF9" w:rsidRDefault="00344AF9" w:rsidP="00344AF9">
      <w:pPr>
        <w:ind w:left="284" w:hanging="284"/>
        <w:jc w:val="both"/>
        <w:rPr>
          <w:rFonts w:ascii="Calibri" w:hAnsi="Calibri" w:cs="Calibri"/>
          <w:color w:val="000000"/>
          <w:sz w:val="22"/>
          <w:szCs w:val="22"/>
        </w:rPr>
      </w:pPr>
      <w:r w:rsidRPr="00344AF9">
        <w:rPr>
          <w:rFonts w:ascii="Calibri" w:hAnsi="Calibri" w:cs="Calibri"/>
          <w:color w:val="000000"/>
          <w:sz w:val="22"/>
          <w:szCs w:val="22"/>
        </w:rPr>
        <w:t>(ďalej len „</w:t>
      </w:r>
      <w:r w:rsidRPr="00344AF9">
        <w:rPr>
          <w:rFonts w:ascii="Calibri" w:hAnsi="Calibri" w:cs="Calibri"/>
          <w:b/>
          <w:bCs/>
          <w:sz w:val="22"/>
          <w:szCs w:val="22"/>
        </w:rPr>
        <w:t>Prenajímateľ</w:t>
      </w:r>
      <w:r w:rsidRPr="00344AF9">
        <w:rPr>
          <w:rFonts w:ascii="Calibri" w:hAnsi="Calibri" w:cs="Calibri"/>
          <w:color w:val="000000"/>
          <w:sz w:val="22"/>
          <w:szCs w:val="22"/>
        </w:rPr>
        <w:t>“)</w:t>
      </w:r>
    </w:p>
    <w:p w14:paraId="616C6D4C" w14:textId="77777777" w:rsidR="00344AF9" w:rsidRPr="00344AF9" w:rsidRDefault="00344AF9" w:rsidP="00344AF9">
      <w:pPr>
        <w:spacing w:after="220"/>
        <w:ind w:left="284" w:hanging="284"/>
        <w:jc w:val="center"/>
        <w:rPr>
          <w:rFonts w:ascii="Calibri" w:hAnsi="Calibri" w:cs="Calibri"/>
          <w:color w:val="000000"/>
          <w:sz w:val="22"/>
          <w:szCs w:val="22"/>
        </w:rPr>
      </w:pPr>
      <w:r w:rsidRPr="00344AF9">
        <w:rPr>
          <w:rFonts w:ascii="Calibri" w:hAnsi="Calibri" w:cs="Calibri"/>
          <w:color w:val="000000"/>
          <w:sz w:val="22"/>
          <w:szCs w:val="22"/>
        </w:rPr>
        <w:t>a</w:t>
      </w:r>
    </w:p>
    <w:p w14:paraId="17A9F399" w14:textId="71614F84" w:rsidR="00344AF9" w:rsidRPr="00344AF9" w:rsidRDefault="00344AF9" w:rsidP="00C93F6C">
      <w:pPr>
        <w:pStyle w:val="Zkladntext"/>
        <w:numPr>
          <w:ilvl w:val="0"/>
          <w:numId w:val="22"/>
        </w:numPr>
        <w:spacing w:after="0"/>
        <w:rPr>
          <w:rFonts w:ascii="Calibri" w:hAnsi="Calibri" w:cs="Calibri"/>
          <w:b/>
          <w:bCs/>
          <w:sz w:val="22"/>
          <w:szCs w:val="22"/>
        </w:rPr>
      </w:pPr>
      <w:r w:rsidRPr="00344AF9">
        <w:rPr>
          <w:rFonts w:ascii="Calibri" w:hAnsi="Calibri" w:cs="Calibri"/>
          <w:b/>
          <w:bCs/>
          <w:sz w:val="22"/>
          <w:szCs w:val="22"/>
        </w:rPr>
        <w:t>Nájomc</w:t>
      </w:r>
      <w:r w:rsidR="001D715B">
        <w:rPr>
          <w:rFonts w:ascii="Calibri" w:hAnsi="Calibri" w:cs="Calibri"/>
          <w:b/>
          <w:bCs/>
          <w:sz w:val="22"/>
          <w:szCs w:val="22"/>
        </w:rPr>
        <w:t>om:</w:t>
      </w:r>
    </w:p>
    <w:p w14:paraId="6DF2F924" w14:textId="77777777" w:rsidR="00344AF9" w:rsidRPr="00344AF9" w:rsidRDefault="00344AF9" w:rsidP="00C93F6C">
      <w:pPr>
        <w:jc w:val="both"/>
        <w:rPr>
          <w:rFonts w:ascii="Calibri" w:hAnsi="Calibri" w:cs="Calibri"/>
        </w:rPr>
      </w:pPr>
      <w:r w:rsidRPr="00344AF9">
        <w:rPr>
          <w:rFonts w:ascii="Calibri" w:hAnsi="Calibri" w:cs="Calibri"/>
          <w:sz w:val="22"/>
          <w:szCs w:val="22"/>
        </w:rPr>
        <w:t>obchodné meno:</w:t>
      </w:r>
      <w:r w:rsidRPr="00344AF9">
        <w:rPr>
          <w:rFonts w:ascii="Calibri" w:hAnsi="Calibri" w:cs="Calibri"/>
          <w:b/>
          <w:bCs/>
          <w:sz w:val="22"/>
          <w:szCs w:val="22"/>
        </w:rPr>
        <w:t xml:space="preserve">  </w:t>
      </w:r>
    </w:p>
    <w:p w14:paraId="1D4CBBA3" w14:textId="77777777" w:rsidR="00344AF9" w:rsidRPr="00344AF9" w:rsidRDefault="00344AF9" w:rsidP="00C93F6C">
      <w:pPr>
        <w:jc w:val="both"/>
        <w:rPr>
          <w:rFonts w:ascii="Calibri" w:hAnsi="Calibri" w:cs="Calibri"/>
          <w:sz w:val="22"/>
          <w:szCs w:val="22"/>
        </w:rPr>
      </w:pPr>
      <w:r w:rsidRPr="00344AF9">
        <w:rPr>
          <w:rFonts w:ascii="Calibri" w:hAnsi="Calibri" w:cs="Calibri"/>
          <w:sz w:val="22"/>
          <w:szCs w:val="22"/>
        </w:rPr>
        <w:t xml:space="preserve">so sídlom: </w:t>
      </w:r>
    </w:p>
    <w:p w14:paraId="23C722E0" w14:textId="23C0B1AC" w:rsidR="00344AF9" w:rsidRPr="00344AF9" w:rsidRDefault="00344AF9" w:rsidP="00C93F6C">
      <w:pPr>
        <w:jc w:val="both"/>
        <w:rPr>
          <w:rFonts w:ascii="Calibri" w:hAnsi="Calibri" w:cs="Calibri"/>
          <w:sz w:val="22"/>
          <w:szCs w:val="22"/>
        </w:rPr>
      </w:pPr>
      <w:r w:rsidRPr="00344AF9">
        <w:rPr>
          <w:rFonts w:ascii="Calibri" w:hAnsi="Calibri" w:cs="Calibri"/>
          <w:sz w:val="22"/>
          <w:szCs w:val="22"/>
        </w:rPr>
        <w:t>IČO:  </w:t>
      </w:r>
      <w:r w:rsidRPr="00344AF9">
        <w:rPr>
          <w:rFonts w:ascii="Calibri" w:hAnsi="Calibri" w:cs="Calibri"/>
          <w:sz w:val="22"/>
          <w:szCs w:val="22"/>
        </w:rPr>
        <w:tab/>
      </w:r>
      <w:r w:rsidRPr="00344AF9">
        <w:rPr>
          <w:rFonts w:ascii="Calibri" w:hAnsi="Calibri" w:cs="Calibri"/>
          <w:sz w:val="22"/>
          <w:szCs w:val="22"/>
        </w:rPr>
        <w:tab/>
      </w:r>
      <w:r w:rsidRPr="00344AF9">
        <w:rPr>
          <w:rFonts w:ascii="Calibri" w:hAnsi="Calibri" w:cs="Calibri"/>
          <w:sz w:val="22"/>
          <w:szCs w:val="22"/>
        </w:rPr>
        <w:tab/>
        <w:t xml:space="preserve"> | DIČ: </w:t>
      </w:r>
      <w:r w:rsidRPr="00344AF9">
        <w:rPr>
          <w:rFonts w:ascii="Calibri" w:hAnsi="Calibri" w:cs="Calibri"/>
          <w:sz w:val="22"/>
          <w:szCs w:val="22"/>
        </w:rPr>
        <w:tab/>
      </w:r>
      <w:r w:rsidRPr="00344AF9">
        <w:rPr>
          <w:rFonts w:ascii="Calibri" w:hAnsi="Calibri" w:cs="Calibri"/>
          <w:sz w:val="22"/>
          <w:szCs w:val="22"/>
        </w:rPr>
        <w:tab/>
      </w:r>
      <w:r w:rsidRPr="00344AF9">
        <w:rPr>
          <w:rFonts w:ascii="Calibri" w:hAnsi="Calibri" w:cs="Calibri"/>
          <w:sz w:val="22"/>
          <w:szCs w:val="22"/>
        </w:rPr>
        <w:tab/>
      </w:r>
      <w:r w:rsidRPr="00344AF9">
        <w:rPr>
          <w:rFonts w:ascii="Calibri" w:hAnsi="Calibri" w:cs="Calibri"/>
          <w:sz w:val="22"/>
          <w:szCs w:val="22"/>
        </w:rPr>
        <w:tab/>
        <w:t xml:space="preserve">| IČ DPH: </w:t>
      </w:r>
      <w:r w:rsidR="002C77CF">
        <w:rPr>
          <w:rFonts w:ascii="Calibri" w:hAnsi="Calibri" w:cs="Calibri"/>
          <w:sz w:val="22"/>
          <w:szCs w:val="22"/>
        </w:rPr>
        <w:t xml:space="preserve">                                    </w:t>
      </w:r>
      <w:r w:rsidRPr="00344AF9">
        <w:rPr>
          <w:rFonts w:ascii="Calibri" w:hAnsi="Calibri" w:cs="Calibri"/>
          <w:sz w:val="22"/>
          <w:szCs w:val="22"/>
        </w:rPr>
        <w:t>| IBAN:</w:t>
      </w:r>
    </w:p>
    <w:p w14:paraId="2991A9DE" w14:textId="77777777" w:rsidR="00344AF9" w:rsidRPr="00344AF9" w:rsidRDefault="00344AF9" w:rsidP="00C93F6C">
      <w:pPr>
        <w:jc w:val="both"/>
        <w:rPr>
          <w:rFonts w:ascii="Calibri" w:hAnsi="Calibri" w:cs="Calibri"/>
          <w:sz w:val="22"/>
          <w:szCs w:val="22"/>
        </w:rPr>
      </w:pPr>
      <w:r w:rsidRPr="00344AF9">
        <w:rPr>
          <w:rFonts w:ascii="Calibri" w:hAnsi="Calibri" w:cs="Calibri"/>
          <w:sz w:val="22"/>
          <w:szCs w:val="22"/>
        </w:rPr>
        <w:t>zapísaná v: Obchodnom registri</w:t>
      </w:r>
      <w:r w:rsidRPr="00344AF9">
        <w:rPr>
          <w:rFonts w:ascii="Calibri" w:hAnsi="Calibri" w:cs="Calibri"/>
          <w:sz w:val="22"/>
          <w:szCs w:val="22"/>
        </w:rPr>
        <w:tab/>
      </w:r>
      <w:r w:rsidRPr="00344AF9">
        <w:rPr>
          <w:rFonts w:ascii="Calibri" w:hAnsi="Calibri" w:cs="Calibri"/>
          <w:sz w:val="22"/>
          <w:szCs w:val="22"/>
        </w:rPr>
        <w:tab/>
        <w:t xml:space="preserve">, v oddiele: </w:t>
      </w:r>
      <w:r w:rsidRPr="00344AF9">
        <w:rPr>
          <w:rFonts w:ascii="Calibri" w:hAnsi="Calibri" w:cs="Calibri"/>
          <w:sz w:val="22"/>
          <w:szCs w:val="22"/>
        </w:rPr>
        <w:tab/>
        <w:t xml:space="preserve">, vo vložke č.: </w:t>
      </w:r>
      <w:r w:rsidRPr="00344AF9">
        <w:rPr>
          <w:rFonts w:ascii="Calibri" w:hAnsi="Calibri" w:cs="Calibri"/>
          <w:sz w:val="22"/>
          <w:szCs w:val="22"/>
        </w:rPr>
        <w:tab/>
      </w:r>
    </w:p>
    <w:p w14:paraId="542E6FDB" w14:textId="77777777" w:rsidR="00344AF9" w:rsidRPr="00344AF9" w:rsidRDefault="00344AF9" w:rsidP="00C93F6C">
      <w:pPr>
        <w:jc w:val="both"/>
        <w:rPr>
          <w:rFonts w:ascii="Calibri" w:hAnsi="Calibri" w:cs="Calibri"/>
          <w:sz w:val="22"/>
          <w:szCs w:val="22"/>
        </w:rPr>
      </w:pPr>
      <w:r w:rsidRPr="00344AF9">
        <w:rPr>
          <w:rFonts w:ascii="Calibri" w:hAnsi="Calibri" w:cs="Calibri"/>
          <w:sz w:val="22"/>
          <w:szCs w:val="22"/>
        </w:rPr>
        <w:t xml:space="preserve">v mene spoločnosti koná: </w:t>
      </w:r>
    </w:p>
    <w:p w14:paraId="148605F8" w14:textId="77777777" w:rsidR="00344AF9" w:rsidRPr="00344AF9" w:rsidRDefault="00344AF9" w:rsidP="00344AF9">
      <w:pPr>
        <w:ind w:left="284" w:hanging="284"/>
        <w:jc w:val="both"/>
        <w:rPr>
          <w:rFonts w:ascii="Calibri" w:hAnsi="Calibri" w:cs="Calibri"/>
          <w:color w:val="000000"/>
          <w:sz w:val="22"/>
          <w:szCs w:val="22"/>
        </w:rPr>
      </w:pPr>
    </w:p>
    <w:p w14:paraId="749FB3A9" w14:textId="77777777" w:rsidR="00344AF9" w:rsidRPr="00344AF9" w:rsidRDefault="00344AF9" w:rsidP="00344AF9">
      <w:pPr>
        <w:ind w:left="284" w:hanging="284"/>
        <w:jc w:val="both"/>
        <w:rPr>
          <w:rFonts w:ascii="Calibri" w:hAnsi="Calibri" w:cs="Calibri"/>
          <w:color w:val="000000"/>
          <w:sz w:val="22"/>
          <w:szCs w:val="22"/>
        </w:rPr>
      </w:pPr>
      <w:r w:rsidRPr="00344AF9">
        <w:rPr>
          <w:rFonts w:ascii="Calibri" w:hAnsi="Calibri" w:cs="Calibri"/>
          <w:color w:val="000000"/>
          <w:sz w:val="22"/>
          <w:szCs w:val="22"/>
        </w:rPr>
        <w:t>(ďalej len „</w:t>
      </w:r>
      <w:r w:rsidRPr="00344AF9">
        <w:rPr>
          <w:rFonts w:ascii="Calibri" w:hAnsi="Calibri" w:cs="Calibri"/>
          <w:b/>
          <w:bCs/>
          <w:sz w:val="22"/>
          <w:szCs w:val="22"/>
        </w:rPr>
        <w:t>Nájomca</w:t>
      </w:r>
      <w:r w:rsidRPr="00344AF9">
        <w:rPr>
          <w:rFonts w:ascii="Calibri" w:hAnsi="Calibri" w:cs="Calibri"/>
          <w:color w:val="000000"/>
          <w:sz w:val="22"/>
          <w:szCs w:val="22"/>
        </w:rPr>
        <w:t>“)</w:t>
      </w:r>
    </w:p>
    <w:p w14:paraId="53F43E81" w14:textId="77777777" w:rsidR="002C6BC5" w:rsidRDefault="002C6BC5" w:rsidP="002C6BC5">
      <w:pPr>
        <w:ind w:left="284" w:hanging="284"/>
        <w:jc w:val="both"/>
        <w:rPr>
          <w:rFonts w:ascii="Calibri" w:hAnsi="Calibri" w:cs="Calibri"/>
          <w:color w:val="000000"/>
          <w:sz w:val="22"/>
          <w:szCs w:val="22"/>
        </w:rPr>
      </w:pPr>
    </w:p>
    <w:p w14:paraId="2DBC5FEB" w14:textId="2F93CB8A" w:rsidR="00344AF9" w:rsidRPr="00344AF9" w:rsidRDefault="00344AF9" w:rsidP="00344AF9">
      <w:pPr>
        <w:ind w:left="284" w:hanging="284"/>
        <w:jc w:val="both"/>
        <w:rPr>
          <w:rFonts w:ascii="Calibri" w:hAnsi="Calibri" w:cs="Calibri"/>
          <w:color w:val="000000"/>
          <w:sz w:val="22"/>
          <w:szCs w:val="22"/>
        </w:rPr>
      </w:pPr>
      <w:r w:rsidRPr="00344AF9">
        <w:rPr>
          <w:rFonts w:ascii="Calibri" w:hAnsi="Calibri" w:cs="Calibri"/>
          <w:color w:val="000000"/>
          <w:sz w:val="22"/>
          <w:szCs w:val="22"/>
        </w:rPr>
        <w:t xml:space="preserve">(Prenajímateľ a Nájomca ďalej spolu len </w:t>
      </w:r>
      <w:r w:rsidRPr="00344AF9">
        <w:rPr>
          <w:rFonts w:ascii="Calibri" w:hAnsi="Calibri" w:cs="Calibri"/>
          <w:bCs/>
          <w:color w:val="000000"/>
          <w:sz w:val="22"/>
          <w:szCs w:val="22"/>
        </w:rPr>
        <w:t>„</w:t>
      </w:r>
      <w:r w:rsidRPr="00344AF9">
        <w:rPr>
          <w:rFonts w:ascii="Calibri" w:hAnsi="Calibri" w:cs="Calibri"/>
          <w:b/>
          <w:bCs/>
          <w:sz w:val="22"/>
          <w:szCs w:val="22"/>
        </w:rPr>
        <w:t>zmluvné strany</w:t>
      </w:r>
      <w:r w:rsidRPr="00344AF9">
        <w:rPr>
          <w:rFonts w:ascii="Calibri" w:hAnsi="Calibri" w:cs="Calibri"/>
          <w:bCs/>
          <w:color w:val="000000"/>
          <w:sz w:val="22"/>
          <w:szCs w:val="22"/>
        </w:rPr>
        <w:t>“,</w:t>
      </w:r>
      <w:r w:rsidRPr="00344AF9">
        <w:rPr>
          <w:rFonts w:ascii="Calibri" w:hAnsi="Calibri" w:cs="Calibri"/>
          <w:b/>
          <w:color w:val="000000"/>
          <w:sz w:val="22"/>
          <w:szCs w:val="22"/>
        </w:rPr>
        <w:t xml:space="preserve"> </w:t>
      </w:r>
      <w:r w:rsidRPr="00344AF9">
        <w:rPr>
          <w:rFonts w:ascii="Calibri" w:hAnsi="Calibri" w:cs="Calibri"/>
          <w:bCs/>
          <w:color w:val="000000"/>
          <w:sz w:val="22"/>
          <w:szCs w:val="22"/>
        </w:rPr>
        <w:t>jednotlivo tiež len „</w:t>
      </w:r>
      <w:r w:rsidRPr="00344AF9">
        <w:rPr>
          <w:rFonts w:ascii="Calibri" w:hAnsi="Calibri" w:cs="Calibri"/>
          <w:b/>
          <w:color w:val="000000"/>
          <w:sz w:val="22"/>
          <w:szCs w:val="22"/>
        </w:rPr>
        <w:t>zmluvná strana</w:t>
      </w:r>
      <w:r w:rsidRPr="00344AF9">
        <w:rPr>
          <w:rFonts w:ascii="Calibri" w:hAnsi="Calibri" w:cs="Calibri"/>
          <w:bCs/>
          <w:color w:val="000000"/>
          <w:sz w:val="22"/>
          <w:szCs w:val="22"/>
        </w:rPr>
        <w:t>“</w:t>
      </w:r>
      <w:r w:rsidRPr="00344AF9">
        <w:rPr>
          <w:rFonts w:ascii="Calibri" w:hAnsi="Calibri" w:cs="Calibri"/>
          <w:color w:val="000000"/>
          <w:sz w:val="22"/>
          <w:szCs w:val="22"/>
        </w:rPr>
        <w:t>)</w:t>
      </w:r>
    </w:p>
    <w:p w14:paraId="5233B243" w14:textId="77777777" w:rsidR="002C6BC5" w:rsidRDefault="002C6BC5" w:rsidP="00344AF9">
      <w:pPr>
        <w:ind w:left="284" w:hanging="284"/>
        <w:jc w:val="center"/>
        <w:rPr>
          <w:rFonts w:ascii="Calibri" w:hAnsi="Calibri" w:cs="Calibri"/>
          <w:sz w:val="22"/>
          <w:szCs w:val="22"/>
        </w:rPr>
      </w:pPr>
    </w:p>
    <w:p w14:paraId="2EB88839" w14:textId="7965D1EF" w:rsidR="00344AF9" w:rsidRPr="00344AF9" w:rsidRDefault="00344AF9" w:rsidP="00344AF9">
      <w:pPr>
        <w:ind w:left="284" w:hanging="284"/>
        <w:jc w:val="center"/>
        <w:rPr>
          <w:rFonts w:ascii="Calibri" w:hAnsi="Calibri" w:cs="Calibri"/>
          <w:sz w:val="22"/>
          <w:szCs w:val="22"/>
        </w:rPr>
      </w:pPr>
      <w:r w:rsidRPr="00344AF9">
        <w:rPr>
          <w:rFonts w:ascii="Calibri" w:hAnsi="Calibri" w:cs="Calibri"/>
          <w:sz w:val="22"/>
          <w:szCs w:val="22"/>
        </w:rPr>
        <w:t>nasledovne:</w:t>
      </w:r>
    </w:p>
    <w:p w14:paraId="784EC1FA" w14:textId="77777777" w:rsidR="00344AF9" w:rsidRPr="00344AF9" w:rsidRDefault="00344AF9" w:rsidP="00D248E1">
      <w:pPr>
        <w:jc w:val="both"/>
        <w:rPr>
          <w:rFonts w:ascii="Calibri" w:hAnsi="Calibri" w:cs="Calibri"/>
          <w:color w:val="000000"/>
          <w:sz w:val="22"/>
          <w:szCs w:val="22"/>
        </w:rPr>
      </w:pPr>
    </w:p>
    <w:p w14:paraId="00749AC5" w14:textId="77777777" w:rsidR="00344AF9" w:rsidRPr="00344AF9" w:rsidRDefault="00344AF9" w:rsidP="00344AF9">
      <w:pPr>
        <w:spacing w:before="240"/>
        <w:jc w:val="center"/>
        <w:rPr>
          <w:rFonts w:ascii="Calibri" w:hAnsi="Calibri" w:cs="Calibri"/>
          <w:b/>
          <w:sz w:val="22"/>
          <w:szCs w:val="22"/>
        </w:rPr>
      </w:pPr>
      <w:r w:rsidRPr="00344AF9">
        <w:rPr>
          <w:rFonts w:ascii="Calibri" w:hAnsi="Calibri" w:cs="Calibri"/>
          <w:b/>
          <w:sz w:val="22"/>
          <w:szCs w:val="22"/>
        </w:rPr>
        <w:t>Článok I.</w:t>
      </w:r>
    </w:p>
    <w:p w14:paraId="1462304A" w14:textId="77777777" w:rsidR="00344AF9" w:rsidRPr="00344AF9" w:rsidRDefault="00344AF9" w:rsidP="00344AF9">
      <w:pPr>
        <w:jc w:val="center"/>
        <w:rPr>
          <w:rFonts w:ascii="Calibri" w:hAnsi="Calibri" w:cs="Calibri"/>
          <w:b/>
          <w:sz w:val="22"/>
          <w:szCs w:val="22"/>
        </w:rPr>
      </w:pPr>
      <w:r w:rsidRPr="00344AF9">
        <w:rPr>
          <w:rFonts w:ascii="Calibri" w:hAnsi="Calibri" w:cs="Calibri"/>
          <w:b/>
          <w:sz w:val="22"/>
          <w:szCs w:val="22"/>
        </w:rPr>
        <w:t>Predmet Zmluvy</w:t>
      </w:r>
    </w:p>
    <w:p w14:paraId="15E34D9F" w14:textId="77777777" w:rsidR="00344AF9" w:rsidRPr="00344AF9" w:rsidRDefault="00344AF9" w:rsidP="00344AF9">
      <w:pPr>
        <w:jc w:val="center"/>
        <w:rPr>
          <w:rFonts w:ascii="Calibri" w:hAnsi="Calibri" w:cs="Calibri"/>
          <w:sz w:val="22"/>
          <w:szCs w:val="22"/>
        </w:rPr>
      </w:pPr>
    </w:p>
    <w:p w14:paraId="4C25775C" w14:textId="77777777" w:rsidR="00344AF9" w:rsidRPr="00344AF9" w:rsidRDefault="00344AF9" w:rsidP="00344AF9">
      <w:pPr>
        <w:pStyle w:val="Odsekzoznamu"/>
        <w:numPr>
          <w:ilvl w:val="0"/>
          <w:numId w:val="10"/>
        </w:numPr>
        <w:ind w:left="426" w:hanging="426"/>
        <w:jc w:val="both"/>
        <w:rPr>
          <w:rFonts w:ascii="Calibri" w:hAnsi="Calibri" w:cs="Calibri"/>
          <w:sz w:val="22"/>
          <w:szCs w:val="22"/>
        </w:rPr>
      </w:pPr>
      <w:r w:rsidRPr="00344AF9">
        <w:rPr>
          <w:rFonts w:ascii="Calibri" w:hAnsi="Calibri" w:cs="Calibri"/>
          <w:sz w:val="22"/>
          <w:szCs w:val="22"/>
        </w:rPr>
        <w:t>Prenajímateľ je výlučným vlastníkom nehnuteľnosti –  stavby súpisné číslo 1821, popis stavby: budova, stojacej na pozemku registra „C“ parcelné č. 3308, druh pozemku: zastavaná plocha a nádvorie o výmere 1 317 m</w:t>
      </w:r>
      <w:r w:rsidRPr="00344AF9">
        <w:rPr>
          <w:rFonts w:ascii="Calibri" w:hAnsi="Calibri" w:cs="Calibri"/>
          <w:sz w:val="22"/>
          <w:szCs w:val="22"/>
          <w:vertAlign w:val="superscript"/>
        </w:rPr>
        <w:t>2</w:t>
      </w:r>
      <w:r w:rsidRPr="00344AF9">
        <w:rPr>
          <w:rFonts w:ascii="Calibri" w:hAnsi="Calibri" w:cs="Calibri"/>
          <w:sz w:val="22"/>
          <w:szCs w:val="22"/>
        </w:rPr>
        <w:t>, ktorá je Okresným úradom Košice, katastrálnym odborom, vedená na LV č. 11671,</w:t>
      </w:r>
      <w:r w:rsidRPr="00344AF9" w:rsidDel="00A46AF9">
        <w:rPr>
          <w:rFonts w:ascii="Calibri" w:hAnsi="Calibri" w:cs="Calibri"/>
          <w:sz w:val="22"/>
          <w:szCs w:val="22"/>
        </w:rPr>
        <w:t xml:space="preserve"> </w:t>
      </w:r>
      <w:r w:rsidRPr="00344AF9">
        <w:rPr>
          <w:rFonts w:ascii="Calibri" w:hAnsi="Calibri" w:cs="Calibri"/>
          <w:sz w:val="22"/>
          <w:szCs w:val="22"/>
        </w:rPr>
        <w:t>okres: Košice IV, obec: Košice – Juh, katastrálne územie: Južné Mesto (ďalej len „</w:t>
      </w:r>
      <w:r w:rsidRPr="00344AF9">
        <w:rPr>
          <w:rFonts w:ascii="Calibri" w:hAnsi="Calibri" w:cs="Calibri"/>
          <w:b/>
          <w:bCs/>
          <w:sz w:val="22"/>
          <w:szCs w:val="22"/>
        </w:rPr>
        <w:t>nehnuteľnosť</w:t>
      </w:r>
      <w:r w:rsidRPr="00344AF9">
        <w:rPr>
          <w:rFonts w:ascii="Calibri" w:hAnsi="Calibri" w:cs="Calibri"/>
          <w:sz w:val="22"/>
          <w:szCs w:val="22"/>
        </w:rPr>
        <w:t xml:space="preserve">“). </w:t>
      </w:r>
    </w:p>
    <w:p w14:paraId="5460D528" w14:textId="77777777" w:rsidR="00344AF9" w:rsidRPr="00344AF9" w:rsidRDefault="00344AF9" w:rsidP="00344AF9">
      <w:pPr>
        <w:ind w:left="720"/>
        <w:jc w:val="both"/>
        <w:rPr>
          <w:rFonts w:ascii="Calibri" w:hAnsi="Calibri" w:cs="Calibri"/>
          <w:sz w:val="22"/>
          <w:szCs w:val="22"/>
        </w:rPr>
      </w:pPr>
    </w:p>
    <w:p w14:paraId="21DE41B1" w14:textId="77777777" w:rsidR="00344AF9" w:rsidRPr="00344AF9" w:rsidRDefault="00344AF9" w:rsidP="00344AF9">
      <w:pPr>
        <w:pStyle w:val="Odsekzoznamu"/>
        <w:numPr>
          <w:ilvl w:val="0"/>
          <w:numId w:val="10"/>
        </w:numPr>
        <w:ind w:left="426" w:hanging="426"/>
        <w:contextualSpacing w:val="0"/>
        <w:jc w:val="both"/>
        <w:rPr>
          <w:rFonts w:ascii="Calibri" w:hAnsi="Calibri" w:cs="Calibri"/>
          <w:sz w:val="22"/>
          <w:szCs w:val="22"/>
        </w:rPr>
      </w:pPr>
      <w:r w:rsidRPr="00344AF9">
        <w:rPr>
          <w:rFonts w:ascii="Calibri" w:hAnsi="Calibri" w:cs="Calibri"/>
          <w:sz w:val="22"/>
          <w:szCs w:val="22"/>
        </w:rPr>
        <w:t>Prenajímateľ týmto prenecháva nebytové priestory o celkovej výmere 150,68 m</w:t>
      </w:r>
      <w:r w:rsidRPr="00344AF9">
        <w:rPr>
          <w:rFonts w:ascii="Calibri" w:hAnsi="Calibri" w:cs="Calibri"/>
          <w:sz w:val="22"/>
          <w:szCs w:val="22"/>
          <w:vertAlign w:val="superscript"/>
        </w:rPr>
        <w:t>2</w:t>
      </w:r>
      <w:r w:rsidRPr="00344AF9">
        <w:rPr>
          <w:rFonts w:ascii="Calibri" w:hAnsi="Calibri" w:cs="Calibri"/>
          <w:sz w:val="22"/>
          <w:szCs w:val="22"/>
        </w:rPr>
        <w:t xml:space="preserve"> (ďalej len </w:t>
      </w:r>
      <w:r w:rsidRPr="00344AF9">
        <w:rPr>
          <w:rFonts w:ascii="Calibri" w:hAnsi="Calibri" w:cs="Calibri"/>
          <w:bCs/>
          <w:sz w:val="22"/>
          <w:szCs w:val="22"/>
        </w:rPr>
        <w:t>„</w:t>
      </w:r>
      <w:r w:rsidRPr="00344AF9">
        <w:rPr>
          <w:rFonts w:ascii="Calibri" w:hAnsi="Calibri" w:cs="Calibri"/>
          <w:b/>
          <w:sz w:val="22"/>
          <w:szCs w:val="22"/>
        </w:rPr>
        <w:t>nebytové priestory</w:t>
      </w:r>
      <w:r w:rsidRPr="00344AF9">
        <w:rPr>
          <w:rFonts w:ascii="Calibri" w:hAnsi="Calibri" w:cs="Calibri"/>
          <w:bCs/>
          <w:sz w:val="22"/>
          <w:szCs w:val="22"/>
        </w:rPr>
        <w:t>“</w:t>
      </w:r>
      <w:r w:rsidRPr="00344AF9">
        <w:rPr>
          <w:rFonts w:ascii="Calibri" w:hAnsi="Calibri" w:cs="Calibri"/>
          <w:sz w:val="22"/>
          <w:szCs w:val="22"/>
        </w:rPr>
        <w:t>), z čoho prevádzkové priestory kuchyne tvoria 15,80 m</w:t>
      </w:r>
      <w:r w:rsidRPr="00344AF9">
        <w:rPr>
          <w:rFonts w:ascii="Calibri" w:hAnsi="Calibri" w:cs="Calibri"/>
          <w:sz w:val="22"/>
          <w:szCs w:val="22"/>
          <w:vertAlign w:val="superscript"/>
        </w:rPr>
        <w:t>2</w:t>
      </w:r>
      <w:r w:rsidRPr="00344AF9">
        <w:rPr>
          <w:rFonts w:ascii="Calibri" w:hAnsi="Calibri" w:cs="Calibri"/>
          <w:sz w:val="22"/>
          <w:szCs w:val="22"/>
        </w:rPr>
        <w:t xml:space="preserve"> a manipulačné priestory tvoria 134,88 m</w:t>
      </w:r>
      <w:r w:rsidRPr="00344AF9">
        <w:rPr>
          <w:rFonts w:ascii="Calibri" w:hAnsi="Calibri" w:cs="Calibri"/>
          <w:sz w:val="22"/>
          <w:szCs w:val="22"/>
          <w:vertAlign w:val="superscript"/>
        </w:rPr>
        <w:t>2</w:t>
      </w:r>
      <w:r w:rsidRPr="00344AF9">
        <w:rPr>
          <w:rFonts w:ascii="Calibri" w:hAnsi="Calibri" w:cs="Calibri"/>
          <w:sz w:val="22"/>
          <w:szCs w:val="22"/>
        </w:rPr>
        <w:t xml:space="preserve">, </w:t>
      </w:r>
      <w:r w:rsidRPr="00344AF9">
        <w:rPr>
          <w:rStyle w:val="normaltextrun"/>
          <w:rFonts w:ascii="Calibri" w:hAnsi="Calibri" w:cs="Calibri"/>
          <w:color w:val="000000"/>
          <w:sz w:val="22"/>
          <w:szCs w:val="22"/>
          <w:bdr w:val="none" w:sz="0" w:space="0" w:color="auto" w:frame="1"/>
        </w:rPr>
        <w:t>ktoré sa nachádzajú v nehnuteľnosti bližšie špecifikovanej v odseku 1. tohto článku Zmluvy,</w:t>
      </w:r>
      <w:r w:rsidRPr="00344AF9">
        <w:rPr>
          <w:rFonts w:ascii="Calibri" w:hAnsi="Calibri" w:cs="Calibri"/>
          <w:sz w:val="22"/>
          <w:szCs w:val="22"/>
        </w:rPr>
        <w:t xml:space="preserve"> do užívania Nájomcovi a Nájomca sa zaväzuje platiť za užívanie týchto nebytových priestorov Prenajímateľovi dohodnuté nájomné </w:t>
      </w:r>
      <w:r w:rsidRPr="00344AF9">
        <w:rPr>
          <w:rStyle w:val="normaltextrun"/>
          <w:rFonts w:ascii="Calibri" w:hAnsi="Calibri" w:cs="Calibri"/>
          <w:color w:val="000000"/>
          <w:sz w:val="22"/>
          <w:szCs w:val="22"/>
          <w:bdr w:val="none" w:sz="0" w:space="0" w:color="auto" w:frame="1"/>
        </w:rPr>
        <w:t>podľa ustanovení tejto Zmluvy</w:t>
      </w:r>
      <w:r w:rsidRPr="00344AF9">
        <w:rPr>
          <w:rFonts w:ascii="Calibri" w:hAnsi="Calibri" w:cs="Calibri"/>
          <w:sz w:val="22"/>
          <w:szCs w:val="22"/>
        </w:rPr>
        <w:t xml:space="preserve">. Lokalizácia a usporiadanie nebytových priestorov je vyznačená v pôdoryse tvoriacom </w:t>
      </w:r>
      <w:r w:rsidRPr="00344AF9">
        <w:rPr>
          <w:rFonts w:ascii="Calibri" w:hAnsi="Calibri" w:cs="Calibri"/>
          <w:b/>
          <w:bCs/>
          <w:sz w:val="22"/>
          <w:szCs w:val="22"/>
        </w:rPr>
        <w:t>Prílohu č. 1</w:t>
      </w:r>
      <w:r w:rsidRPr="00344AF9">
        <w:rPr>
          <w:rFonts w:ascii="Calibri" w:hAnsi="Calibri" w:cs="Calibri"/>
          <w:sz w:val="22"/>
          <w:szCs w:val="22"/>
        </w:rPr>
        <w:t xml:space="preserve"> tejto Zmluvy.</w:t>
      </w:r>
    </w:p>
    <w:p w14:paraId="668AD4D4" w14:textId="77777777" w:rsidR="00344AF9" w:rsidRPr="00344AF9" w:rsidRDefault="00344AF9" w:rsidP="00344AF9">
      <w:pPr>
        <w:jc w:val="both"/>
        <w:rPr>
          <w:rFonts w:ascii="Calibri" w:hAnsi="Calibri" w:cs="Calibri"/>
          <w:sz w:val="22"/>
          <w:szCs w:val="22"/>
        </w:rPr>
      </w:pPr>
    </w:p>
    <w:p w14:paraId="7713A553" w14:textId="77777777" w:rsidR="00344AF9" w:rsidRPr="00344AF9" w:rsidRDefault="00344AF9" w:rsidP="00344AF9">
      <w:pPr>
        <w:pStyle w:val="Odsekzoznamu"/>
        <w:numPr>
          <w:ilvl w:val="0"/>
          <w:numId w:val="10"/>
        </w:numPr>
        <w:ind w:left="426" w:hanging="426"/>
        <w:jc w:val="both"/>
        <w:rPr>
          <w:rFonts w:ascii="Calibri" w:hAnsi="Calibri" w:cs="Calibri"/>
          <w:sz w:val="22"/>
          <w:szCs w:val="22"/>
        </w:rPr>
      </w:pPr>
      <w:r w:rsidRPr="00344AF9">
        <w:rPr>
          <w:rFonts w:ascii="Calibri" w:hAnsi="Calibri" w:cs="Calibri"/>
          <w:sz w:val="22"/>
          <w:szCs w:val="22"/>
        </w:rPr>
        <w:t>Prenajímateľ je výlučným vlastníkom hnuteľných vecí tvoriacich zariadenie a vybavenie kuchyne, ktoré sa nachádzajú v nebytových priestoroch špecifikovaných v odseku 2. tohto článku Zmluvy. Jednotlivé hnuteľné veci tvoriace zariadenie a vybavenie kuchyne</w:t>
      </w:r>
      <w:r w:rsidRPr="00344AF9" w:rsidDel="000564D8">
        <w:rPr>
          <w:rFonts w:ascii="Calibri" w:hAnsi="Calibri" w:cs="Calibri"/>
          <w:sz w:val="22"/>
          <w:szCs w:val="22"/>
        </w:rPr>
        <w:t xml:space="preserve"> </w:t>
      </w:r>
      <w:r w:rsidRPr="00344AF9">
        <w:rPr>
          <w:rFonts w:ascii="Calibri" w:hAnsi="Calibri" w:cs="Calibri"/>
          <w:sz w:val="22"/>
          <w:szCs w:val="22"/>
        </w:rPr>
        <w:t xml:space="preserve">a manipulačných priestorov sú </w:t>
      </w:r>
      <w:proofErr w:type="spellStart"/>
      <w:r w:rsidRPr="00344AF9">
        <w:rPr>
          <w:rFonts w:ascii="Calibri" w:hAnsi="Calibri" w:cs="Calibri"/>
          <w:sz w:val="22"/>
          <w:szCs w:val="22"/>
        </w:rPr>
        <w:t>položkovite</w:t>
      </w:r>
      <w:proofErr w:type="spellEnd"/>
      <w:r w:rsidRPr="00344AF9">
        <w:rPr>
          <w:rFonts w:ascii="Calibri" w:hAnsi="Calibri" w:cs="Calibri"/>
          <w:sz w:val="22"/>
          <w:szCs w:val="22"/>
        </w:rPr>
        <w:t xml:space="preserve"> špecifikované v</w:t>
      </w:r>
      <w:r w:rsidRPr="00344AF9">
        <w:rPr>
          <w:rFonts w:ascii="Calibri" w:hAnsi="Calibri" w:cs="Calibri"/>
          <w:b/>
          <w:bCs/>
          <w:sz w:val="22"/>
          <w:szCs w:val="22"/>
        </w:rPr>
        <w:t> Prílohe č. 2</w:t>
      </w:r>
      <w:r w:rsidRPr="00344AF9">
        <w:rPr>
          <w:rFonts w:ascii="Calibri" w:hAnsi="Calibri" w:cs="Calibri"/>
          <w:sz w:val="22"/>
          <w:szCs w:val="22"/>
        </w:rPr>
        <w:t xml:space="preserve"> k tejto Zmluve (ďalej len „</w:t>
      </w:r>
      <w:r w:rsidRPr="00344AF9">
        <w:rPr>
          <w:rFonts w:ascii="Calibri" w:hAnsi="Calibri" w:cs="Calibri"/>
          <w:b/>
          <w:bCs/>
          <w:sz w:val="22"/>
          <w:szCs w:val="22"/>
        </w:rPr>
        <w:t>zariadenie</w:t>
      </w:r>
      <w:r w:rsidRPr="00344AF9">
        <w:rPr>
          <w:rFonts w:ascii="Calibri" w:hAnsi="Calibri" w:cs="Calibri"/>
          <w:sz w:val="22"/>
          <w:szCs w:val="22"/>
        </w:rPr>
        <w:t>“).</w:t>
      </w:r>
    </w:p>
    <w:p w14:paraId="47BA58F6" w14:textId="77777777" w:rsidR="00344AF9" w:rsidRPr="00344AF9" w:rsidRDefault="00344AF9" w:rsidP="00344AF9">
      <w:pPr>
        <w:pStyle w:val="Odsekzoznamu"/>
        <w:ind w:left="284"/>
        <w:jc w:val="both"/>
        <w:rPr>
          <w:rFonts w:ascii="Calibri" w:hAnsi="Calibri" w:cs="Calibri"/>
          <w:sz w:val="22"/>
          <w:szCs w:val="22"/>
        </w:rPr>
      </w:pPr>
    </w:p>
    <w:p w14:paraId="52F3C04A" w14:textId="77777777" w:rsidR="00344AF9" w:rsidRPr="00344AF9" w:rsidRDefault="00344AF9" w:rsidP="00344AF9">
      <w:pPr>
        <w:pStyle w:val="Odsekzoznamu"/>
        <w:numPr>
          <w:ilvl w:val="0"/>
          <w:numId w:val="10"/>
        </w:numPr>
        <w:ind w:left="426" w:hanging="426"/>
        <w:contextualSpacing w:val="0"/>
        <w:jc w:val="both"/>
        <w:rPr>
          <w:rFonts w:ascii="Calibri" w:hAnsi="Calibri" w:cs="Calibri"/>
          <w:sz w:val="22"/>
          <w:szCs w:val="22"/>
        </w:rPr>
      </w:pPr>
      <w:r w:rsidRPr="00344AF9">
        <w:rPr>
          <w:rFonts w:ascii="Calibri" w:hAnsi="Calibri" w:cs="Calibri"/>
          <w:sz w:val="22"/>
          <w:szCs w:val="22"/>
        </w:rPr>
        <w:t xml:space="preserve">Prenajímateľ za podmienok uvedených v tejto Zmluve prenecháva Nájomcovi do odplatného užívania zariadenie a Nájomca sa zaväzuje platiť za užívanie tohto zariadenia dohodnuté nájomné </w:t>
      </w:r>
      <w:r w:rsidRPr="00344AF9">
        <w:rPr>
          <w:rStyle w:val="normaltextrun"/>
          <w:rFonts w:ascii="Calibri" w:hAnsi="Calibri" w:cs="Calibri"/>
          <w:color w:val="000000"/>
          <w:sz w:val="22"/>
          <w:szCs w:val="22"/>
          <w:bdr w:val="none" w:sz="0" w:space="0" w:color="auto" w:frame="1"/>
        </w:rPr>
        <w:t>podľa ustanovení tejto Zmluvy.</w:t>
      </w:r>
      <w:r w:rsidRPr="00344AF9">
        <w:rPr>
          <w:rFonts w:ascii="Calibri" w:hAnsi="Calibri" w:cs="Calibri"/>
          <w:sz w:val="22"/>
          <w:szCs w:val="22"/>
        </w:rPr>
        <w:t xml:space="preserve"> </w:t>
      </w:r>
    </w:p>
    <w:p w14:paraId="6C24B870" w14:textId="77777777" w:rsidR="00344AF9" w:rsidRPr="00344AF9" w:rsidRDefault="00344AF9" w:rsidP="00344AF9">
      <w:pPr>
        <w:jc w:val="both"/>
        <w:rPr>
          <w:rFonts w:ascii="Calibri" w:hAnsi="Calibri" w:cs="Calibri"/>
          <w:sz w:val="22"/>
          <w:szCs w:val="22"/>
        </w:rPr>
      </w:pPr>
    </w:p>
    <w:p w14:paraId="57C48D8F" w14:textId="77777777" w:rsidR="00344AF9" w:rsidRPr="00344AF9" w:rsidRDefault="00344AF9" w:rsidP="00344AF9">
      <w:pPr>
        <w:pStyle w:val="Odsekzoznamu"/>
        <w:numPr>
          <w:ilvl w:val="0"/>
          <w:numId w:val="10"/>
        </w:numPr>
        <w:ind w:left="426" w:hanging="426"/>
        <w:contextualSpacing w:val="0"/>
        <w:jc w:val="both"/>
        <w:rPr>
          <w:rFonts w:ascii="Calibri" w:hAnsi="Calibri" w:cs="Calibri"/>
          <w:sz w:val="22"/>
          <w:szCs w:val="22"/>
        </w:rPr>
      </w:pPr>
      <w:r w:rsidRPr="00344AF9">
        <w:rPr>
          <w:rFonts w:ascii="Calibri" w:hAnsi="Calibri" w:cs="Calibri"/>
          <w:sz w:val="22"/>
          <w:szCs w:val="22"/>
        </w:rPr>
        <w:t>Pre účely tejto Zmluvy sa v ďalšom texte budú nebytové priestory a zariadenie označovať spolu aj ako „</w:t>
      </w:r>
      <w:r w:rsidRPr="00344AF9">
        <w:rPr>
          <w:rFonts w:ascii="Calibri" w:hAnsi="Calibri" w:cs="Calibri"/>
          <w:b/>
          <w:bCs/>
          <w:sz w:val="22"/>
          <w:szCs w:val="22"/>
        </w:rPr>
        <w:t>predmet nájmu</w:t>
      </w:r>
      <w:r w:rsidRPr="00344AF9">
        <w:rPr>
          <w:rFonts w:ascii="Calibri" w:hAnsi="Calibri" w:cs="Calibri"/>
          <w:sz w:val="22"/>
          <w:szCs w:val="22"/>
        </w:rPr>
        <w:t xml:space="preserve">“.  </w:t>
      </w:r>
    </w:p>
    <w:p w14:paraId="2A777DF1" w14:textId="77777777" w:rsidR="00344AF9" w:rsidRPr="00344AF9" w:rsidRDefault="00344AF9" w:rsidP="00344AF9">
      <w:pPr>
        <w:pStyle w:val="Odsekzoznamu"/>
        <w:rPr>
          <w:rFonts w:ascii="Calibri" w:hAnsi="Calibri" w:cs="Calibri"/>
          <w:sz w:val="22"/>
          <w:szCs w:val="22"/>
        </w:rPr>
      </w:pPr>
    </w:p>
    <w:p w14:paraId="45275BF8" w14:textId="77777777" w:rsidR="00344AF9" w:rsidRPr="00344AF9" w:rsidRDefault="00344AF9" w:rsidP="00344AF9">
      <w:pPr>
        <w:pStyle w:val="Odsekzoznamu"/>
        <w:numPr>
          <w:ilvl w:val="0"/>
          <w:numId w:val="10"/>
        </w:numPr>
        <w:ind w:left="426" w:hanging="426"/>
        <w:contextualSpacing w:val="0"/>
        <w:jc w:val="both"/>
        <w:rPr>
          <w:rFonts w:ascii="Calibri" w:hAnsi="Calibri" w:cs="Calibri"/>
          <w:sz w:val="22"/>
          <w:szCs w:val="22"/>
        </w:rPr>
      </w:pPr>
      <w:r w:rsidRPr="00344AF9">
        <w:rPr>
          <w:rFonts w:ascii="Calibri" w:hAnsi="Calibri" w:cs="Calibri"/>
          <w:sz w:val="22"/>
          <w:szCs w:val="22"/>
        </w:rPr>
        <w:t xml:space="preserve">Nájomca vyhlasuje, že sa oboznámil so stavom predmetu nájmu a v tomto stave ho bez výhrad preberá. </w:t>
      </w:r>
    </w:p>
    <w:p w14:paraId="120015A2" w14:textId="77777777" w:rsidR="00344AF9" w:rsidRPr="00344AF9" w:rsidRDefault="00344AF9" w:rsidP="00344AF9">
      <w:pPr>
        <w:jc w:val="center"/>
        <w:rPr>
          <w:rFonts w:ascii="Calibri" w:hAnsi="Calibri" w:cs="Calibri"/>
          <w:b/>
          <w:sz w:val="22"/>
          <w:szCs w:val="22"/>
        </w:rPr>
      </w:pPr>
      <w:r w:rsidRPr="00344AF9">
        <w:rPr>
          <w:rFonts w:ascii="Calibri" w:hAnsi="Calibri" w:cs="Calibri"/>
          <w:b/>
          <w:sz w:val="22"/>
          <w:szCs w:val="22"/>
        </w:rPr>
        <w:t>Článok II.</w:t>
      </w:r>
    </w:p>
    <w:p w14:paraId="284AA7D8" w14:textId="77777777" w:rsidR="00344AF9" w:rsidRPr="00344AF9" w:rsidRDefault="00344AF9" w:rsidP="00344AF9">
      <w:pPr>
        <w:jc w:val="center"/>
        <w:rPr>
          <w:rFonts w:ascii="Calibri" w:hAnsi="Calibri" w:cs="Calibri"/>
          <w:b/>
          <w:sz w:val="22"/>
          <w:szCs w:val="22"/>
        </w:rPr>
      </w:pPr>
      <w:r w:rsidRPr="00344AF9">
        <w:rPr>
          <w:rFonts w:ascii="Calibri" w:hAnsi="Calibri" w:cs="Calibri"/>
          <w:b/>
          <w:sz w:val="22"/>
          <w:szCs w:val="22"/>
        </w:rPr>
        <w:t>Účel nájmu</w:t>
      </w:r>
    </w:p>
    <w:p w14:paraId="5315C197" w14:textId="77777777" w:rsidR="00344AF9" w:rsidRPr="00344AF9" w:rsidRDefault="00344AF9" w:rsidP="00344AF9">
      <w:pPr>
        <w:jc w:val="center"/>
        <w:rPr>
          <w:rFonts w:ascii="Calibri" w:hAnsi="Calibri" w:cs="Calibri"/>
          <w:b/>
          <w:sz w:val="22"/>
          <w:szCs w:val="22"/>
        </w:rPr>
      </w:pPr>
    </w:p>
    <w:p w14:paraId="04B09992" w14:textId="77777777" w:rsidR="00344AF9" w:rsidRPr="00344AF9" w:rsidRDefault="00344AF9" w:rsidP="00344AF9">
      <w:pPr>
        <w:pStyle w:val="Odsekzoznamu"/>
        <w:numPr>
          <w:ilvl w:val="0"/>
          <w:numId w:val="11"/>
        </w:numPr>
        <w:ind w:left="426" w:hanging="426"/>
        <w:jc w:val="both"/>
        <w:rPr>
          <w:rFonts w:ascii="Calibri" w:hAnsi="Calibri" w:cs="Calibri"/>
          <w:sz w:val="22"/>
          <w:szCs w:val="22"/>
        </w:rPr>
      </w:pPr>
      <w:r w:rsidRPr="00344AF9">
        <w:rPr>
          <w:rFonts w:ascii="Calibri" w:hAnsi="Calibri" w:cs="Calibri"/>
          <w:sz w:val="22"/>
          <w:szCs w:val="22"/>
        </w:rPr>
        <w:t>Nájomca bude užívať nebytové priestory a zariadenie za účelom zabezpečenia stravovacích služieb formou výdaja stravy  (hotových jedál) pre zamestnancov Prenajímateľa podľa Zmluvy o poskytovaní služieb na zabezpečenie stravovania špecifikovanej v odseku 4. tohto článku Zmluvy. Nájomca je povinný zachovávať tento účel po celú dobu trvania nájmu.</w:t>
      </w:r>
    </w:p>
    <w:p w14:paraId="0600361B" w14:textId="77777777" w:rsidR="00344AF9" w:rsidRPr="00344AF9" w:rsidRDefault="00344AF9" w:rsidP="00344AF9">
      <w:pPr>
        <w:pStyle w:val="Odsekzoznamu"/>
        <w:ind w:left="284"/>
        <w:jc w:val="both"/>
        <w:rPr>
          <w:rFonts w:ascii="Calibri" w:hAnsi="Calibri" w:cs="Calibri"/>
          <w:sz w:val="22"/>
          <w:szCs w:val="22"/>
        </w:rPr>
      </w:pPr>
    </w:p>
    <w:p w14:paraId="512868E6" w14:textId="77777777" w:rsidR="00344AF9" w:rsidRPr="00344AF9" w:rsidRDefault="00344AF9" w:rsidP="00344AF9">
      <w:pPr>
        <w:pStyle w:val="Odsekzoznamu"/>
        <w:numPr>
          <w:ilvl w:val="0"/>
          <w:numId w:val="11"/>
        </w:numPr>
        <w:ind w:left="426" w:hanging="426"/>
        <w:contextualSpacing w:val="0"/>
        <w:jc w:val="both"/>
        <w:rPr>
          <w:rFonts w:ascii="Calibri" w:hAnsi="Calibri" w:cs="Calibri"/>
          <w:sz w:val="22"/>
          <w:szCs w:val="22"/>
        </w:rPr>
      </w:pPr>
      <w:r w:rsidRPr="00344AF9">
        <w:rPr>
          <w:rFonts w:ascii="Calibri" w:hAnsi="Calibri" w:cs="Calibri"/>
          <w:sz w:val="22"/>
          <w:szCs w:val="22"/>
        </w:rPr>
        <w:t>Nájomca berie na vedomie, že pre účely tejto Zmluvy predmet nájmu slúži výlučne na vydávanie hotových jedál. Prípravu jedál je Nájomca povinný zabezpečiť mimo nebytových priestorov Prenajímateľa.</w:t>
      </w:r>
    </w:p>
    <w:p w14:paraId="164D1726" w14:textId="77777777" w:rsidR="00344AF9" w:rsidRPr="00344AF9" w:rsidRDefault="00344AF9" w:rsidP="00344AF9">
      <w:pPr>
        <w:jc w:val="both"/>
        <w:rPr>
          <w:rFonts w:ascii="Calibri" w:hAnsi="Calibri" w:cs="Calibri"/>
          <w:sz w:val="22"/>
          <w:szCs w:val="22"/>
        </w:rPr>
      </w:pPr>
    </w:p>
    <w:p w14:paraId="267DCD3F" w14:textId="77777777" w:rsidR="00344AF9" w:rsidRPr="00344AF9" w:rsidRDefault="00344AF9" w:rsidP="00344AF9">
      <w:pPr>
        <w:pStyle w:val="Odsekzoznamu"/>
        <w:numPr>
          <w:ilvl w:val="0"/>
          <w:numId w:val="11"/>
        </w:numPr>
        <w:ind w:left="426" w:hanging="426"/>
        <w:contextualSpacing w:val="0"/>
        <w:jc w:val="both"/>
        <w:rPr>
          <w:rFonts w:ascii="Calibri" w:hAnsi="Calibri" w:cs="Calibri"/>
          <w:sz w:val="22"/>
          <w:szCs w:val="22"/>
        </w:rPr>
      </w:pPr>
      <w:r w:rsidRPr="00344AF9">
        <w:rPr>
          <w:rFonts w:ascii="Calibri" w:hAnsi="Calibri" w:cs="Calibri"/>
          <w:sz w:val="22"/>
          <w:szCs w:val="22"/>
        </w:rPr>
        <w:t>Nájomca nemôže zmeniť dohodnutý účel nájmu bez predchádzajúceho písomného súhlasu Prenajímateľa.</w:t>
      </w:r>
    </w:p>
    <w:p w14:paraId="4337A574" w14:textId="77777777" w:rsidR="00344AF9" w:rsidRPr="00344AF9" w:rsidRDefault="00344AF9" w:rsidP="00344AF9">
      <w:pPr>
        <w:pStyle w:val="Odsekzoznamu"/>
        <w:ind w:left="284"/>
        <w:contextualSpacing w:val="0"/>
        <w:jc w:val="both"/>
        <w:rPr>
          <w:rFonts w:ascii="Calibri" w:hAnsi="Calibri" w:cs="Calibri"/>
          <w:sz w:val="22"/>
          <w:szCs w:val="22"/>
        </w:rPr>
      </w:pPr>
    </w:p>
    <w:p w14:paraId="48D33C7D" w14:textId="77777777" w:rsidR="00344AF9" w:rsidRPr="00344AF9" w:rsidRDefault="00344AF9" w:rsidP="00344AF9">
      <w:pPr>
        <w:pStyle w:val="Odsekzoznamu"/>
        <w:numPr>
          <w:ilvl w:val="0"/>
          <w:numId w:val="11"/>
        </w:numPr>
        <w:ind w:left="426" w:hanging="426"/>
        <w:contextualSpacing w:val="0"/>
        <w:jc w:val="both"/>
        <w:rPr>
          <w:rFonts w:ascii="Calibri" w:hAnsi="Calibri" w:cs="Calibri"/>
          <w:sz w:val="22"/>
          <w:szCs w:val="22"/>
        </w:rPr>
      </w:pPr>
      <w:r w:rsidRPr="00344AF9">
        <w:rPr>
          <w:rFonts w:ascii="Calibri" w:hAnsi="Calibri" w:cs="Calibri"/>
          <w:sz w:val="22"/>
          <w:szCs w:val="22"/>
        </w:rPr>
        <w:t xml:space="preserve">Zabezpečenie poskytovania stravovacích služieb v nebytových priestoroch Prenajímateľa upravuje osobitná Zmluva o poskytovaní služieb na zabezpečenie stravovania č. </w:t>
      </w:r>
      <w:r w:rsidRPr="00344AF9">
        <w:rPr>
          <w:rFonts w:ascii="Calibri" w:hAnsi="Calibri" w:cs="Calibri"/>
          <w:sz w:val="22"/>
          <w:szCs w:val="22"/>
          <w:highlight w:val="yellow"/>
        </w:rPr>
        <w:t>........,</w:t>
      </w:r>
      <w:r w:rsidRPr="00344AF9">
        <w:rPr>
          <w:rFonts w:ascii="Calibri" w:hAnsi="Calibri" w:cs="Calibri"/>
          <w:sz w:val="22"/>
          <w:szCs w:val="22"/>
        </w:rPr>
        <w:t xml:space="preserve"> uzatvorená medzi Prenajímateľom ako objednávateľom a Nájomcom ako dodávateľom. Táto Zmluva a Zmluva o poskytovaní služieb na zabezpečenie stravovania sú navzájom závislé a podmienené.</w:t>
      </w:r>
    </w:p>
    <w:p w14:paraId="6AC47015" w14:textId="77777777" w:rsidR="00344AF9" w:rsidRPr="00344AF9" w:rsidRDefault="00344AF9" w:rsidP="00344AF9">
      <w:pPr>
        <w:jc w:val="center"/>
        <w:rPr>
          <w:rFonts w:ascii="Calibri" w:hAnsi="Calibri" w:cs="Calibri"/>
          <w:b/>
          <w:sz w:val="22"/>
          <w:szCs w:val="22"/>
        </w:rPr>
      </w:pPr>
    </w:p>
    <w:p w14:paraId="0D0CCC52" w14:textId="77777777" w:rsidR="00344AF9" w:rsidRPr="00344AF9" w:rsidRDefault="00344AF9" w:rsidP="00344AF9">
      <w:pPr>
        <w:jc w:val="center"/>
        <w:rPr>
          <w:rFonts w:ascii="Calibri" w:hAnsi="Calibri" w:cs="Calibri"/>
          <w:b/>
          <w:sz w:val="22"/>
          <w:szCs w:val="22"/>
        </w:rPr>
      </w:pPr>
      <w:r w:rsidRPr="00344AF9">
        <w:rPr>
          <w:rFonts w:ascii="Calibri" w:hAnsi="Calibri" w:cs="Calibri"/>
          <w:b/>
          <w:sz w:val="22"/>
          <w:szCs w:val="22"/>
        </w:rPr>
        <w:t>Článok III.</w:t>
      </w:r>
    </w:p>
    <w:p w14:paraId="3F070E7A" w14:textId="77777777" w:rsidR="00344AF9" w:rsidRPr="00344AF9" w:rsidRDefault="00344AF9" w:rsidP="00344AF9">
      <w:pPr>
        <w:jc w:val="center"/>
        <w:rPr>
          <w:rFonts w:ascii="Calibri" w:hAnsi="Calibri" w:cs="Calibri"/>
          <w:b/>
          <w:sz w:val="22"/>
          <w:szCs w:val="22"/>
        </w:rPr>
      </w:pPr>
      <w:r w:rsidRPr="00344AF9">
        <w:rPr>
          <w:rFonts w:ascii="Calibri" w:hAnsi="Calibri" w:cs="Calibri"/>
          <w:b/>
          <w:sz w:val="22"/>
          <w:szCs w:val="22"/>
        </w:rPr>
        <w:t>Doba nájmu</w:t>
      </w:r>
    </w:p>
    <w:p w14:paraId="0CC32A00" w14:textId="77777777" w:rsidR="00344AF9" w:rsidRPr="00344AF9" w:rsidRDefault="00344AF9" w:rsidP="00344AF9">
      <w:pPr>
        <w:jc w:val="center"/>
        <w:rPr>
          <w:rFonts w:ascii="Calibri" w:hAnsi="Calibri" w:cs="Calibri"/>
          <w:b/>
          <w:sz w:val="22"/>
          <w:szCs w:val="22"/>
        </w:rPr>
      </w:pPr>
    </w:p>
    <w:p w14:paraId="362F0703" w14:textId="77777777" w:rsidR="00344AF9" w:rsidRPr="00344AF9" w:rsidRDefault="00344AF9" w:rsidP="00344AF9">
      <w:pPr>
        <w:numPr>
          <w:ilvl w:val="0"/>
          <w:numId w:val="7"/>
        </w:numPr>
        <w:ind w:left="426" w:hanging="426"/>
        <w:jc w:val="both"/>
        <w:rPr>
          <w:rFonts w:ascii="Calibri" w:hAnsi="Calibri" w:cs="Calibri"/>
          <w:b/>
          <w:sz w:val="22"/>
          <w:szCs w:val="22"/>
        </w:rPr>
      </w:pPr>
      <w:r w:rsidRPr="00344AF9">
        <w:rPr>
          <w:rFonts w:ascii="Calibri" w:hAnsi="Calibri" w:cs="Calibri"/>
          <w:sz w:val="22"/>
          <w:szCs w:val="22"/>
        </w:rPr>
        <w:t xml:space="preserve">Nájom sa uzatvára na dobu určitú </w:t>
      </w:r>
      <w:r w:rsidRPr="00344AF9">
        <w:rPr>
          <w:rFonts w:ascii="Calibri" w:hAnsi="Calibri" w:cs="Calibri"/>
          <w:b/>
          <w:bCs/>
          <w:sz w:val="22"/>
          <w:szCs w:val="22"/>
        </w:rPr>
        <w:t>od 0</w:t>
      </w:r>
      <w:r w:rsidRPr="00344AF9">
        <w:rPr>
          <w:rFonts w:ascii="Calibri" w:hAnsi="Calibri" w:cs="Calibri"/>
          <w:b/>
          <w:sz w:val="22"/>
          <w:szCs w:val="22"/>
        </w:rPr>
        <w:t>1.</w:t>
      </w:r>
      <w:r w:rsidRPr="00344AF9">
        <w:rPr>
          <w:rFonts w:ascii="Calibri" w:hAnsi="Calibri" w:cs="Calibri"/>
          <w:b/>
          <w:bCs/>
          <w:sz w:val="22"/>
          <w:szCs w:val="22"/>
        </w:rPr>
        <w:t>11</w:t>
      </w:r>
      <w:r w:rsidRPr="00344AF9">
        <w:rPr>
          <w:rFonts w:ascii="Calibri" w:hAnsi="Calibri" w:cs="Calibri"/>
          <w:b/>
          <w:sz w:val="22"/>
          <w:szCs w:val="22"/>
        </w:rPr>
        <w:t>.2026 do 31.10.2027</w:t>
      </w:r>
      <w:r w:rsidRPr="00344AF9">
        <w:rPr>
          <w:rFonts w:ascii="Calibri" w:hAnsi="Calibri" w:cs="Calibri"/>
          <w:sz w:val="22"/>
          <w:szCs w:val="22"/>
        </w:rPr>
        <w:t>.</w:t>
      </w:r>
    </w:p>
    <w:p w14:paraId="452CBCBB" w14:textId="77777777" w:rsidR="00344AF9" w:rsidRPr="00344AF9" w:rsidRDefault="00344AF9" w:rsidP="00344AF9">
      <w:pPr>
        <w:jc w:val="center"/>
        <w:rPr>
          <w:rFonts w:ascii="Calibri" w:hAnsi="Calibri" w:cs="Calibri"/>
          <w:b/>
          <w:sz w:val="22"/>
          <w:szCs w:val="22"/>
        </w:rPr>
      </w:pPr>
    </w:p>
    <w:p w14:paraId="60512614" w14:textId="77777777" w:rsidR="00344AF9" w:rsidRPr="00344AF9" w:rsidRDefault="00344AF9" w:rsidP="00344AF9">
      <w:pPr>
        <w:jc w:val="center"/>
        <w:rPr>
          <w:rFonts w:ascii="Calibri" w:hAnsi="Calibri" w:cs="Calibri"/>
          <w:b/>
          <w:sz w:val="22"/>
          <w:szCs w:val="22"/>
        </w:rPr>
      </w:pPr>
      <w:r w:rsidRPr="00344AF9">
        <w:rPr>
          <w:rFonts w:ascii="Calibri" w:hAnsi="Calibri" w:cs="Calibri"/>
          <w:b/>
          <w:sz w:val="22"/>
          <w:szCs w:val="22"/>
        </w:rPr>
        <w:t>Článok IV.</w:t>
      </w:r>
    </w:p>
    <w:p w14:paraId="242EA66F" w14:textId="77777777" w:rsidR="00344AF9" w:rsidRPr="00344AF9" w:rsidRDefault="00344AF9" w:rsidP="00344AF9">
      <w:pPr>
        <w:jc w:val="center"/>
        <w:rPr>
          <w:rFonts w:ascii="Calibri" w:hAnsi="Calibri" w:cs="Calibri"/>
          <w:b/>
          <w:sz w:val="22"/>
          <w:szCs w:val="22"/>
        </w:rPr>
      </w:pPr>
      <w:r w:rsidRPr="00344AF9">
        <w:rPr>
          <w:rFonts w:ascii="Calibri" w:hAnsi="Calibri" w:cs="Calibri"/>
          <w:b/>
          <w:sz w:val="22"/>
          <w:szCs w:val="22"/>
        </w:rPr>
        <w:t>Nájomné a služby spojené s nájmom</w:t>
      </w:r>
    </w:p>
    <w:p w14:paraId="2CB3A9A5" w14:textId="77777777" w:rsidR="00344AF9" w:rsidRPr="00344AF9" w:rsidRDefault="00344AF9" w:rsidP="00344AF9">
      <w:pPr>
        <w:jc w:val="center"/>
        <w:rPr>
          <w:rFonts w:ascii="Calibri" w:hAnsi="Calibri" w:cs="Calibri"/>
          <w:b/>
          <w:sz w:val="22"/>
          <w:szCs w:val="22"/>
        </w:rPr>
      </w:pPr>
    </w:p>
    <w:p w14:paraId="037FF710" w14:textId="77777777" w:rsidR="00344AF9" w:rsidRPr="00344AF9" w:rsidRDefault="00344AF9" w:rsidP="00344AF9">
      <w:pPr>
        <w:pStyle w:val="Odsekzoznamu"/>
        <w:numPr>
          <w:ilvl w:val="0"/>
          <w:numId w:val="12"/>
        </w:numPr>
        <w:spacing w:after="120"/>
        <w:ind w:left="426" w:hanging="426"/>
        <w:contextualSpacing w:val="0"/>
        <w:jc w:val="both"/>
        <w:rPr>
          <w:rFonts w:ascii="Calibri" w:hAnsi="Calibri" w:cs="Calibri"/>
          <w:sz w:val="22"/>
          <w:szCs w:val="22"/>
        </w:rPr>
      </w:pPr>
      <w:r w:rsidRPr="00344AF9">
        <w:rPr>
          <w:rFonts w:ascii="Calibri" w:hAnsi="Calibri" w:cs="Calibri"/>
          <w:sz w:val="22"/>
          <w:szCs w:val="22"/>
        </w:rPr>
        <w:t>Výška nájomného a služieb spojených s nájmom bola stanovená na základe dohody zmluvných strán v zmysle zákona č. 18/1996 Z. z. o cenách v znení neskorších predpisov nasledovne:</w:t>
      </w:r>
    </w:p>
    <w:p w14:paraId="5F35C54D" w14:textId="77777777" w:rsidR="00344AF9" w:rsidRPr="00344AF9" w:rsidRDefault="00344AF9" w:rsidP="00344AF9">
      <w:pPr>
        <w:pStyle w:val="Odsekzoznamu"/>
        <w:spacing w:after="120"/>
        <w:ind w:left="426"/>
        <w:contextualSpacing w:val="0"/>
        <w:jc w:val="both"/>
        <w:rPr>
          <w:rFonts w:ascii="Calibri" w:hAnsi="Calibri" w:cs="Calibri"/>
          <w:sz w:val="22"/>
          <w:szCs w:val="22"/>
        </w:rPr>
      </w:pPr>
      <w:r w:rsidRPr="00344AF9">
        <w:rPr>
          <w:rFonts w:ascii="Calibri" w:hAnsi="Calibri" w:cs="Calibri"/>
          <w:sz w:val="22"/>
          <w:szCs w:val="22"/>
        </w:rPr>
        <w:t xml:space="preserve">Nájomné za nebytové priestory: </w:t>
      </w:r>
    </w:p>
    <w:tbl>
      <w:tblPr>
        <w:tblW w:w="8930" w:type="dxa"/>
        <w:tblInd w:w="421" w:type="dxa"/>
        <w:tblCellMar>
          <w:left w:w="70" w:type="dxa"/>
          <w:right w:w="70" w:type="dxa"/>
        </w:tblCellMar>
        <w:tblLook w:val="04A0" w:firstRow="1" w:lastRow="0" w:firstColumn="1" w:lastColumn="0" w:noHBand="0" w:noVBand="1"/>
      </w:tblPr>
      <w:tblGrid>
        <w:gridCol w:w="2971"/>
        <w:gridCol w:w="2273"/>
        <w:gridCol w:w="1418"/>
        <w:gridCol w:w="2268"/>
      </w:tblGrid>
      <w:tr w:rsidR="00344AF9" w:rsidRPr="00344AF9" w14:paraId="0E7FA73B" w14:textId="77777777" w:rsidTr="00D248E1">
        <w:trPr>
          <w:trHeight w:val="560"/>
        </w:trPr>
        <w:tc>
          <w:tcPr>
            <w:tcW w:w="2971" w:type="dxa"/>
            <w:tcBorders>
              <w:top w:val="single" w:sz="4" w:space="0" w:color="auto"/>
              <w:left w:val="single" w:sz="4" w:space="0" w:color="auto"/>
              <w:bottom w:val="single" w:sz="4" w:space="0" w:color="auto"/>
              <w:right w:val="single" w:sz="4" w:space="0" w:color="auto"/>
            </w:tcBorders>
            <w:noWrap/>
            <w:vAlign w:val="center"/>
            <w:hideMark/>
          </w:tcPr>
          <w:p w14:paraId="2CDF066C" w14:textId="77777777" w:rsidR="00344AF9" w:rsidRPr="00D248E1" w:rsidRDefault="00344AF9" w:rsidP="00C135AC">
            <w:pPr>
              <w:jc w:val="center"/>
              <w:rPr>
                <w:rFonts w:ascii="Calibri" w:hAnsi="Calibri" w:cs="Calibri"/>
                <w:b/>
                <w:sz w:val="22"/>
                <w:szCs w:val="22"/>
                <w:lang w:eastAsia="sk-SK"/>
              </w:rPr>
            </w:pPr>
            <w:r w:rsidRPr="00D248E1">
              <w:rPr>
                <w:rFonts w:ascii="Calibri" w:hAnsi="Calibri" w:cs="Calibri"/>
                <w:b/>
                <w:sz w:val="22"/>
                <w:szCs w:val="22"/>
                <w:lang w:eastAsia="sk-SK"/>
              </w:rPr>
              <w:t>Druh nebytového priestoru</w:t>
            </w:r>
          </w:p>
        </w:tc>
        <w:tc>
          <w:tcPr>
            <w:tcW w:w="2273" w:type="dxa"/>
            <w:tcBorders>
              <w:top w:val="single" w:sz="4" w:space="0" w:color="auto"/>
              <w:left w:val="nil"/>
              <w:bottom w:val="single" w:sz="4" w:space="0" w:color="auto"/>
              <w:right w:val="single" w:sz="4" w:space="0" w:color="auto"/>
            </w:tcBorders>
            <w:vAlign w:val="center"/>
            <w:hideMark/>
          </w:tcPr>
          <w:p w14:paraId="030622D9" w14:textId="77777777" w:rsidR="00344AF9" w:rsidRPr="00D248E1" w:rsidRDefault="00344AF9" w:rsidP="00C135AC">
            <w:pPr>
              <w:jc w:val="center"/>
              <w:rPr>
                <w:rFonts w:ascii="Calibri" w:hAnsi="Calibri" w:cs="Calibri"/>
                <w:b/>
                <w:sz w:val="22"/>
                <w:szCs w:val="22"/>
                <w:lang w:eastAsia="sk-SK"/>
              </w:rPr>
            </w:pPr>
            <w:r w:rsidRPr="00D248E1">
              <w:rPr>
                <w:rFonts w:ascii="Calibri" w:hAnsi="Calibri" w:cs="Calibri"/>
                <w:b/>
                <w:sz w:val="22"/>
                <w:szCs w:val="22"/>
                <w:lang w:eastAsia="sk-SK"/>
              </w:rPr>
              <w:t>Podlahová plocha nebytového priestoru (m</w:t>
            </w:r>
            <w:r w:rsidRPr="00D248E1">
              <w:rPr>
                <w:rFonts w:ascii="Calibri" w:hAnsi="Calibri" w:cs="Calibri"/>
                <w:b/>
                <w:sz w:val="22"/>
                <w:szCs w:val="22"/>
                <w:vertAlign w:val="superscript"/>
                <w:lang w:eastAsia="sk-SK"/>
              </w:rPr>
              <w:t>2</w:t>
            </w:r>
            <w:r w:rsidRPr="00D248E1">
              <w:rPr>
                <w:rFonts w:ascii="Calibri" w:hAnsi="Calibri" w:cs="Calibri"/>
                <w:b/>
                <w:sz w:val="22"/>
                <w:szCs w:val="22"/>
                <w:lang w:eastAsia="sk-SK"/>
              </w:rPr>
              <w:t>)</w:t>
            </w:r>
          </w:p>
        </w:tc>
        <w:tc>
          <w:tcPr>
            <w:tcW w:w="1418" w:type="dxa"/>
            <w:tcBorders>
              <w:top w:val="single" w:sz="4" w:space="0" w:color="auto"/>
              <w:left w:val="nil"/>
              <w:bottom w:val="single" w:sz="4" w:space="0" w:color="auto"/>
              <w:right w:val="single" w:sz="4" w:space="0" w:color="auto"/>
            </w:tcBorders>
            <w:noWrap/>
            <w:vAlign w:val="center"/>
            <w:hideMark/>
          </w:tcPr>
          <w:p w14:paraId="64D8C7E6" w14:textId="77777777" w:rsidR="00F57A90" w:rsidRDefault="00344AF9">
            <w:pPr>
              <w:jc w:val="center"/>
              <w:rPr>
                <w:rFonts w:ascii="Calibri" w:hAnsi="Calibri" w:cs="Calibri"/>
                <w:b/>
                <w:sz w:val="22"/>
                <w:szCs w:val="22"/>
                <w:lang w:eastAsia="sk-SK"/>
              </w:rPr>
            </w:pPr>
            <w:r w:rsidRPr="00D248E1">
              <w:rPr>
                <w:rFonts w:ascii="Calibri" w:hAnsi="Calibri" w:cs="Calibri"/>
                <w:b/>
                <w:sz w:val="22"/>
                <w:szCs w:val="22"/>
                <w:lang w:eastAsia="sk-SK"/>
              </w:rPr>
              <w:t>Nájomné za 1 m</w:t>
            </w:r>
            <w:r w:rsidRPr="00D248E1">
              <w:rPr>
                <w:rFonts w:ascii="Calibri" w:hAnsi="Calibri" w:cs="Calibri"/>
                <w:b/>
                <w:sz w:val="22"/>
                <w:szCs w:val="22"/>
                <w:vertAlign w:val="superscript"/>
                <w:lang w:eastAsia="sk-SK"/>
              </w:rPr>
              <w:t>2</w:t>
            </w:r>
            <w:r w:rsidRPr="00D248E1">
              <w:rPr>
                <w:rFonts w:ascii="Calibri" w:hAnsi="Calibri" w:cs="Calibri"/>
                <w:b/>
                <w:sz w:val="22"/>
                <w:szCs w:val="22"/>
                <w:lang w:eastAsia="sk-SK"/>
              </w:rPr>
              <w:t xml:space="preserve"> ročne </w:t>
            </w:r>
          </w:p>
          <w:p w14:paraId="1D73887F" w14:textId="77070F09" w:rsidR="00344AF9" w:rsidRPr="00D248E1" w:rsidRDefault="00344AF9" w:rsidP="00C135AC">
            <w:pPr>
              <w:jc w:val="center"/>
              <w:rPr>
                <w:rFonts w:ascii="Calibri" w:hAnsi="Calibri" w:cs="Calibri"/>
                <w:b/>
                <w:sz w:val="22"/>
                <w:szCs w:val="22"/>
                <w:lang w:eastAsia="sk-SK"/>
              </w:rPr>
            </w:pPr>
            <w:r w:rsidRPr="00D248E1">
              <w:rPr>
                <w:rFonts w:ascii="Calibri" w:hAnsi="Calibri" w:cs="Calibri"/>
                <w:b/>
                <w:sz w:val="22"/>
                <w:szCs w:val="22"/>
                <w:lang w:eastAsia="sk-SK"/>
              </w:rPr>
              <w:t>(</w:t>
            </w:r>
            <w:r w:rsidRPr="00D248E1">
              <w:rPr>
                <w:rStyle w:val="normaltextrun"/>
                <w:rFonts w:ascii="Calibri" w:hAnsi="Calibri" w:cs="Calibri"/>
                <w:b/>
                <w:sz w:val="22"/>
                <w:szCs w:val="22"/>
              </w:rPr>
              <w:t>€</w:t>
            </w:r>
            <w:r w:rsidRPr="00D248E1">
              <w:rPr>
                <w:rStyle w:val="normaltextrun"/>
                <w:rFonts w:ascii="Calibri" w:hAnsi="Calibri" w:cs="Calibri"/>
                <w:b/>
                <w:i/>
                <w:sz w:val="22"/>
                <w:szCs w:val="22"/>
              </w:rPr>
              <w:t xml:space="preserve"> </w:t>
            </w:r>
            <w:r w:rsidRPr="00D248E1">
              <w:rPr>
                <w:rFonts w:ascii="Calibri" w:hAnsi="Calibri" w:cs="Calibri"/>
                <w:b/>
                <w:sz w:val="22"/>
                <w:szCs w:val="22"/>
                <w:lang w:eastAsia="sk-SK"/>
              </w:rPr>
              <w:t xml:space="preserve"> bez DPH)</w:t>
            </w:r>
          </w:p>
        </w:tc>
        <w:tc>
          <w:tcPr>
            <w:tcW w:w="2268" w:type="dxa"/>
            <w:tcBorders>
              <w:top w:val="single" w:sz="4" w:space="0" w:color="auto"/>
              <w:left w:val="nil"/>
              <w:bottom w:val="single" w:sz="4" w:space="0" w:color="auto"/>
              <w:right w:val="single" w:sz="4" w:space="0" w:color="auto"/>
            </w:tcBorders>
            <w:noWrap/>
            <w:vAlign w:val="center"/>
            <w:hideMark/>
          </w:tcPr>
          <w:p w14:paraId="3B56DEFE" w14:textId="410285CB" w:rsidR="00F57A90" w:rsidRDefault="00344AF9">
            <w:pPr>
              <w:jc w:val="center"/>
              <w:rPr>
                <w:rFonts w:ascii="Calibri" w:hAnsi="Calibri" w:cs="Calibri"/>
                <w:b/>
                <w:bCs/>
                <w:sz w:val="22"/>
                <w:szCs w:val="22"/>
                <w:lang w:eastAsia="sk-SK"/>
              </w:rPr>
            </w:pPr>
            <w:r w:rsidRPr="00D248E1">
              <w:rPr>
                <w:rFonts w:ascii="Calibri" w:hAnsi="Calibri" w:cs="Calibri"/>
                <w:b/>
                <w:sz w:val="22"/>
                <w:szCs w:val="22"/>
                <w:lang w:eastAsia="sk-SK"/>
              </w:rPr>
              <w:t xml:space="preserve">Nájomné spolu ročne </w:t>
            </w:r>
          </w:p>
          <w:p w14:paraId="74482350" w14:textId="3FB5C517" w:rsidR="00344AF9" w:rsidRPr="00D248E1" w:rsidRDefault="00344AF9" w:rsidP="00C135AC">
            <w:pPr>
              <w:jc w:val="center"/>
              <w:rPr>
                <w:rFonts w:ascii="Calibri" w:hAnsi="Calibri" w:cs="Calibri"/>
                <w:b/>
                <w:sz w:val="22"/>
                <w:szCs w:val="22"/>
                <w:lang w:eastAsia="sk-SK"/>
              </w:rPr>
            </w:pPr>
            <w:r w:rsidRPr="00D248E1">
              <w:rPr>
                <w:rFonts w:ascii="Calibri" w:hAnsi="Calibri" w:cs="Calibri"/>
                <w:b/>
                <w:sz w:val="22"/>
                <w:szCs w:val="22"/>
                <w:lang w:eastAsia="sk-SK"/>
              </w:rPr>
              <w:t>(</w:t>
            </w:r>
            <w:r w:rsidRPr="00D248E1">
              <w:rPr>
                <w:rStyle w:val="normaltextrun"/>
                <w:rFonts w:ascii="Calibri" w:hAnsi="Calibri" w:cs="Calibri"/>
                <w:b/>
                <w:sz w:val="22"/>
                <w:szCs w:val="22"/>
              </w:rPr>
              <w:t>€</w:t>
            </w:r>
            <w:r w:rsidRPr="00D248E1">
              <w:rPr>
                <w:rStyle w:val="normaltextrun"/>
                <w:rFonts w:ascii="Calibri" w:hAnsi="Calibri" w:cs="Calibri"/>
                <w:b/>
                <w:i/>
                <w:sz w:val="22"/>
                <w:szCs w:val="22"/>
              </w:rPr>
              <w:t xml:space="preserve"> </w:t>
            </w:r>
            <w:r w:rsidRPr="00D248E1">
              <w:rPr>
                <w:rFonts w:ascii="Calibri" w:hAnsi="Calibri" w:cs="Calibri"/>
                <w:b/>
                <w:sz w:val="22"/>
                <w:szCs w:val="22"/>
                <w:lang w:eastAsia="sk-SK"/>
              </w:rPr>
              <w:t xml:space="preserve"> bez DPH)</w:t>
            </w:r>
          </w:p>
        </w:tc>
      </w:tr>
      <w:tr w:rsidR="00344AF9" w:rsidRPr="00344AF9" w14:paraId="2D4F259C" w14:textId="77777777" w:rsidTr="00D248E1">
        <w:trPr>
          <w:trHeight w:val="130"/>
        </w:trPr>
        <w:tc>
          <w:tcPr>
            <w:tcW w:w="2971" w:type="dxa"/>
            <w:tcBorders>
              <w:top w:val="single" w:sz="4" w:space="0" w:color="auto"/>
              <w:left w:val="single" w:sz="4" w:space="0" w:color="auto"/>
              <w:bottom w:val="single" w:sz="4" w:space="0" w:color="auto"/>
              <w:right w:val="single" w:sz="4" w:space="0" w:color="auto"/>
            </w:tcBorders>
            <w:vAlign w:val="center"/>
            <w:hideMark/>
          </w:tcPr>
          <w:p w14:paraId="523F3CF4" w14:textId="77777777" w:rsidR="00344AF9" w:rsidRPr="00B87CC1" w:rsidRDefault="00344AF9" w:rsidP="00C135AC">
            <w:pPr>
              <w:jc w:val="center"/>
              <w:rPr>
                <w:rFonts w:ascii="Calibri" w:hAnsi="Calibri" w:cs="Calibri"/>
                <w:sz w:val="22"/>
                <w:szCs w:val="22"/>
                <w:lang w:eastAsia="sk-SK"/>
              </w:rPr>
            </w:pPr>
            <w:r w:rsidRPr="00B87CC1">
              <w:rPr>
                <w:rFonts w:ascii="Calibri" w:hAnsi="Calibri" w:cs="Calibri"/>
                <w:sz w:val="22"/>
                <w:szCs w:val="22"/>
              </w:rPr>
              <w:t>Prevádzkové priestory kuchyne</w:t>
            </w:r>
          </w:p>
        </w:tc>
        <w:tc>
          <w:tcPr>
            <w:tcW w:w="2273" w:type="dxa"/>
            <w:tcBorders>
              <w:top w:val="single" w:sz="4" w:space="0" w:color="auto"/>
              <w:left w:val="nil"/>
              <w:bottom w:val="single" w:sz="4" w:space="0" w:color="auto"/>
              <w:right w:val="single" w:sz="4" w:space="0" w:color="auto"/>
            </w:tcBorders>
            <w:noWrap/>
            <w:vAlign w:val="center"/>
            <w:hideMark/>
          </w:tcPr>
          <w:p w14:paraId="5F123128" w14:textId="77777777" w:rsidR="00344AF9" w:rsidRPr="00B87CC1" w:rsidRDefault="00344AF9" w:rsidP="00C135AC">
            <w:pPr>
              <w:jc w:val="center"/>
              <w:rPr>
                <w:rFonts w:ascii="Calibri" w:hAnsi="Calibri" w:cs="Calibri"/>
                <w:sz w:val="22"/>
                <w:szCs w:val="22"/>
                <w:lang w:eastAsia="sk-SK"/>
              </w:rPr>
            </w:pPr>
            <w:r w:rsidRPr="00B87CC1">
              <w:rPr>
                <w:rFonts w:ascii="Calibri" w:hAnsi="Calibri" w:cs="Calibri"/>
                <w:sz w:val="22"/>
                <w:szCs w:val="22"/>
              </w:rPr>
              <w:t xml:space="preserve">15,80    </w:t>
            </w:r>
          </w:p>
        </w:tc>
        <w:tc>
          <w:tcPr>
            <w:tcW w:w="1418" w:type="dxa"/>
            <w:tcBorders>
              <w:top w:val="single" w:sz="4" w:space="0" w:color="auto"/>
              <w:left w:val="nil"/>
              <w:bottom w:val="single" w:sz="4" w:space="0" w:color="auto"/>
              <w:right w:val="single" w:sz="4" w:space="0" w:color="auto"/>
            </w:tcBorders>
            <w:noWrap/>
            <w:vAlign w:val="center"/>
            <w:hideMark/>
          </w:tcPr>
          <w:p w14:paraId="57F4C789" w14:textId="2BF31E46" w:rsidR="00344AF9" w:rsidRPr="00B87CC1" w:rsidRDefault="00344AF9" w:rsidP="00C135AC">
            <w:pPr>
              <w:jc w:val="center"/>
              <w:rPr>
                <w:rFonts w:ascii="Calibri" w:hAnsi="Calibri" w:cs="Calibri"/>
                <w:sz w:val="22"/>
                <w:szCs w:val="22"/>
                <w:lang w:eastAsia="sk-SK"/>
              </w:rPr>
            </w:pPr>
            <w:r w:rsidRPr="00B87CC1">
              <w:rPr>
                <w:rFonts w:ascii="Calibri" w:hAnsi="Calibri" w:cs="Calibri"/>
                <w:sz w:val="22"/>
                <w:szCs w:val="22"/>
                <w:lang w:eastAsia="sk-SK"/>
              </w:rPr>
              <w:t>12,</w:t>
            </w:r>
            <w:r w:rsidR="00446E11">
              <w:rPr>
                <w:rFonts w:ascii="Calibri" w:hAnsi="Calibri" w:cs="Calibri"/>
                <w:sz w:val="22"/>
                <w:szCs w:val="22"/>
                <w:lang w:eastAsia="sk-SK"/>
              </w:rPr>
              <w:t>-</w:t>
            </w:r>
          </w:p>
        </w:tc>
        <w:tc>
          <w:tcPr>
            <w:tcW w:w="2268" w:type="dxa"/>
            <w:tcBorders>
              <w:top w:val="single" w:sz="4" w:space="0" w:color="auto"/>
              <w:left w:val="nil"/>
              <w:bottom w:val="single" w:sz="4" w:space="0" w:color="auto"/>
              <w:right w:val="single" w:sz="4" w:space="0" w:color="auto"/>
            </w:tcBorders>
            <w:noWrap/>
            <w:vAlign w:val="center"/>
            <w:hideMark/>
          </w:tcPr>
          <w:p w14:paraId="6497C436" w14:textId="77777777" w:rsidR="00344AF9" w:rsidRPr="00B87CC1" w:rsidRDefault="00344AF9" w:rsidP="00C135AC">
            <w:pPr>
              <w:jc w:val="center"/>
              <w:rPr>
                <w:rFonts w:ascii="Calibri" w:hAnsi="Calibri" w:cs="Calibri"/>
                <w:sz w:val="22"/>
                <w:szCs w:val="22"/>
                <w:lang w:eastAsia="sk-SK"/>
              </w:rPr>
            </w:pPr>
            <w:r w:rsidRPr="00B87CC1">
              <w:rPr>
                <w:rFonts w:ascii="Calibri" w:hAnsi="Calibri" w:cs="Calibri"/>
                <w:sz w:val="22"/>
                <w:szCs w:val="22"/>
                <w:lang w:eastAsia="sk-SK"/>
              </w:rPr>
              <w:t>189,60</w:t>
            </w:r>
          </w:p>
        </w:tc>
      </w:tr>
      <w:tr w:rsidR="00344AF9" w:rsidRPr="00344AF9" w14:paraId="2A7BD3F4" w14:textId="77777777" w:rsidTr="00D248E1">
        <w:trPr>
          <w:trHeight w:val="81"/>
        </w:trPr>
        <w:tc>
          <w:tcPr>
            <w:tcW w:w="2971" w:type="dxa"/>
            <w:tcBorders>
              <w:top w:val="single" w:sz="4" w:space="0" w:color="auto"/>
              <w:left w:val="single" w:sz="4" w:space="0" w:color="auto"/>
              <w:bottom w:val="single" w:sz="4" w:space="0" w:color="auto"/>
              <w:right w:val="single" w:sz="4" w:space="0" w:color="auto"/>
            </w:tcBorders>
            <w:vAlign w:val="center"/>
            <w:hideMark/>
          </w:tcPr>
          <w:p w14:paraId="50628AEB" w14:textId="77777777" w:rsidR="00344AF9" w:rsidRPr="00B87CC1" w:rsidRDefault="00344AF9" w:rsidP="00C135AC">
            <w:pPr>
              <w:jc w:val="center"/>
              <w:rPr>
                <w:rFonts w:ascii="Calibri" w:hAnsi="Calibri" w:cs="Calibri"/>
                <w:sz w:val="22"/>
                <w:szCs w:val="22"/>
                <w:lang w:eastAsia="sk-SK"/>
              </w:rPr>
            </w:pPr>
            <w:r w:rsidRPr="00B87CC1">
              <w:rPr>
                <w:rFonts w:ascii="Calibri" w:hAnsi="Calibri" w:cs="Calibri"/>
                <w:sz w:val="22"/>
                <w:szCs w:val="22"/>
              </w:rPr>
              <w:t>Manipulačné priestory</w:t>
            </w:r>
          </w:p>
        </w:tc>
        <w:tc>
          <w:tcPr>
            <w:tcW w:w="2273" w:type="dxa"/>
            <w:tcBorders>
              <w:top w:val="single" w:sz="4" w:space="0" w:color="auto"/>
              <w:left w:val="nil"/>
              <w:bottom w:val="single" w:sz="4" w:space="0" w:color="auto"/>
              <w:right w:val="single" w:sz="4" w:space="0" w:color="auto"/>
            </w:tcBorders>
            <w:noWrap/>
            <w:vAlign w:val="center"/>
            <w:hideMark/>
          </w:tcPr>
          <w:p w14:paraId="6F782A84" w14:textId="77777777" w:rsidR="00344AF9" w:rsidRPr="00B87CC1" w:rsidRDefault="00344AF9" w:rsidP="00C135AC">
            <w:pPr>
              <w:jc w:val="center"/>
              <w:rPr>
                <w:rFonts w:ascii="Calibri" w:hAnsi="Calibri" w:cs="Calibri"/>
                <w:sz w:val="22"/>
                <w:szCs w:val="22"/>
                <w:lang w:eastAsia="sk-SK"/>
              </w:rPr>
            </w:pPr>
            <w:r w:rsidRPr="00B87CC1">
              <w:rPr>
                <w:rFonts w:ascii="Calibri" w:hAnsi="Calibri" w:cs="Calibri"/>
                <w:sz w:val="22"/>
                <w:szCs w:val="22"/>
              </w:rPr>
              <w:t>134,88</w:t>
            </w:r>
          </w:p>
        </w:tc>
        <w:tc>
          <w:tcPr>
            <w:tcW w:w="1418" w:type="dxa"/>
            <w:tcBorders>
              <w:top w:val="single" w:sz="4" w:space="0" w:color="auto"/>
              <w:left w:val="nil"/>
              <w:bottom w:val="single" w:sz="4" w:space="0" w:color="auto"/>
              <w:right w:val="single" w:sz="4" w:space="0" w:color="auto"/>
            </w:tcBorders>
            <w:noWrap/>
            <w:vAlign w:val="center"/>
            <w:hideMark/>
          </w:tcPr>
          <w:p w14:paraId="7003FF4A" w14:textId="07C6DCC7" w:rsidR="00344AF9" w:rsidRPr="00D248E1" w:rsidRDefault="00344AF9" w:rsidP="00C135AC">
            <w:pPr>
              <w:jc w:val="center"/>
              <w:rPr>
                <w:rFonts w:ascii="Calibri" w:hAnsi="Calibri" w:cs="Calibri"/>
                <w:sz w:val="22"/>
                <w:szCs w:val="22"/>
              </w:rPr>
            </w:pPr>
            <w:r w:rsidRPr="00B87CC1">
              <w:rPr>
                <w:rFonts w:ascii="Calibri" w:hAnsi="Calibri" w:cs="Calibri"/>
                <w:sz w:val="22"/>
                <w:szCs w:val="22"/>
              </w:rPr>
              <w:t>12,</w:t>
            </w:r>
            <w:r w:rsidR="00446E11">
              <w:rPr>
                <w:rFonts w:ascii="Calibri" w:hAnsi="Calibri" w:cs="Calibri"/>
                <w:sz w:val="22"/>
                <w:szCs w:val="22"/>
              </w:rPr>
              <w:t>-</w:t>
            </w:r>
          </w:p>
        </w:tc>
        <w:tc>
          <w:tcPr>
            <w:tcW w:w="2268" w:type="dxa"/>
            <w:tcBorders>
              <w:top w:val="single" w:sz="4" w:space="0" w:color="auto"/>
              <w:left w:val="nil"/>
              <w:bottom w:val="single" w:sz="4" w:space="0" w:color="auto"/>
              <w:right w:val="single" w:sz="4" w:space="0" w:color="auto"/>
            </w:tcBorders>
            <w:noWrap/>
            <w:vAlign w:val="center"/>
            <w:hideMark/>
          </w:tcPr>
          <w:p w14:paraId="6465A51A" w14:textId="77777777" w:rsidR="00344AF9" w:rsidRPr="00D248E1" w:rsidRDefault="00344AF9" w:rsidP="00C135AC">
            <w:pPr>
              <w:jc w:val="center"/>
              <w:rPr>
                <w:rFonts w:ascii="Calibri" w:hAnsi="Calibri" w:cs="Calibri"/>
                <w:sz w:val="22"/>
                <w:szCs w:val="22"/>
                <w:lang w:eastAsia="sk-SK"/>
              </w:rPr>
            </w:pPr>
            <w:r w:rsidRPr="00D248E1">
              <w:rPr>
                <w:rFonts w:ascii="Calibri" w:hAnsi="Calibri" w:cs="Calibri"/>
                <w:sz w:val="22"/>
                <w:szCs w:val="22"/>
                <w:lang w:eastAsia="sk-SK"/>
              </w:rPr>
              <w:t>1 618,56</w:t>
            </w:r>
          </w:p>
        </w:tc>
      </w:tr>
    </w:tbl>
    <w:p w14:paraId="6B7EF4A1" w14:textId="77777777" w:rsidR="00344AF9" w:rsidRPr="00344AF9" w:rsidRDefault="00344AF9" w:rsidP="00344AF9">
      <w:pPr>
        <w:pStyle w:val="slovanzoznam"/>
        <w:numPr>
          <w:ilvl w:val="0"/>
          <w:numId w:val="0"/>
        </w:numPr>
        <w:spacing w:after="120" w:line="240" w:lineRule="auto"/>
        <w:contextualSpacing w:val="0"/>
        <w:jc w:val="both"/>
        <w:rPr>
          <w:rFonts w:ascii="Calibri" w:hAnsi="Calibri" w:cs="Calibri"/>
          <w:sz w:val="22"/>
          <w:szCs w:val="22"/>
        </w:rPr>
      </w:pPr>
    </w:p>
    <w:p w14:paraId="007BBF26" w14:textId="77777777" w:rsidR="00344AF9" w:rsidRPr="00344AF9" w:rsidRDefault="00344AF9" w:rsidP="00344AF9">
      <w:pPr>
        <w:pStyle w:val="paragraph"/>
        <w:spacing w:before="0" w:beforeAutospacing="0" w:after="0" w:afterAutospacing="0"/>
        <w:ind w:left="420"/>
        <w:jc w:val="both"/>
        <w:textAlignment w:val="baseline"/>
        <w:rPr>
          <w:rFonts w:ascii="Calibri" w:hAnsi="Calibri" w:cs="Calibri"/>
          <w:sz w:val="22"/>
          <w:szCs w:val="22"/>
        </w:rPr>
      </w:pPr>
      <w:r w:rsidRPr="00344AF9">
        <w:rPr>
          <w:rStyle w:val="normaltextrun"/>
          <w:rFonts w:ascii="Calibri" w:hAnsi="Calibri" w:cs="Calibri"/>
          <w:b/>
          <w:bCs/>
          <w:i/>
          <w:iCs/>
          <w:sz w:val="22"/>
          <w:szCs w:val="22"/>
        </w:rPr>
        <w:lastRenderedPageBreak/>
        <w:t>Nájomné za nebytové priestory</w:t>
      </w:r>
      <w:r w:rsidRPr="00344AF9">
        <w:rPr>
          <w:rStyle w:val="normaltextrun"/>
          <w:rFonts w:ascii="Calibri" w:hAnsi="Calibri" w:cs="Calibri"/>
          <w:i/>
          <w:iCs/>
          <w:sz w:val="22"/>
          <w:szCs w:val="22"/>
        </w:rPr>
        <w:t xml:space="preserve"> spolu </w:t>
      </w:r>
      <w:r w:rsidRPr="00344AF9">
        <w:rPr>
          <w:rFonts w:ascii="Calibri" w:hAnsi="Calibri" w:cs="Calibri"/>
          <w:i/>
          <w:sz w:val="22"/>
          <w:szCs w:val="22"/>
        </w:rPr>
        <w:t>150,68</w:t>
      </w:r>
      <w:r w:rsidRPr="00344AF9">
        <w:rPr>
          <w:rStyle w:val="normaltextrun"/>
          <w:rFonts w:ascii="Calibri" w:hAnsi="Calibri" w:cs="Calibri"/>
          <w:i/>
          <w:iCs/>
          <w:sz w:val="22"/>
          <w:szCs w:val="22"/>
        </w:rPr>
        <w:t xml:space="preserve"> m</w:t>
      </w:r>
      <w:r w:rsidRPr="00344AF9">
        <w:rPr>
          <w:rStyle w:val="normaltextrun"/>
          <w:rFonts w:ascii="Calibri" w:hAnsi="Calibri" w:cs="Calibri"/>
          <w:i/>
          <w:iCs/>
          <w:sz w:val="22"/>
          <w:szCs w:val="22"/>
          <w:vertAlign w:val="superscript"/>
        </w:rPr>
        <w:t>2</w:t>
      </w:r>
      <w:r w:rsidRPr="00344AF9">
        <w:rPr>
          <w:rFonts w:ascii="Calibri" w:hAnsi="Calibri" w:cs="Calibri"/>
          <w:sz w:val="22"/>
          <w:szCs w:val="22"/>
        </w:rPr>
        <w:tab/>
      </w:r>
      <w:r w:rsidRPr="00344AF9">
        <w:rPr>
          <w:rFonts w:ascii="Calibri" w:hAnsi="Calibri" w:cs="Calibri"/>
          <w:sz w:val="22"/>
          <w:szCs w:val="22"/>
        </w:rPr>
        <w:tab/>
      </w:r>
    </w:p>
    <w:p w14:paraId="2660D59F" w14:textId="77777777" w:rsidR="00344AF9" w:rsidRPr="00344AF9" w:rsidRDefault="00344AF9" w:rsidP="00344AF9">
      <w:pPr>
        <w:pStyle w:val="paragraph"/>
        <w:spacing w:before="0" w:beforeAutospacing="0" w:after="0" w:afterAutospacing="0"/>
        <w:jc w:val="both"/>
        <w:rPr>
          <w:rStyle w:val="eop"/>
          <w:rFonts w:ascii="Calibri" w:hAnsi="Calibri" w:cs="Calibri"/>
          <w:sz w:val="22"/>
          <w:szCs w:val="22"/>
        </w:rPr>
      </w:pPr>
      <w:r w:rsidRPr="00344AF9">
        <w:rPr>
          <w:rStyle w:val="eop"/>
          <w:rFonts w:ascii="Calibri" w:hAnsi="Calibri" w:cs="Calibri"/>
          <w:sz w:val="22"/>
          <w:szCs w:val="22"/>
          <w:lang w:val="pl-PL"/>
        </w:rPr>
        <w:t xml:space="preserve">        </w:t>
      </w:r>
      <w:r w:rsidRPr="00344AF9">
        <w:rPr>
          <w:rStyle w:val="eop"/>
          <w:rFonts w:ascii="Calibri" w:hAnsi="Calibri" w:cs="Calibri"/>
          <w:i/>
          <w:iCs/>
          <w:sz w:val="22"/>
          <w:szCs w:val="22"/>
          <w:lang w:val="pl-PL"/>
        </w:rPr>
        <w:t>spolu</w:t>
      </w:r>
      <w:r w:rsidRPr="00344AF9">
        <w:rPr>
          <w:rStyle w:val="eop"/>
          <w:rFonts w:ascii="Calibri" w:hAnsi="Calibri" w:cs="Calibri"/>
          <w:sz w:val="22"/>
          <w:szCs w:val="22"/>
          <w:lang w:val="pl-PL"/>
        </w:rPr>
        <w:t xml:space="preserve">                                                             </w:t>
      </w:r>
      <w:r w:rsidRPr="00344AF9">
        <w:rPr>
          <w:rStyle w:val="eop"/>
          <w:rFonts w:ascii="Calibri" w:hAnsi="Calibri" w:cs="Calibri"/>
          <w:i/>
          <w:iCs/>
          <w:sz w:val="22"/>
          <w:szCs w:val="22"/>
          <w:lang w:val="pl-PL"/>
        </w:rPr>
        <w:t>150,68 €/</w:t>
      </w:r>
      <w:r w:rsidRPr="00344AF9">
        <w:rPr>
          <w:rStyle w:val="eop"/>
          <w:rFonts w:ascii="Calibri" w:hAnsi="Calibri" w:cs="Calibri"/>
          <w:sz w:val="22"/>
          <w:szCs w:val="22"/>
        </w:rPr>
        <w:t xml:space="preserve">mesačne bez DPH </w:t>
      </w:r>
      <w:r w:rsidRPr="00344AF9">
        <w:rPr>
          <w:rFonts w:ascii="Calibri" w:hAnsi="Calibri" w:cs="Calibri"/>
          <w:sz w:val="22"/>
          <w:szCs w:val="22"/>
        </w:rPr>
        <w:t xml:space="preserve">  </w:t>
      </w:r>
      <w:r w:rsidRPr="00344AF9">
        <w:rPr>
          <w:rStyle w:val="normaltextrun"/>
          <w:rFonts w:ascii="Calibri" w:hAnsi="Calibri" w:cs="Calibri"/>
          <w:i/>
          <w:iCs/>
          <w:sz w:val="22"/>
          <w:szCs w:val="22"/>
        </w:rPr>
        <w:t xml:space="preserve">= </w:t>
      </w:r>
      <w:r w:rsidRPr="00344AF9">
        <w:rPr>
          <w:rStyle w:val="normaltextrun"/>
          <w:rFonts w:ascii="Calibri" w:hAnsi="Calibri" w:cs="Calibri"/>
          <w:b/>
          <w:i/>
          <w:sz w:val="22"/>
          <w:szCs w:val="22"/>
        </w:rPr>
        <w:t>1 808,16</w:t>
      </w:r>
      <w:r w:rsidRPr="00344AF9">
        <w:rPr>
          <w:rStyle w:val="normaltextrun"/>
          <w:rFonts w:ascii="Calibri" w:hAnsi="Calibri" w:cs="Calibri"/>
          <w:b/>
          <w:bCs/>
          <w:i/>
          <w:iCs/>
          <w:sz w:val="22"/>
          <w:szCs w:val="22"/>
        </w:rPr>
        <w:t xml:space="preserve"> € bez DPH ročne</w:t>
      </w:r>
      <w:r w:rsidRPr="00344AF9">
        <w:rPr>
          <w:rStyle w:val="eop"/>
          <w:rFonts w:ascii="Calibri" w:hAnsi="Calibri" w:cs="Calibri"/>
          <w:sz w:val="22"/>
          <w:szCs w:val="22"/>
        </w:rPr>
        <w:t> </w:t>
      </w:r>
    </w:p>
    <w:p w14:paraId="6BEFECCF" w14:textId="77777777" w:rsidR="00344AF9" w:rsidRPr="00344AF9" w:rsidRDefault="00344AF9" w:rsidP="00344AF9">
      <w:pPr>
        <w:pStyle w:val="paragraph"/>
        <w:spacing w:before="0" w:beforeAutospacing="0" w:after="0" w:afterAutospacing="0"/>
        <w:ind w:left="420"/>
        <w:jc w:val="both"/>
        <w:textAlignment w:val="baseline"/>
        <w:rPr>
          <w:rStyle w:val="normaltextrun"/>
          <w:rFonts w:ascii="Calibri" w:hAnsi="Calibri" w:cs="Calibri"/>
          <w:i/>
          <w:iCs/>
          <w:sz w:val="22"/>
          <w:szCs w:val="22"/>
        </w:rPr>
      </w:pPr>
    </w:p>
    <w:p w14:paraId="6E5CA171" w14:textId="77777777" w:rsidR="00344AF9" w:rsidRPr="00344AF9" w:rsidRDefault="00344AF9" w:rsidP="00344AF9">
      <w:pPr>
        <w:pStyle w:val="paragraph"/>
        <w:spacing w:before="0" w:beforeAutospacing="0" w:after="0" w:afterAutospacing="0"/>
        <w:ind w:left="420"/>
        <w:jc w:val="both"/>
        <w:textAlignment w:val="baseline"/>
        <w:rPr>
          <w:rStyle w:val="normaltextrun"/>
          <w:rFonts w:ascii="Calibri" w:hAnsi="Calibri" w:cs="Calibri"/>
          <w:b/>
          <w:bCs/>
          <w:i/>
          <w:iCs/>
          <w:sz w:val="22"/>
          <w:szCs w:val="22"/>
        </w:rPr>
      </w:pPr>
      <w:r w:rsidRPr="00344AF9">
        <w:rPr>
          <w:rStyle w:val="normaltextrun"/>
          <w:rFonts w:ascii="Calibri" w:hAnsi="Calibri" w:cs="Calibri"/>
          <w:b/>
          <w:bCs/>
          <w:i/>
          <w:iCs/>
          <w:sz w:val="22"/>
          <w:szCs w:val="22"/>
        </w:rPr>
        <w:t xml:space="preserve">Nájomné za zariadenie: </w:t>
      </w:r>
    </w:p>
    <w:p w14:paraId="72AA655B" w14:textId="77777777" w:rsidR="00344AF9" w:rsidRPr="00344AF9" w:rsidRDefault="00344AF9" w:rsidP="00344AF9">
      <w:pPr>
        <w:pStyle w:val="paragraph"/>
        <w:spacing w:before="0" w:beforeAutospacing="0" w:after="0" w:afterAutospacing="0"/>
        <w:ind w:left="420"/>
        <w:jc w:val="both"/>
        <w:textAlignment w:val="baseline"/>
        <w:rPr>
          <w:rStyle w:val="normaltextrun"/>
          <w:rFonts w:ascii="Calibri" w:hAnsi="Calibri" w:cs="Calibri"/>
          <w:i/>
          <w:iCs/>
          <w:sz w:val="22"/>
          <w:szCs w:val="22"/>
        </w:rPr>
      </w:pPr>
      <w:r w:rsidRPr="00344AF9">
        <w:rPr>
          <w:rStyle w:val="normaltextrun"/>
          <w:rFonts w:ascii="Calibri" w:hAnsi="Calibri" w:cs="Calibri"/>
          <w:i/>
          <w:iCs/>
          <w:sz w:val="22"/>
          <w:szCs w:val="22"/>
        </w:rPr>
        <w:t xml:space="preserve">spolu </w:t>
      </w:r>
      <w:r w:rsidRPr="00344AF9">
        <w:rPr>
          <w:rStyle w:val="normaltextrun"/>
          <w:rFonts w:ascii="Calibri" w:hAnsi="Calibri" w:cs="Calibri"/>
          <w:i/>
          <w:iCs/>
          <w:sz w:val="22"/>
          <w:szCs w:val="22"/>
        </w:rPr>
        <w:tab/>
      </w:r>
      <w:r w:rsidRPr="00344AF9">
        <w:rPr>
          <w:rStyle w:val="normaltextrun"/>
          <w:rFonts w:ascii="Calibri" w:hAnsi="Calibri" w:cs="Calibri"/>
          <w:i/>
          <w:iCs/>
          <w:sz w:val="22"/>
          <w:szCs w:val="22"/>
        </w:rPr>
        <w:tab/>
      </w:r>
      <w:r w:rsidRPr="00344AF9">
        <w:rPr>
          <w:rStyle w:val="normaltextrun"/>
          <w:rFonts w:ascii="Calibri" w:hAnsi="Calibri" w:cs="Calibri"/>
          <w:i/>
          <w:iCs/>
          <w:sz w:val="22"/>
          <w:szCs w:val="22"/>
        </w:rPr>
        <w:tab/>
        <w:t xml:space="preserve">                    </w:t>
      </w:r>
      <w:r w:rsidRPr="00344AF9">
        <w:rPr>
          <w:rFonts w:ascii="Calibri" w:hAnsi="Calibri" w:cs="Calibri"/>
          <w:i/>
          <w:iCs/>
          <w:sz w:val="22"/>
          <w:szCs w:val="22"/>
        </w:rPr>
        <w:t>85,18 €/mesačne bez DPH</w:t>
      </w:r>
      <w:r w:rsidRPr="00344AF9">
        <w:rPr>
          <w:rStyle w:val="normaltextrun"/>
          <w:rFonts w:ascii="Calibri" w:hAnsi="Calibri" w:cs="Calibri"/>
          <w:i/>
          <w:iCs/>
          <w:sz w:val="22"/>
          <w:szCs w:val="22"/>
        </w:rPr>
        <w:t xml:space="preserve">       = </w:t>
      </w:r>
      <w:r w:rsidRPr="00344AF9">
        <w:rPr>
          <w:rStyle w:val="normaltextrun"/>
          <w:rFonts w:ascii="Calibri" w:hAnsi="Calibri" w:cs="Calibri"/>
          <w:b/>
          <w:bCs/>
          <w:i/>
          <w:iCs/>
          <w:sz w:val="22"/>
          <w:szCs w:val="22"/>
        </w:rPr>
        <w:t>1 022,20 € bez DPH ročne</w:t>
      </w:r>
    </w:p>
    <w:p w14:paraId="0DFF5743" w14:textId="77777777" w:rsidR="00344AF9" w:rsidRPr="00344AF9" w:rsidRDefault="00344AF9" w:rsidP="00344AF9">
      <w:pPr>
        <w:pStyle w:val="paragraph"/>
        <w:spacing w:before="0" w:beforeAutospacing="0" w:after="0" w:afterAutospacing="0"/>
        <w:ind w:left="420"/>
        <w:jc w:val="both"/>
        <w:textAlignment w:val="baseline"/>
        <w:rPr>
          <w:rStyle w:val="normaltextrun"/>
          <w:rFonts w:ascii="Calibri" w:hAnsi="Calibri" w:cs="Calibri"/>
          <w:i/>
          <w:sz w:val="22"/>
          <w:szCs w:val="22"/>
        </w:rPr>
      </w:pPr>
    </w:p>
    <w:p w14:paraId="17C35AEB" w14:textId="77777777" w:rsidR="00344AF9" w:rsidRPr="00344AF9" w:rsidRDefault="00344AF9" w:rsidP="00344AF9">
      <w:pPr>
        <w:pStyle w:val="paragraph"/>
        <w:spacing w:before="0" w:beforeAutospacing="0" w:after="0" w:afterAutospacing="0"/>
        <w:ind w:left="420"/>
        <w:jc w:val="both"/>
        <w:textAlignment w:val="baseline"/>
        <w:rPr>
          <w:rStyle w:val="normaltextrun"/>
          <w:rFonts w:ascii="Calibri" w:hAnsi="Calibri" w:cs="Calibri"/>
          <w:i/>
          <w:iCs/>
          <w:sz w:val="22"/>
          <w:szCs w:val="22"/>
        </w:rPr>
      </w:pPr>
      <w:r w:rsidRPr="00344AF9">
        <w:rPr>
          <w:rStyle w:val="normaltextrun"/>
          <w:rFonts w:ascii="Calibri" w:hAnsi="Calibri" w:cs="Calibri"/>
          <w:i/>
          <w:iCs/>
          <w:sz w:val="22"/>
          <w:szCs w:val="22"/>
        </w:rPr>
        <w:t>Odplata za služby spojené s nájmom:</w:t>
      </w:r>
    </w:p>
    <w:p w14:paraId="3C8397FA" w14:textId="77777777" w:rsidR="00344AF9" w:rsidRPr="00344AF9" w:rsidRDefault="00344AF9" w:rsidP="00344AF9">
      <w:pPr>
        <w:pStyle w:val="paragraph"/>
        <w:spacing w:before="0" w:beforeAutospacing="0" w:after="0" w:afterAutospacing="0"/>
        <w:ind w:left="420"/>
        <w:jc w:val="both"/>
        <w:textAlignment w:val="baseline"/>
        <w:rPr>
          <w:rStyle w:val="normaltextrun"/>
          <w:rFonts w:ascii="Calibri" w:hAnsi="Calibri" w:cs="Calibri"/>
          <w:b/>
          <w:bCs/>
          <w:i/>
          <w:iCs/>
          <w:sz w:val="22"/>
          <w:szCs w:val="22"/>
        </w:rPr>
      </w:pPr>
      <w:r w:rsidRPr="00344AF9">
        <w:rPr>
          <w:rStyle w:val="normaltextrun"/>
          <w:rFonts w:ascii="Calibri" w:hAnsi="Calibri" w:cs="Calibri"/>
          <w:i/>
          <w:iCs/>
          <w:sz w:val="22"/>
          <w:szCs w:val="22"/>
        </w:rPr>
        <w:t xml:space="preserve">spolu </w:t>
      </w:r>
      <w:r w:rsidRPr="00344AF9">
        <w:rPr>
          <w:rFonts w:ascii="Calibri" w:hAnsi="Calibri" w:cs="Calibri"/>
          <w:sz w:val="22"/>
          <w:szCs w:val="22"/>
        </w:rPr>
        <w:tab/>
      </w:r>
      <w:r w:rsidRPr="00344AF9">
        <w:rPr>
          <w:rFonts w:ascii="Calibri" w:hAnsi="Calibri" w:cs="Calibri"/>
          <w:sz w:val="22"/>
          <w:szCs w:val="22"/>
        </w:rPr>
        <w:tab/>
      </w:r>
      <w:r w:rsidRPr="00344AF9">
        <w:rPr>
          <w:rFonts w:ascii="Calibri" w:hAnsi="Calibri" w:cs="Calibri"/>
          <w:sz w:val="22"/>
          <w:szCs w:val="22"/>
        </w:rPr>
        <w:tab/>
        <w:t xml:space="preserve">                  </w:t>
      </w:r>
      <w:r w:rsidRPr="00344AF9">
        <w:rPr>
          <w:rFonts w:ascii="Calibri" w:hAnsi="Calibri" w:cs="Calibri"/>
          <w:i/>
          <w:iCs/>
          <w:sz w:val="22"/>
          <w:szCs w:val="22"/>
        </w:rPr>
        <w:t>316,19</w:t>
      </w:r>
      <w:r w:rsidRPr="00344AF9">
        <w:rPr>
          <w:rFonts w:ascii="Calibri" w:hAnsi="Calibri" w:cs="Calibri"/>
          <w:i/>
          <w:sz w:val="22"/>
          <w:szCs w:val="22"/>
        </w:rPr>
        <w:t xml:space="preserve"> €/mesačne bez DPH</w:t>
      </w:r>
      <w:r w:rsidRPr="00344AF9">
        <w:rPr>
          <w:rFonts w:ascii="Calibri" w:hAnsi="Calibri" w:cs="Calibri"/>
          <w:sz w:val="22"/>
          <w:szCs w:val="22"/>
        </w:rPr>
        <w:t xml:space="preserve">      </w:t>
      </w:r>
      <w:r w:rsidRPr="00344AF9">
        <w:rPr>
          <w:rStyle w:val="normaltextrun"/>
          <w:rFonts w:ascii="Calibri" w:hAnsi="Calibri" w:cs="Calibri"/>
          <w:i/>
          <w:iCs/>
          <w:sz w:val="22"/>
          <w:szCs w:val="22"/>
        </w:rPr>
        <w:t xml:space="preserve">= </w:t>
      </w:r>
      <w:r w:rsidRPr="00344AF9">
        <w:rPr>
          <w:rStyle w:val="normaltextrun"/>
          <w:rFonts w:ascii="Calibri" w:hAnsi="Calibri" w:cs="Calibri"/>
          <w:b/>
          <w:i/>
          <w:sz w:val="22"/>
          <w:szCs w:val="22"/>
        </w:rPr>
        <w:t xml:space="preserve">3 794,24 </w:t>
      </w:r>
      <w:r w:rsidRPr="00344AF9">
        <w:rPr>
          <w:rStyle w:val="normaltextrun"/>
          <w:rFonts w:ascii="Calibri" w:hAnsi="Calibri" w:cs="Calibri"/>
          <w:b/>
          <w:bCs/>
          <w:i/>
          <w:iCs/>
          <w:sz w:val="22"/>
          <w:szCs w:val="22"/>
        </w:rPr>
        <w:t>€ bez DPH ročne</w:t>
      </w:r>
    </w:p>
    <w:p w14:paraId="1F6A2AEA" w14:textId="77777777" w:rsidR="00344AF9" w:rsidRPr="00344AF9" w:rsidRDefault="00344AF9" w:rsidP="00344AF9">
      <w:pPr>
        <w:pStyle w:val="paragraph"/>
        <w:spacing w:before="0" w:beforeAutospacing="0" w:after="0" w:afterAutospacing="0"/>
        <w:ind w:left="420"/>
        <w:jc w:val="both"/>
        <w:textAlignment w:val="baseline"/>
        <w:rPr>
          <w:rStyle w:val="normaltextrun"/>
          <w:rFonts w:ascii="Calibri" w:hAnsi="Calibri" w:cs="Calibri"/>
          <w:b/>
          <w:bCs/>
          <w:i/>
          <w:iCs/>
          <w:sz w:val="22"/>
          <w:szCs w:val="22"/>
        </w:rPr>
      </w:pPr>
    </w:p>
    <w:p w14:paraId="46FD055C" w14:textId="77777777" w:rsidR="00344AF9" w:rsidRPr="00344AF9" w:rsidRDefault="00344AF9" w:rsidP="00344AF9">
      <w:pPr>
        <w:pStyle w:val="paragraph"/>
        <w:spacing w:before="0" w:beforeAutospacing="0" w:after="0" w:afterAutospacing="0"/>
        <w:ind w:left="420"/>
        <w:jc w:val="both"/>
        <w:textAlignment w:val="baseline"/>
        <w:rPr>
          <w:rFonts w:ascii="Calibri" w:hAnsi="Calibri" w:cs="Calibri"/>
          <w:sz w:val="22"/>
          <w:szCs w:val="22"/>
        </w:rPr>
      </w:pPr>
      <w:r w:rsidRPr="00344AF9">
        <w:rPr>
          <w:rStyle w:val="normaltextrun"/>
          <w:rFonts w:ascii="Calibri" w:hAnsi="Calibri" w:cs="Calibri"/>
          <w:b/>
          <w:bCs/>
          <w:i/>
          <w:iCs/>
          <w:sz w:val="22"/>
          <w:szCs w:val="22"/>
        </w:rPr>
        <w:t>Mesačné nájomné a služby spojené s nájmom spolu:</w:t>
      </w:r>
      <w:r w:rsidRPr="00344AF9">
        <w:rPr>
          <w:rFonts w:ascii="Calibri" w:hAnsi="Calibri" w:cs="Calibri"/>
          <w:sz w:val="22"/>
          <w:szCs w:val="22"/>
        </w:rPr>
        <w:tab/>
      </w:r>
      <w:r w:rsidRPr="00344AF9">
        <w:rPr>
          <w:rFonts w:ascii="Calibri" w:hAnsi="Calibri" w:cs="Calibri"/>
          <w:sz w:val="22"/>
          <w:szCs w:val="22"/>
        </w:rPr>
        <w:tab/>
        <w:t xml:space="preserve">      </w:t>
      </w:r>
      <w:r w:rsidRPr="00344AF9">
        <w:rPr>
          <w:rStyle w:val="normaltextrun"/>
          <w:rFonts w:ascii="Calibri" w:hAnsi="Calibri" w:cs="Calibri"/>
          <w:b/>
          <w:bCs/>
          <w:i/>
          <w:iCs/>
          <w:sz w:val="22"/>
          <w:szCs w:val="22"/>
        </w:rPr>
        <w:t>= 552,05 € bez DPH</w:t>
      </w:r>
      <w:r w:rsidRPr="00344AF9">
        <w:rPr>
          <w:rStyle w:val="eop"/>
          <w:rFonts w:ascii="Calibri" w:hAnsi="Calibri" w:cs="Calibri"/>
          <w:sz w:val="22"/>
          <w:szCs w:val="22"/>
        </w:rPr>
        <w:t> </w:t>
      </w:r>
    </w:p>
    <w:p w14:paraId="73C376A8" w14:textId="77777777" w:rsidR="00344AF9" w:rsidRPr="00344AF9" w:rsidRDefault="00344AF9" w:rsidP="00344AF9">
      <w:pPr>
        <w:pStyle w:val="paragraph"/>
        <w:spacing w:before="0" w:beforeAutospacing="0" w:after="0" w:afterAutospacing="0"/>
        <w:ind w:left="4095" w:hanging="693"/>
        <w:jc w:val="both"/>
        <w:textAlignment w:val="baseline"/>
        <w:rPr>
          <w:rStyle w:val="normaltextrun"/>
          <w:rFonts w:ascii="Calibri" w:hAnsi="Calibri" w:cs="Calibri"/>
          <w:b/>
          <w:bCs/>
          <w:i/>
          <w:iCs/>
          <w:sz w:val="22"/>
          <w:szCs w:val="22"/>
        </w:rPr>
      </w:pPr>
      <w:r w:rsidRPr="00344AF9">
        <w:rPr>
          <w:rStyle w:val="normaltextrun"/>
          <w:rFonts w:ascii="Calibri" w:hAnsi="Calibri" w:cs="Calibri"/>
          <w:b/>
          <w:bCs/>
          <w:i/>
          <w:iCs/>
          <w:sz w:val="22"/>
          <w:szCs w:val="22"/>
        </w:rPr>
        <w:t>    (slovom: päťstopäťdesiatdva eur a päť eurocentov)</w:t>
      </w:r>
    </w:p>
    <w:p w14:paraId="2CABFBE0" w14:textId="77777777" w:rsidR="00344AF9" w:rsidRPr="00344AF9" w:rsidRDefault="00344AF9" w:rsidP="00344AF9">
      <w:pPr>
        <w:pStyle w:val="paragraph"/>
        <w:spacing w:before="0" w:beforeAutospacing="0" w:after="0" w:afterAutospacing="0"/>
        <w:ind w:left="4095" w:firstLine="135"/>
        <w:jc w:val="both"/>
        <w:textAlignment w:val="baseline"/>
        <w:rPr>
          <w:rFonts w:ascii="Calibri" w:hAnsi="Calibri" w:cs="Calibri"/>
          <w:sz w:val="22"/>
          <w:szCs w:val="22"/>
        </w:rPr>
      </w:pPr>
    </w:p>
    <w:p w14:paraId="5CEA8921" w14:textId="77777777" w:rsidR="00344AF9" w:rsidRPr="00344AF9" w:rsidRDefault="00344AF9" w:rsidP="00344AF9">
      <w:pPr>
        <w:pStyle w:val="slovanzoznam"/>
        <w:numPr>
          <w:ilvl w:val="0"/>
          <w:numId w:val="12"/>
        </w:numPr>
        <w:spacing w:after="0" w:line="240" w:lineRule="auto"/>
        <w:ind w:left="425" w:hanging="425"/>
        <w:jc w:val="both"/>
        <w:rPr>
          <w:rFonts w:ascii="Calibri" w:hAnsi="Calibri" w:cs="Calibri"/>
          <w:sz w:val="22"/>
          <w:szCs w:val="22"/>
          <w:lang w:val="sk-SK"/>
        </w:rPr>
      </w:pPr>
      <w:r w:rsidRPr="00344AF9">
        <w:rPr>
          <w:rFonts w:ascii="Calibri" w:hAnsi="Calibri" w:cs="Calibri"/>
          <w:sz w:val="22"/>
          <w:szCs w:val="22"/>
          <w:lang w:val="sk-SK"/>
        </w:rPr>
        <w:t>Odplata za služby spojené s nájmom podľa odseku 1. tohto článku Zmluvy zahŕňa cenu (náklady) za odber tepla, elektrickej energie, vodné a stočné (energie).</w:t>
      </w:r>
    </w:p>
    <w:p w14:paraId="2C9B9F24" w14:textId="77777777" w:rsidR="00344AF9" w:rsidRPr="00344AF9" w:rsidRDefault="00344AF9" w:rsidP="00344AF9">
      <w:pPr>
        <w:pStyle w:val="slovanzoznam"/>
        <w:numPr>
          <w:ilvl w:val="0"/>
          <w:numId w:val="0"/>
        </w:numPr>
        <w:spacing w:after="0" w:line="240" w:lineRule="auto"/>
        <w:ind w:left="425"/>
        <w:jc w:val="both"/>
        <w:rPr>
          <w:rFonts w:ascii="Calibri" w:hAnsi="Calibri" w:cs="Calibri"/>
          <w:sz w:val="22"/>
          <w:szCs w:val="22"/>
          <w:lang w:val="sk-SK"/>
        </w:rPr>
      </w:pPr>
    </w:p>
    <w:p w14:paraId="6934EDFC" w14:textId="597449E5" w:rsidR="00344AF9" w:rsidRPr="004B6C9B" w:rsidRDefault="007B5672" w:rsidP="00D248E1">
      <w:pPr>
        <w:pStyle w:val="slovanzoznam"/>
        <w:numPr>
          <w:ilvl w:val="0"/>
          <w:numId w:val="0"/>
        </w:numPr>
        <w:spacing w:after="0" w:line="240" w:lineRule="auto"/>
        <w:ind w:left="426" w:hanging="426"/>
        <w:jc w:val="both"/>
        <w:rPr>
          <w:rFonts w:ascii="Calibri" w:hAnsi="Calibri" w:cs="Calibri"/>
          <w:i/>
          <w:sz w:val="22"/>
          <w:szCs w:val="22"/>
          <w:lang w:val="sk-SK"/>
        </w:rPr>
      </w:pPr>
      <w:r>
        <w:rPr>
          <w:rFonts w:ascii="Calibri" w:hAnsi="Calibri" w:cs="Calibri"/>
          <w:sz w:val="22"/>
          <w:szCs w:val="22"/>
        </w:rPr>
        <w:t xml:space="preserve">3. </w:t>
      </w:r>
      <w:r>
        <w:rPr>
          <w:rFonts w:ascii="Calibri" w:hAnsi="Calibri" w:cs="Calibri"/>
          <w:sz w:val="22"/>
          <w:szCs w:val="22"/>
        </w:rPr>
        <w:tab/>
      </w:r>
      <w:r w:rsidR="00344AF9" w:rsidRPr="004B6C9B">
        <w:rPr>
          <w:rFonts w:ascii="Calibri" w:hAnsi="Calibri" w:cs="Calibri"/>
          <w:sz w:val="22"/>
          <w:szCs w:val="22"/>
          <w:lang w:val="sk-SK"/>
        </w:rPr>
        <w:t>Pre účely tejto Zmluvy sa v ďalšom texte bude odplata za užívanie nebytových priestorov a zariadenia označovať spolu ako “</w:t>
      </w:r>
      <w:r w:rsidR="00344AF9" w:rsidRPr="004B6C9B">
        <w:rPr>
          <w:rFonts w:ascii="Calibri" w:hAnsi="Calibri" w:cs="Calibri"/>
          <w:b/>
          <w:sz w:val="22"/>
          <w:szCs w:val="22"/>
          <w:lang w:val="sk-SK"/>
        </w:rPr>
        <w:t>nájomné</w:t>
      </w:r>
      <w:r w:rsidR="00344AF9" w:rsidRPr="004B6C9B">
        <w:rPr>
          <w:rFonts w:ascii="Calibri" w:hAnsi="Calibri" w:cs="Calibri"/>
          <w:sz w:val="22"/>
          <w:szCs w:val="22"/>
          <w:lang w:val="sk-SK"/>
        </w:rPr>
        <w:t xml:space="preserve">”. </w:t>
      </w:r>
    </w:p>
    <w:p w14:paraId="2E9AC872" w14:textId="77777777" w:rsidR="00344AF9" w:rsidRPr="00344AF9" w:rsidRDefault="00344AF9" w:rsidP="00344AF9">
      <w:pPr>
        <w:pStyle w:val="slovanzoznam"/>
        <w:numPr>
          <w:ilvl w:val="0"/>
          <w:numId w:val="0"/>
        </w:numPr>
        <w:spacing w:after="0" w:line="240" w:lineRule="auto"/>
        <w:jc w:val="both"/>
        <w:rPr>
          <w:rFonts w:ascii="Calibri" w:hAnsi="Calibri" w:cs="Calibri"/>
          <w:i/>
          <w:sz w:val="22"/>
          <w:szCs w:val="22"/>
          <w:lang w:val="sk-SK"/>
        </w:rPr>
      </w:pPr>
      <w:r w:rsidRPr="00344AF9">
        <w:rPr>
          <w:rFonts w:ascii="Calibri" w:hAnsi="Calibri" w:cs="Calibri"/>
          <w:sz w:val="22"/>
          <w:szCs w:val="22"/>
          <w:lang w:val="sk-SK"/>
        </w:rPr>
        <w:t> </w:t>
      </w:r>
    </w:p>
    <w:p w14:paraId="03088679" w14:textId="3382FCF0" w:rsidR="00344AF9" w:rsidRPr="00344AF9" w:rsidRDefault="007B5672" w:rsidP="00D248E1">
      <w:pPr>
        <w:pStyle w:val="slovanzoznam"/>
        <w:numPr>
          <w:ilvl w:val="0"/>
          <w:numId w:val="0"/>
        </w:numPr>
        <w:spacing w:after="0" w:line="240" w:lineRule="auto"/>
        <w:ind w:left="426" w:hanging="426"/>
        <w:jc w:val="both"/>
        <w:rPr>
          <w:rFonts w:ascii="Calibri" w:hAnsi="Calibri" w:cs="Calibri"/>
          <w:sz w:val="22"/>
          <w:szCs w:val="22"/>
          <w:lang w:val="sk-SK"/>
        </w:rPr>
      </w:pPr>
      <w:r>
        <w:rPr>
          <w:rFonts w:ascii="Calibri" w:hAnsi="Calibri" w:cs="Calibri"/>
          <w:sz w:val="22"/>
          <w:szCs w:val="22"/>
          <w:lang w:val="sk-SK"/>
        </w:rPr>
        <w:t xml:space="preserve">4. </w:t>
      </w:r>
      <w:r>
        <w:rPr>
          <w:rFonts w:ascii="Calibri" w:hAnsi="Calibri" w:cs="Calibri"/>
          <w:sz w:val="22"/>
          <w:szCs w:val="22"/>
          <w:lang w:val="sk-SK"/>
        </w:rPr>
        <w:tab/>
      </w:r>
      <w:r w:rsidR="00344AF9" w:rsidRPr="00344AF9">
        <w:rPr>
          <w:rFonts w:ascii="Calibri" w:hAnsi="Calibri" w:cs="Calibri"/>
          <w:sz w:val="22"/>
          <w:szCs w:val="22"/>
          <w:lang w:val="sk-SK"/>
        </w:rPr>
        <w:t xml:space="preserve">Ak nájom nebude trvať celý kalendárny mesiac, Nájomca zaplatí Prenajímateľovi pomernú sumu z dohodnutého mesačného nájomného a služieb spojených s nájmom podľa počtu dní nájmu. </w:t>
      </w:r>
    </w:p>
    <w:p w14:paraId="791B8740" w14:textId="77777777" w:rsidR="00344AF9" w:rsidRPr="00344AF9" w:rsidRDefault="00344AF9" w:rsidP="00344AF9">
      <w:pPr>
        <w:jc w:val="center"/>
        <w:rPr>
          <w:rFonts w:ascii="Calibri" w:hAnsi="Calibri" w:cs="Calibri"/>
          <w:b/>
          <w:sz w:val="22"/>
          <w:szCs w:val="22"/>
        </w:rPr>
      </w:pPr>
    </w:p>
    <w:p w14:paraId="3020A467" w14:textId="77777777" w:rsidR="00344AF9" w:rsidRPr="00344AF9" w:rsidRDefault="00344AF9" w:rsidP="00344AF9">
      <w:pPr>
        <w:jc w:val="center"/>
        <w:rPr>
          <w:rFonts w:ascii="Calibri" w:hAnsi="Calibri" w:cs="Calibri"/>
          <w:b/>
          <w:sz w:val="22"/>
          <w:szCs w:val="22"/>
        </w:rPr>
      </w:pPr>
      <w:r w:rsidRPr="00344AF9">
        <w:rPr>
          <w:rFonts w:ascii="Calibri" w:hAnsi="Calibri" w:cs="Calibri"/>
          <w:b/>
          <w:sz w:val="22"/>
          <w:szCs w:val="22"/>
        </w:rPr>
        <w:t>Článok V.</w:t>
      </w:r>
    </w:p>
    <w:p w14:paraId="6F4FE173" w14:textId="77777777" w:rsidR="00344AF9" w:rsidRPr="00344AF9" w:rsidRDefault="00344AF9" w:rsidP="00344AF9">
      <w:pPr>
        <w:jc w:val="center"/>
        <w:rPr>
          <w:rFonts w:ascii="Calibri" w:hAnsi="Calibri" w:cs="Calibri"/>
          <w:b/>
          <w:sz w:val="22"/>
          <w:szCs w:val="22"/>
        </w:rPr>
      </w:pPr>
      <w:r w:rsidRPr="00344AF9">
        <w:rPr>
          <w:rFonts w:ascii="Calibri" w:hAnsi="Calibri" w:cs="Calibri"/>
          <w:b/>
          <w:sz w:val="22"/>
          <w:szCs w:val="22"/>
        </w:rPr>
        <w:t> Platobné a fakturačné podmienky</w:t>
      </w:r>
    </w:p>
    <w:p w14:paraId="6688F767" w14:textId="77777777" w:rsidR="00344AF9" w:rsidRPr="00344AF9" w:rsidRDefault="00344AF9" w:rsidP="00344AF9">
      <w:pPr>
        <w:jc w:val="both"/>
        <w:rPr>
          <w:rFonts w:ascii="Calibri" w:hAnsi="Calibri" w:cs="Calibri"/>
          <w:bCs/>
          <w:sz w:val="22"/>
          <w:szCs w:val="22"/>
        </w:rPr>
      </w:pPr>
    </w:p>
    <w:p w14:paraId="2F8829B9" w14:textId="39AD3A5F" w:rsidR="00344AF9" w:rsidRPr="00D248E1" w:rsidRDefault="00344AF9" w:rsidP="00344AF9">
      <w:pPr>
        <w:pStyle w:val="Odsekzoznamu"/>
        <w:numPr>
          <w:ilvl w:val="0"/>
          <w:numId w:val="13"/>
        </w:numPr>
        <w:ind w:left="425" w:hanging="426"/>
        <w:jc w:val="both"/>
        <w:rPr>
          <w:rFonts w:ascii="Calibri" w:hAnsi="Calibri" w:cs="Calibri"/>
          <w:sz w:val="22"/>
          <w:szCs w:val="22"/>
        </w:rPr>
      </w:pPr>
      <w:r w:rsidRPr="006E5FBC">
        <w:rPr>
          <w:rFonts w:ascii="Calibri" w:hAnsi="Calibri" w:cs="Calibri"/>
          <w:sz w:val="22"/>
          <w:szCs w:val="22"/>
        </w:rPr>
        <w:t>Nájomca sa zaväzuje uhrádzať nájomné a služby spojené s nájmom mesačne vo výške uvedenej v článku IV. odsek 1 tejto Zmluvy na základe faktúr vystavených Prenajímateľom s lehotou splatnosti tridsať (30) dní odo dňa ich vystavenia</w:t>
      </w:r>
      <w:r w:rsidRPr="00D248E1">
        <w:rPr>
          <w:rFonts w:ascii="Calibri" w:hAnsi="Calibri" w:cs="Calibri"/>
          <w:sz w:val="22"/>
          <w:szCs w:val="22"/>
        </w:rPr>
        <w:t>. Zmluvné strany sa dohodli, že Prenajímateľ je oprávnený faktúru vystaviť v elektronickej podobe vo formáte „.</w:t>
      </w:r>
      <w:proofErr w:type="spellStart"/>
      <w:r w:rsidRPr="00D248E1">
        <w:rPr>
          <w:rFonts w:ascii="Calibri" w:hAnsi="Calibri" w:cs="Calibri"/>
          <w:sz w:val="22"/>
          <w:szCs w:val="22"/>
        </w:rPr>
        <w:t>pdf</w:t>
      </w:r>
      <w:proofErr w:type="spellEnd"/>
      <w:r w:rsidRPr="00D248E1">
        <w:rPr>
          <w:rFonts w:ascii="Calibri" w:hAnsi="Calibri" w:cs="Calibri"/>
          <w:sz w:val="22"/>
          <w:szCs w:val="22"/>
        </w:rPr>
        <w:t>“ a zasielať na e-mailovú adresu Nájomcu: ......</w:t>
      </w:r>
      <w:r w:rsidRPr="00D248E1">
        <w:rPr>
          <w:rFonts w:ascii="Calibri" w:eastAsia="Calibri" w:hAnsi="Calibri" w:cs="Calibri"/>
          <w:sz w:val="22"/>
          <w:szCs w:val="22"/>
        </w:rPr>
        <w:t xml:space="preserve">.......... </w:t>
      </w:r>
      <w:r w:rsidR="35F75FF7" w:rsidRPr="006E5FBC">
        <w:rPr>
          <w:rFonts w:ascii="Calibri" w:eastAsia="Calibri" w:hAnsi="Calibri" w:cs="Calibri"/>
          <w:sz w:val="22"/>
          <w:szCs w:val="22"/>
        </w:rPr>
        <w:t>a to v súl</w:t>
      </w:r>
      <w:r w:rsidR="35F75FF7" w:rsidRPr="00D248E1">
        <w:rPr>
          <w:rFonts w:ascii="Calibri" w:eastAsia="Calibri" w:hAnsi="Calibri" w:cs="Calibri"/>
          <w:sz w:val="22"/>
          <w:szCs w:val="22"/>
        </w:rPr>
        <w:t xml:space="preserve">ade s právnymi predpismi účinnými v čase ich vystavenia. </w:t>
      </w:r>
      <w:r w:rsidRPr="00D248E1">
        <w:rPr>
          <w:rFonts w:ascii="Calibri" w:eastAsia="Calibri" w:hAnsi="Calibri" w:cs="Calibri"/>
          <w:sz w:val="22"/>
          <w:szCs w:val="22"/>
        </w:rPr>
        <w:t>Z</w:t>
      </w:r>
      <w:r w:rsidRPr="00D248E1">
        <w:rPr>
          <w:rFonts w:ascii="Calibri" w:hAnsi="Calibri" w:cs="Calibri"/>
          <w:sz w:val="22"/>
          <w:szCs w:val="22"/>
        </w:rPr>
        <w:t>a moment doručenia faktúry sa považuje doručenie faktúry do e-mailovej schránky Nájomcu.</w:t>
      </w:r>
    </w:p>
    <w:p w14:paraId="15B568FD" w14:textId="77777777" w:rsidR="00344AF9" w:rsidRDefault="00344AF9" w:rsidP="00344AF9">
      <w:pPr>
        <w:pStyle w:val="Odsekzoznamu"/>
        <w:rPr>
          <w:rFonts w:ascii="Calibri" w:hAnsi="Calibri" w:cs="Calibri"/>
          <w:sz w:val="22"/>
          <w:szCs w:val="22"/>
        </w:rPr>
      </w:pPr>
    </w:p>
    <w:p w14:paraId="27A28304" w14:textId="74ED9CE0" w:rsidR="000E7844" w:rsidRPr="000E7844" w:rsidRDefault="000E7844" w:rsidP="000E7844">
      <w:pPr>
        <w:pStyle w:val="Odsekzoznamu"/>
        <w:numPr>
          <w:ilvl w:val="0"/>
          <w:numId w:val="13"/>
        </w:numPr>
        <w:ind w:left="425" w:hanging="426"/>
        <w:jc w:val="both"/>
        <w:rPr>
          <w:rFonts w:ascii="Calibri" w:hAnsi="Calibri" w:cs="Calibri"/>
          <w:sz w:val="22"/>
          <w:szCs w:val="22"/>
        </w:rPr>
      </w:pPr>
      <w:r w:rsidRPr="000E7844">
        <w:rPr>
          <w:rFonts w:ascii="Calibri" w:hAnsi="Calibri" w:cs="Calibri"/>
          <w:sz w:val="22"/>
          <w:szCs w:val="22"/>
        </w:rPr>
        <w:t>Zmluvné strany berú na vedomie a súhlasia, že od 01.01.2027 sa fakturácia za plnenia podľa tejto zmluvy riadi príslušnými ustanoveniami zákona č. 222/2004 Z. z. o dani z pridanej hodnoty v znení neskorších predpisov upravujúcimi povinnú elektronickú fakturáciu (ďalej tiež len „</w:t>
      </w:r>
      <w:r w:rsidRPr="7892671E">
        <w:rPr>
          <w:rFonts w:ascii="Calibri" w:hAnsi="Calibri" w:cs="Calibri"/>
          <w:b/>
          <w:sz w:val="22"/>
          <w:szCs w:val="22"/>
        </w:rPr>
        <w:t>e-faktúra</w:t>
      </w:r>
      <w:r w:rsidR="25E1B5AA" w:rsidRPr="7892671E">
        <w:rPr>
          <w:rFonts w:ascii="Calibri" w:hAnsi="Calibri" w:cs="Calibri"/>
          <w:sz w:val="22"/>
          <w:szCs w:val="22"/>
        </w:rPr>
        <w:t>“)</w:t>
      </w:r>
      <w:r w:rsidR="0086622A">
        <w:rPr>
          <w:rFonts w:ascii="Calibri" w:hAnsi="Calibri" w:cs="Calibri"/>
          <w:sz w:val="22"/>
          <w:szCs w:val="22"/>
        </w:rPr>
        <w:t>.</w:t>
      </w:r>
    </w:p>
    <w:p w14:paraId="62C12B2F" w14:textId="77777777" w:rsidR="000E7844" w:rsidRPr="00F7315A" w:rsidRDefault="000E7844" w:rsidP="006E5FBC"/>
    <w:p w14:paraId="6B897006" w14:textId="77777777" w:rsidR="00344AF9" w:rsidRPr="00344AF9" w:rsidRDefault="00344AF9" w:rsidP="00344AF9">
      <w:pPr>
        <w:pStyle w:val="Odsekzoznamu"/>
        <w:numPr>
          <w:ilvl w:val="0"/>
          <w:numId w:val="13"/>
        </w:numPr>
        <w:ind w:left="425" w:hanging="426"/>
        <w:jc w:val="both"/>
        <w:rPr>
          <w:rFonts w:ascii="Calibri" w:hAnsi="Calibri" w:cs="Calibri"/>
          <w:sz w:val="22"/>
          <w:szCs w:val="22"/>
        </w:rPr>
      </w:pPr>
      <w:r w:rsidRPr="00344AF9">
        <w:rPr>
          <w:rFonts w:ascii="Calibri" w:hAnsi="Calibri" w:cs="Calibri"/>
          <w:sz w:val="22"/>
          <w:szCs w:val="22"/>
        </w:rPr>
        <w:t>K nájomnému za nebytové priestory, za zariadenie a k cene za služby spojené s nájmom (energie)</w:t>
      </w:r>
      <w:r w:rsidRPr="00344AF9" w:rsidDel="009B409E">
        <w:rPr>
          <w:rFonts w:ascii="Calibri" w:hAnsi="Calibri" w:cs="Calibri"/>
          <w:sz w:val="22"/>
          <w:szCs w:val="22"/>
        </w:rPr>
        <w:t xml:space="preserve"> </w:t>
      </w:r>
      <w:r w:rsidRPr="00344AF9">
        <w:rPr>
          <w:rFonts w:ascii="Calibri" w:hAnsi="Calibri" w:cs="Calibri"/>
          <w:sz w:val="22"/>
          <w:szCs w:val="22"/>
        </w:rPr>
        <w:t>bude fakturovaná DPH v zmysle zákona č. 222/2004 Z. z. o dani z pridanej hodnoty v znení neskorších predpisov v sadzbe platnej ku dňu vzniku daňovej povinnosti.</w:t>
      </w:r>
    </w:p>
    <w:p w14:paraId="129B8647" w14:textId="77777777" w:rsidR="00344AF9" w:rsidRPr="00344AF9" w:rsidRDefault="00344AF9" w:rsidP="00344AF9">
      <w:pPr>
        <w:jc w:val="right"/>
        <w:rPr>
          <w:rFonts w:ascii="Calibri" w:hAnsi="Calibri" w:cs="Calibri"/>
          <w:sz w:val="22"/>
          <w:szCs w:val="22"/>
        </w:rPr>
      </w:pPr>
    </w:p>
    <w:p w14:paraId="737AFB13" w14:textId="77777777" w:rsidR="00344AF9" w:rsidRPr="00344AF9" w:rsidRDefault="00344AF9" w:rsidP="00344AF9">
      <w:pPr>
        <w:pStyle w:val="Odsekzoznamu"/>
        <w:numPr>
          <w:ilvl w:val="0"/>
          <w:numId w:val="13"/>
        </w:numPr>
        <w:spacing w:after="120"/>
        <w:ind w:left="426" w:hanging="426"/>
        <w:contextualSpacing w:val="0"/>
        <w:jc w:val="both"/>
        <w:rPr>
          <w:rFonts w:ascii="Calibri" w:hAnsi="Calibri" w:cs="Calibri"/>
          <w:sz w:val="22"/>
          <w:szCs w:val="22"/>
        </w:rPr>
      </w:pPr>
      <w:r w:rsidRPr="00344AF9">
        <w:rPr>
          <w:rFonts w:ascii="Calibri" w:hAnsi="Calibri" w:cs="Calibri"/>
          <w:sz w:val="22"/>
          <w:szCs w:val="22"/>
        </w:rPr>
        <w:t>Suma za nájomné a služby spojené s nájmom bude automaticky započítavaná oproti pohľadávke Nájomcu ako dodávateľa voči Prenajímateľovi ako objednávateľovi na zaplatenie ceny za poskytovanie služieb na zabezpečenie stravovania podľa osobitnej Zmluvy o poskytovaní služieb na zabezpečenie stravovania uzatvorenej medzi zmluvnými stranami v zmysle článku II. odsek 4. tejto Zmluvy, a to vždy za príslušný kalendárny mesiac, ktorého sa vzájomné pohľadávky zmluvných strán týkajú, bez potreby osobitného započítacieho prejavu.</w:t>
      </w:r>
    </w:p>
    <w:p w14:paraId="4FFF0B53" w14:textId="77777777" w:rsidR="00344AF9" w:rsidRPr="00344AF9" w:rsidRDefault="00344AF9" w:rsidP="00344AF9">
      <w:pPr>
        <w:pStyle w:val="Odsekzoznamu"/>
        <w:numPr>
          <w:ilvl w:val="0"/>
          <w:numId w:val="13"/>
        </w:numPr>
        <w:spacing w:after="120"/>
        <w:ind w:left="426" w:hanging="426"/>
        <w:contextualSpacing w:val="0"/>
        <w:jc w:val="both"/>
        <w:rPr>
          <w:rFonts w:ascii="Calibri" w:hAnsi="Calibri" w:cs="Calibri"/>
          <w:sz w:val="22"/>
          <w:szCs w:val="22"/>
        </w:rPr>
      </w:pPr>
      <w:r w:rsidRPr="00344AF9">
        <w:rPr>
          <w:rFonts w:ascii="Calibri" w:hAnsi="Calibri" w:cs="Calibri"/>
          <w:sz w:val="22"/>
          <w:szCs w:val="22"/>
        </w:rPr>
        <w:t>V prípade omeškania Nájomcu s úhradou mesačnej platby nájomného a služieb spojených s nájmom je Prenajímateľ oprávnený uplatniť si úrok z omeškania vo výške 0,05 % z dlžnej sumy za každý aj začatý deň omeškania.</w:t>
      </w:r>
    </w:p>
    <w:p w14:paraId="06626013" w14:textId="77777777" w:rsidR="00344AF9" w:rsidRPr="00344AF9" w:rsidRDefault="00344AF9" w:rsidP="00344AF9">
      <w:pPr>
        <w:pStyle w:val="Odsekzoznamu"/>
        <w:numPr>
          <w:ilvl w:val="0"/>
          <w:numId w:val="13"/>
        </w:numPr>
        <w:spacing w:after="120"/>
        <w:ind w:left="426" w:hanging="426"/>
        <w:contextualSpacing w:val="0"/>
        <w:jc w:val="both"/>
        <w:rPr>
          <w:rFonts w:ascii="Calibri" w:hAnsi="Calibri" w:cs="Calibri"/>
          <w:sz w:val="22"/>
          <w:szCs w:val="22"/>
        </w:rPr>
      </w:pPr>
      <w:r w:rsidRPr="00344AF9">
        <w:rPr>
          <w:rStyle w:val="normaltextrun"/>
          <w:rFonts w:ascii="Calibri" w:hAnsi="Calibri" w:cs="Calibri"/>
          <w:color w:val="000000"/>
          <w:sz w:val="22"/>
          <w:szCs w:val="22"/>
          <w:shd w:val="clear" w:color="auto" w:fill="FFFFFF"/>
        </w:rPr>
        <w:t>Prenajímateľ prehlasuje, že číslo(a) účtu(</w:t>
      </w:r>
      <w:proofErr w:type="spellStart"/>
      <w:r w:rsidRPr="00344AF9">
        <w:rPr>
          <w:rStyle w:val="normaltextrun"/>
          <w:rFonts w:ascii="Calibri" w:hAnsi="Calibri" w:cs="Calibri"/>
          <w:color w:val="000000"/>
          <w:sz w:val="22"/>
          <w:szCs w:val="22"/>
          <w:shd w:val="clear" w:color="auto" w:fill="FFFFFF"/>
        </w:rPr>
        <w:t>ov</w:t>
      </w:r>
      <w:proofErr w:type="spellEnd"/>
      <w:r w:rsidRPr="00344AF9">
        <w:rPr>
          <w:rStyle w:val="normaltextrun"/>
          <w:rFonts w:ascii="Calibri" w:hAnsi="Calibri" w:cs="Calibri"/>
          <w:color w:val="000000"/>
          <w:sz w:val="22"/>
          <w:szCs w:val="22"/>
          <w:shd w:val="clear" w:color="auto" w:fill="FFFFFF"/>
        </w:rPr>
        <w:t xml:space="preserve">) uvádzané v záhlaví tejto Zmluvy sú používané na podnikanie  podľa ustanovení § 6 v zmysle zákona č. 222/2004 Z. z. o dani z pridanej hodnoty v znení neskorších predpisov. </w:t>
      </w:r>
    </w:p>
    <w:p w14:paraId="070C621E" w14:textId="77777777" w:rsidR="00344AF9" w:rsidRPr="00344AF9" w:rsidRDefault="00344AF9" w:rsidP="00344AF9">
      <w:pPr>
        <w:jc w:val="center"/>
        <w:rPr>
          <w:rFonts w:ascii="Calibri" w:hAnsi="Calibri" w:cs="Calibri"/>
          <w:b/>
          <w:sz w:val="22"/>
          <w:szCs w:val="22"/>
        </w:rPr>
      </w:pPr>
      <w:r w:rsidRPr="00344AF9">
        <w:rPr>
          <w:rFonts w:ascii="Calibri" w:hAnsi="Calibri" w:cs="Calibri"/>
          <w:b/>
          <w:sz w:val="22"/>
          <w:szCs w:val="22"/>
        </w:rPr>
        <w:t>Článok VI.</w:t>
      </w:r>
    </w:p>
    <w:p w14:paraId="011CC8A2" w14:textId="77777777" w:rsidR="00344AF9" w:rsidRPr="00344AF9" w:rsidRDefault="00344AF9" w:rsidP="00344AF9">
      <w:pPr>
        <w:ind w:right="-18"/>
        <w:jc w:val="center"/>
        <w:rPr>
          <w:rFonts w:ascii="Calibri" w:hAnsi="Calibri" w:cs="Calibri"/>
          <w:b/>
          <w:sz w:val="22"/>
          <w:szCs w:val="22"/>
        </w:rPr>
      </w:pPr>
      <w:r w:rsidRPr="00344AF9">
        <w:rPr>
          <w:rFonts w:ascii="Calibri" w:hAnsi="Calibri" w:cs="Calibri"/>
          <w:b/>
          <w:sz w:val="22"/>
          <w:szCs w:val="22"/>
        </w:rPr>
        <w:t>Práva a povinnosti zmluvných strán</w:t>
      </w:r>
    </w:p>
    <w:p w14:paraId="48499703" w14:textId="77777777" w:rsidR="00344AF9" w:rsidRPr="00344AF9" w:rsidRDefault="00344AF9" w:rsidP="00344AF9">
      <w:pPr>
        <w:ind w:right="-18"/>
        <w:jc w:val="center"/>
        <w:rPr>
          <w:rFonts w:ascii="Calibri" w:hAnsi="Calibri" w:cs="Calibri"/>
          <w:b/>
          <w:sz w:val="22"/>
          <w:szCs w:val="22"/>
        </w:rPr>
      </w:pPr>
    </w:p>
    <w:p w14:paraId="4A3335B7" w14:textId="77777777" w:rsidR="00344AF9" w:rsidRPr="00344AF9" w:rsidRDefault="00344AF9" w:rsidP="00344AF9">
      <w:pPr>
        <w:pStyle w:val="Odsekzoznamu"/>
        <w:numPr>
          <w:ilvl w:val="0"/>
          <w:numId w:val="14"/>
        </w:numPr>
        <w:ind w:left="426" w:hanging="426"/>
        <w:contextualSpacing w:val="0"/>
        <w:jc w:val="both"/>
        <w:rPr>
          <w:rFonts w:ascii="Calibri" w:hAnsi="Calibri" w:cs="Calibri"/>
          <w:sz w:val="22"/>
          <w:szCs w:val="22"/>
        </w:rPr>
      </w:pPr>
      <w:r w:rsidRPr="00344AF9">
        <w:rPr>
          <w:rFonts w:ascii="Calibri" w:hAnsi="Calibri" w:cs="Calibri"/>
          <w:sz w:val="22"/>
          <w:szCs w:val="22"/>
        </w:rPr>
        <w:t xml:space="preserve">Nájomca je oprávnený užívať nebytové priestory a zariadenie, ktoré sú predmetom nájmu podľa tejto Zmluvy, v rozsahu a na účel dohodnutý v tejto Zmluve. </w:t>
      </w:r>
    </w:p>
    <w:p w14:paraId="29A09ACD" w14:textId="77777777" w:rsidR="00344AF9" w:rsidRPr="00344AF9" w:rsidRDefault="00344AF9" w:rsidP="00344AF9">
      <w:pPr>
        <w:pStyle w:val="Odsekzoznamu"/>
        <w:ind w:left="426"/>
        <w:contextualSpacing w:val="0"/>
        <w:jc w:val="both"/>
        <w:rPr>
          <w:rFonts w:ascii="Calibri" w:hAnsi="Calibri" w:cs="Calibri"/>
          <w:sz w:val="22"/>
          <w:szCs w:val="22"/>
        </w:rPr>
      </w:pPr>
    </w:p>
    <w:p w14:paraId="115F84D7" w14:textId="77777777" w:rsidR="00344AF9" w:rsidRPr="00344AF9" w:rsidRDefault="00344AF9" w:rsidP="00344AF9">
      <w:pPr>
        <w:pStyle w:val="Odsekzoznamu"/>
        <w:numPr>
          <w:ilvl w:val="0"/>
          <w:numId w:val="14"/>
        </w:numPr>
        <w:ind w:left="426" w:hanging="426"/>
        <w:contextualSpacing w:val="0"/>
        <w:jc w:val="both"/>
        <w:rPr>
          <w:rFonts w:ascii="Calibri" w:hAnsi="Calibri" w:cs="Calibri"/>
          <w:sz w:val="22"/>
          <w:szCs w:val="22"/>
        </w:rPr>
      </w:pPr>
      <w:r w:rsidRPr="00344AF9">
        <w:rPr>
          <w:rFonts w:ascii="Calibri" w:hAnsi="Calibri" w:cs="Calibri"/>
          <w:sz w:val="22"/>
          <w:szCs w:val="22"/>
        </w:rPr>
        <w:t>Nájomca sa zaväzuje užívať nebytové priestory a  zariadenie tak, aby nedochádzalo k ich/jeho nadmernému opotrebeniu alebo poškodeniu. Ak dôjde k poškodeniu alebo zničeniu nebytových priestorov, ich častí alebo zariadenia, v takomto prípade je povinnosťou Nájomcu na vlastné náklady zabezpečiť a uhradiť opravu nebytových priestorov a zariadenia alebo zabezpečiť a nainštalovať nové zariadenie rovnakého druhu a akosti.</w:t>
      </w:r>
    </w:p>
    <w:p w14:paraId="1877E1D5" w14:textId="77777777" w:rsidR="00344AF9" w:rsidRPr="00344AF9" w:rsidRDefault="00344AF9" w:rsidP="00344AF9">
      <w:pPr>
        <w:jc w:val="both"/>
        <w:rPr>
          <w:rFonts w:ascii="Calibri" w:hAnsi="Calibri" w:cs="Calibri"/>
          <w:sz w:val="22"/>
          <w:szCs w:val="22"/>
        </w:rPr>
      </w:pPr>
    </w:p>
    <w:p w14:paraId="4A1F64EC" w14:textId="347859CF" w:rsidR="00344AF9" w:rsidRPr="00344AF9" w:rsidRDefault="00344AF9" w:rsidP="00344AF9">
      <w:pPr>
        <w:pStyle w:val="Odsekzoznamu"/>
        <w:numPr>
          <w:ilvl w:val="0"/>
          <w:numId w:val="14"/>
        </w:numPr>
        <w:ind w:left="426" w:hanging="426"/>
        <w:contextualSpacing w:val="0"/>
        <w:jc w:val="both"/>
        <w:rPr>
          <w:rFonts w:ascii="Calibri" w:hAnsi="Calibri" w:cs="Calibri"/>
          <w:sz w:val="22"/>
          <w:szCs w:val="22"/>
        </w:rPr>
      </w:pPr>
      <w:r w:rsidRPr="00344AF9">
        <w:rPr>
          <w:rFonts w:ascii="Calibri" w:hAnsi="Calibri" w:cs="Calibri"/>
          <w:sz w:val="22"/>
          <w:szCs w:val="22"/>
        </w:rPr>
        <w:t xml:space="preserve">Akékoľvek stavebné úpravy nebytových priestorov môže Nájomca vykonávať len s predchádzajúcim písomným súhlasom Prenajímateľa a v súlade s príslušnými ustanoveniami zákona č. 25/2025 </w:t>
      </w:r>
      <w:proofErr w:type="spellStart"/>
      <w:r w:rsidRPr="00344AF9">
        <w:rPr>
          <w:rFonts w:ascii="Calibri" w:hAnsi="Calibri" w:cs="Calibri"/>
          <w:sz w:val="22"/>
          <w:szCs w:val="22"/>
        </w:rPr>
        <w:t>Z.z</w:t>
      </w:r>
      <w:proofErr w:type="spellEnd"/>
      <w:r w:rsidRPr="00344AF9">
        <w:rPr>
          <w:rFonts w:ascii="Calibri" w:hAnsi="Calibri" w:cs="Calibri"/>
          <w:sz w:val="22"/>
          <w:szCs w:val="22"/>
        </w:rPr>
        <w:t xml:space="preserve">. Stavebný zákon a o zmene a doplnení niektorých zákonov (Stavebný zákon) </w:t>
      </w:r>
      <w:r w:rsidR="003810CA">
        <w:rPr>
          <w:rFonts w:ascii="Calibri" w:hAnsi="Calibri" w:cs="Calibri"/>
          <w:sz w:val="22"/>
          <w:szCs w:val="22"/>
        </w:rPr>
        <w:t xml:space="preserve">v znení neskorších predpisov </w:t>
      </w:r>
      <w:r w:rsidRPr="00344AF9">
        <w:rPr>
          <w:rFonts w:ascii="Calibri" w:hAnsi="Calibri" w:cs="Calibri"/>
          <w:sz w:val="22"/>
          <w:szCs w:val="22"/>
        </w:rPr>
        <w:t xml:space="preserve">a príslušnými všeobecne záväznými právnymi predpismi. Náklady spojené s úpravou nebytových priestorov hradí Nájomca. Nájomca v plnej miere zodpovedá za prípadné škody vzniknuté nesplnením uvedených povinností. </w:t>
      </w:r>
    </w:p>
    <w:p w14:paraId="316F8295" w14:textId="77777777" w:rsidR="00344AF9" w:rsidRPr="00344AF9" w:rsidRDefault="00344AF9" w:rsidP="00344AF9">
      <w:pPr>
        <w:jc w:val="both"/>
        <w:rPr>
          <w:rFonts w:ascii="Calibri" w:hAnsi="Calibri" w:cs="Calibri"/>
          <w:sz w:val="22"/>
          <w:szCs w:val="22"/>
        </w:rPr>
      </w:pPr>
    </w:p>
    <w:p w14:paraId="1DF16798" w14:textId="77777777" w:rsidR="00344AF9" w:rsidRPr="00344AF9" w:rsidRDefault="00344AF9" w:rsidP="00344AF9">
      <w:pPr>
        <w:pStyle w:val="Odsekzoznamu"/>
        <w:numPr>
          <w:ilvl w:val="0"/>
          <w:numId w:val="14"/>
        </w:numPr>
        <w:ind w:left="426" w:hanging="426"/>
        <w:contextualSpacing w:val="0"/>
        <w:jc w:val="both"/>
        <w:rPr>
          <w:rFonts w:ascii="Calibri" w:hAnsi="Calibri" w:cs="Calibri"/>
          <w:sz w:val="22"/>
          <w:szCs w:val="22"/>
        </w:rPr>
      </w:pPr>
      <w:r w:rsidRPr="00344AF9">
        <w:rPr>
          <w:rFonts w:ascii="Calibri" w:hAnsi="Calibri" w:cs="Calibri"/>
          <w:sz w:val="22"/>
          <w:szCs w:val="22"/>
        </w:rPr>
        <w:t>Nájomca nie je oprávnený bez predchádzajúceho písomného súhlasu Prenajímateľa prenechať nebytové priestory alebo ich časti alebo zariadenie do podnájmu alebo inej formy užívania akejkoľvek tretej osobe.</w:t>
      </w:r>
    </w:p>
    <w:p w14:paraId="51200769" w14:textId="77777777" w:rsidR="00344AF9" w:rsidRPr="00344AF9" w:rsidRDefault="00344AF9" w:rsidP="00344AF9">
      <w:pPr>
        <w:jc w:val="both"/>
        <w:rPr>
          <w:rFonts w:ascii="Calibri" w:hAnsi="Calibri" w:cs="Calibri"/>
          <w:sz w:val="22"/>
          <w:szCs w:val="22"/>
        </w:rPr>
      </w:pPr>
    </w:p>
    <w:p w14:paraId="54C93523" w14:textId="77777777" w:rsidR="00344AF9" w:rsidRPr="00344AF9" w:rsidRDefault="00344AF9" w:rsidP="00344AF9">
      <w:pPr>
        <w:pStyle w:val="Odsekzoznamu"/>
        <w:numPr>
          <w:ilvl w:val="0"/>
          <w:numId w:val="14"/>
        </w:numPr>
        <w:ind w:left="426" w:hanging="426"/>
        <w:contextualSpacing w:val="0"/>
        <w:jc w:val="both"/>
        <w:rPr>
          <w:rFonts w:ascii="Calibri" w:hAnsi="Calibri" w:cs="Calibri"/>
          <w:sz w:val="22"/>
          <w:szCs w:val="22"/>
        </w:rPr>
      </w:pPr>
      <w:r w:rsidRPr="00344AF9">
        <w:rPr>
          <w:rFonts w:ascii="Calibri" w:hAnsi="Calibri" w:cs="Calibri"/>
          <w:sz w:val="22"/>
          <w:szCs w:val="22"/>
        </w:rPr>
        <w:t>V prípade rekonštrukcie, údržby alebo opravy nebytových priestorov Prenajímateľom je Nájomca povinný nebytové priestory uvoľniť bezodkladne po doručení písomnej výzvy Prenajímateľa na ich sprístupnenie. Za obdobie, počas ktorého Nájomca nemohol užívať nebytové priestory z dôvodov uvedených v predchádzajúcej vete, Prenajímateľ nájomné Nájomcovi nebude fakturovať.</w:t>
      </w:r>
    </w:p>
    <w:p w14:paraId="4608726E" w14:textId="77777777" w:rsidR="00344AF9" w:rsidRPr="00344AF9" w:rsidRDefault="00344AF9" w:rsidP="00344AF9">
      <w:pPr>
        <w:pStyle w:val="Odsekzoznamu"/>
        <w:rPr>
          <w:rFonts w:ascii="Calibri" w:hAnsi="Calibri" w:cs="Calibri"/>
          <w:sz w:val="22"/>
          <w:szCs w:val="22"/>
        </w:rPr>
      </w:pPr>
    </w:p>
    <w:p w14:paraId="4D1AC352" w14:textId="77777777" w:rsidR="00344AF9" w:rsidRPr="00344AF9" w:rsidRDefault="00344AF9" w:rsidP="00344AF9">
      <w:pPr>
        <w:pStyle w:val="Odsekzoznamu"/>
        <w:numPr>
          <w:ilvl w:val="0"/>
          <w:numId w:val="14"/>
        </w:numPr>
        <w:ind w:left="426" w:hanging="426"/>
        <w:contextualSpacing w:val="0"/>
        <w:jc w:val="both"/>
        <w:rPr>
          <w:rFonts w:ascii="Calibri" w:hAnsi="Calibri" w:cs="Calibri"/>
          <w:sz w:val="22"/>
          <w:szCs w:val="22"/>
        </w:rPr>
      </w:pPr>
      <w:r w:rsidRPr="00344AF9">
        <w:rPr>
          <w:rFonts w:ascii="Calibri" w:hAnsi="Calibri" w:cs="Calibri"/>
          <w:sz w:val="22"/>
          <w:szCs w:val="22"/>
        </w:rPr>
        <w:t xml:space="preserve">Nájomca je povinný na vlastné náklady zabezpečovať bežnú údržbu nebytových priestorov a zariadení, vrátane drobných opráv. Drobnými opravami sú najmä opravy súvisiace s užívaním nebytových priestorov, zariadenia a vybavenia, ako aj výmeny jednotlivých predmetov zariadenia alebo vybavenia v zmysle vecného vymedzenia </w:t>
      </w:r>
      <w:r w:rsidRPr="00344AF9">
        <w:rPr>
          <w:rFonts w:ascii="Calibri" w:hAnsi="Calibri" w:cs="Calibri"/>
          <w:b/>
          <w:sz w:val="22"/>
          <w:szCs w:val="22"/>
        </w:rPr>
        <w:t xml:space="preserve">Prílohy č. 4 </w:t>
      </w:r>
      <w:r w:rsidRPr="00344AF9">
        <w:rPr>
          <w:rFonts w:ascii="Calibri" w:hAnsi="Calibri" w:cs="Calibri"/>
          <w:sz w:val="22"/>
          <w:szCs w:val="22"/>
        </w:rPr>
        <w:t>tejto Zmluvy. Za drobné opravy sa považujú aj ďalšie opravy nebytových priestorov a ich vybavenia a zariadenia, ako aj výmeny súčastí jednotlivých predmetov tohto vybavenia, ktoré nie sú uvedené v </w:t>
      </w:r>
      <w:r w:rsidRPr="00344AF9">
        <w:rPr>
          <w:rFonts w:ascii="Calibri" w:hAnsi="Calibri" w:cs="Calibri"/>
          <w:b/>
          <w:bCs/>
          <w:sz w:val="22"/>
          <w:szCs w:val="22"/>
        </w:rPr>
        <w:t>Prílohe č. 4</w:t>
      </w:r>
      <w:r w:rsidRPr="00344AF9">
        <w:rPr>
          <w:rFonts w:ascii="Calibri" w:hAnsi="Calibri" w:cs="Calibri"/>
          <w:sz w:val="22"/>
          <w:szCs w:val="22"/>
        </w:rPr>
        <w:t xml:space="preserve"> tejto Zmluvy, ak náklad na jednotlivú opravu alebo výmenu neprevýši sumu vo výške 165,- € bez DPH (ďalej len „</w:t>
      </w:r>
      <w:r w:rsidRPr="00344AF9">
        <w:rPr>
          <w:rFonts w:ascii="Calibri" w:hAnsi="Calibri" w:cs="Calibri"/>
          <w:b/>
          <w:bCs/>
          <w:sz w:val="22"/>
          <w:szCs w:val="22"/>
        </w:rPr>
        <w:t>drobné opravy</w:t>
      </w:r>
      <w:r w:rsidRPr="00344AF9">
        <w:rPr>
          <w:rFonts w:ascii="Calibri" w:hAnsi="Calibri" w:cs="Calibri"/>
          <w:sz w:val="22"/>
          <w:szCs w:val="22"/>
        </w:rPr>
        <w:t>“). Nájomca sa zaväzuje, že drobnú opravu vykonaná najneskôr do tridsať (30)</w:t>
      </w:r>
      <w:r w:rsidRPr="00344AF9">
        <w:rPr>
          <w:rFonts w:ascii="Calibri" w:hAnsi="Calibri" w:cs="Calibri"/>
        </w:rPr>
        <w:t xml:space="preserve"> </w:t>
      </w:r>
      <w:r w:rsidRPr="00344AF9">
        <w:rPr>
          <w:rFonts w:ascii="Calibri" w:hAnsi="Calibri" w:cs="Calibri"/>
          <w:sz w:val="22"/>
          <w:szCs w:val="22"/>
        </w:rPr>
        <w:t>dní odo dňa</w:t>
      </w:r>
      <w:r w:rsidRPr="00344AF9">
        <w:rPr>
          <w:rFonts w:ascii="Calibri" w:hAnsi="Calibri" w:cs="Calibri"/>
        </w:rPr>
        <w:t xml:space="preserve"> </w:t>
      </w:r>
      <w:r w:rsidRPr="00344AF9">
        <w:rPr>
          <w:rFonts w:ascii="Calibri" w:hAnsi="Calibri" w:cs="Calibri"/>
          <w:sz w:val="22"/>
          <w:szCs w:val="22"/>
        </w:rPr>
        <w:t>vzniku potreby opravy, pričom pod vykonaním drobnej opravy sa rozumie vykonanie každej jednotlivej drobnej opravy samostatne.</w:t>
      </w:r>
    </w:p>
    <w:p w14:paraId="16C40712" w14:textId="77777777" w:rsidR="00344AF9" w:rsidRPr="00344AF9" w:rsidRDefault="00344AF9" w:rsidP="00344AF9">
      <w:pPr>
        <w:pStyle w:val="Odsekzoznamu"/>
        <w:ind w:left="426"/>
        <w:contextualSpacing w:val="0"/>
        <w:jc w:val="both"/>
        <w:rPr>
          <w:rFonts w:ascii="Calibri" w:hAnsi="Calibri" w:cs="Calibri"/>
          <w:sz w:val="22"/>
          <w:szCs w:val="22"/>
        </w:rPr>
      </w:pPr>
    </w:p>
    <w:p w14:paraId="794FEEB0" w14:textId="77777777" w:rsidR="00344AF9" w:rsidRPr="00344AF9" w:rsidRDefault="00344AF9" w:rsidP="00344AF9">
      <w:pPr>
        <w:pStyle w:val="Odsekzoznamu"/>
        <w:numPr>
          <w:ilvl w:val="0"/>
          <w:numId w:val="14"/>
        </w:numPr>
        <w:ind w:left="426" w:hanging="426"/>
        <w:jc w:val="both"/>
        <w:rPr>
          <w:rFonts w:ascii="Calibri" w:hAnsi="Calibri" w:cs="Calibri"/>
          <w:sz w:val="22"/>
          <w:szCs w:val="22"/>
        </w:rPr>
      </w:pPr>
      <w:r w:rsidRPr="00344AF9">
        <w:rPr>
          <w:rFonts w:ascii="Calibri" w:hAnsi="Calibri" w:cs="Calibri"/>
          <w:sz w:val="22"/>
          <w:szCs w:val="22"/>
        </w:rPr>
        <w:t>Nájomca sa zaväzuje na vlastné náklady zabezpečovať komplexnú starostlivosť o nebytové priestory a zariadenie, vykonávať ich pravidelnú údržbu a upratovanie, vrátanie upratovania jedálenskej časti. Nájomca nemá nárok na náhradu žiadnych nákladov vynaložených na zabezpečenie komplexnej starostlivosti o nebytové priestory a zariadenia podľa predchádzajúcej vety.</w:t>
      </w:r>
    </w:p>
    <w:p w14:paraId="0A84DC23" w14:textId="77777777" w:rsidR="00344AF9" w:rsidRPr="00344AF9" w:rsidRDefault="00344AF9" w:rsidP="00344AF9">
      <w:pPr>
        <w:jc w:val="both"/>
        <w:rPr>
          <w:rFonts w:ascii="Calibri" w:hAnsi="Calibri" w:cs="Calibri"/>
          <w:sz w:val="22"/>
          <w:szCs w:val="22"/>
        </w:rPr>
      </w:pPr>
    </w:p>
    <w:p w14:paraId="25FDEA7B" w14:textId="77777777" w:rsidR="00344AF9" w:rsidRPr="00344AF9" w:rsidRDefault="00344AF9" w:rsidP="00344AF9">
      <w:pPr>
        <w:pStyle w:val="Odsekzoznamu"/>
        <w:numPr>
          <w:ilvl w:val="0"/>
          <w:numId w:val="14"/>
        </w:numPr>
        <w:ind w:left="426" w:hanging="426"/>
        <w:contextualSpacing w:val="0"/>
        <w:jc w:val="both"/>
        <w:rPr>
          <w:rFonts w:ascii="Calibri" w:hAnsi="Calibri" w:cs="Calibri"/>
          <w:sz w:val="22"/>
          <w:szCs w:val="22"/>
        </w:rPr>
      </w:pPr>
      <w:r w:rsidRPr="00344AF9">
        <w:rPr>
          <w:rFonts w:ascii="Calibri" w:hAnsi="Calibri" w:cs="Calibri"/>
          <w:sz w:val="22"/>
          <w:szCs w:val="22"/>
        </w:rPr>
        <w:t>Prenajímateľ je oprávnený vstupovať do nebytových priestorov a kontrolovať ich stav len po predchádzajúcom oznámení Nájomcovi a za prítomnosti Nájomcu a/alebo ním poverenej osoby. Pokiaľ sa však Nájomca a/alebo ním poverená osoba nedostaví v dohodnutom čase a zmluvné strany sa nedohodli na náhradnom termíne, tak aby sa uskutočnil najneskôr do dvadsaťštyri (24) hodín od oznámeného termínu vstupu do nebytových priestorov, má Prenajímateľ právo vstúpiť do nebytových priestorov aj bez prítomnosti Nájomcu a/alebo ním poverenej osoby. Oznámenie o potrebe vstupu do nebytových priestorov je potrebné vykonať najneskôr dvadsaťštyri (24) hodín pred plánovaným vstupom do nebytových priestorov. Na účely tohto ustanovenia sa oznámením rozumie oznámenie vykonané textovou (</w:t>
      </w:r>
      <w:proofErr w:type="spellStart"/>
      <w:r w:rsidRPr="00344AF9">
        <w:rPr>
          <w:rFonts w:ascii="Calibri" w:hAnsi="Calibri" w:cs="Calibri"/>
          <w:sz w:val="22"/>
          <w:szCs w:val="22"/>
        </w:rPr>
        <w:t>sms</w:t>
      </w:r>
      <w:proofErr w:type="spellEnd"/>
      <w:r w:rsidRPr="00344AF9">
        <w:rPr>
          <w:rFonts w:ascii="Calibri" w:hAnsi="Calibri" w:cs="Calibri"/>
          <w:sz w:val="22"/>
          <w:szCs w:val="22"/>
        </w:rPr>
        <w:t>) správou alebo elektronickou poštou (e-mailom) adresovanými Nájomcovi. </w:t>
      </w:r>
    </w:p>
    <w:p w14:paraId="19193A44" w14:textId="77777777" w:rsidR="00344AF9" w:rsidRPr="00344AF9" w:rsidRDefault="00344AF9" w:rsidP="00344AF9">
      <w:pPr>
        <w:pStyle w:val="Odsekzoznamu"/>
        <w:ind w:left="426"/>
        <w:contextualSpacing w:val="0"/>
        <w:jc w:val="both"/>
        <w:rPr>
          <w:rFonts w:ascii="Calibri" w:hAnsi="Calibri" w:cs="Calibri"/>
          <w:sz w:val="22"/>
          <w:szCs w:val="22"/>
        </w:rPr>
      </w:pPr>
    </w:p>
    <w:p w14:paraId="77DD046A" w14:textId="77777777" w:rsidR="00344AF9" w:rsidRPr="00344AF9" w:rsidRDefault="00344AF9" w:rsidP="00344AF9">
      <w:pPr>
        <w:pStyle w:val="Odsekzoznamu"/>
        <w:numPr>
          <w:ilvl w:val="0"/>
          <w:numId w:val="14"/>
        </w:numPr>
        <w:ind w:left="426" w:hanging="426"/>
        <w:contextualSpacing w:val="0"/>
        <w:jc w:val="both"/>
        <w:rPr>
          <w:rFonts w:ascii="Calibri" w:hAnsi="Calibri" w:cs="Calibri"/>
          <w:sz w:val="22"/>
          <w:szCs w:val="22"/>
        </w:rPr>
      </w:pPr>
      <w:r w:rsidRPr="00344AF9">
        <w:rPr>
          <w:rFonts w:ascii="Calibri" w:hAnsi="Calibri" w:cs="Calibri"/>
          <w:sz w:val="22"/>
          <w:szCs w:val="22"/>
        </w:rPr>
        <w:lastRenderedPageBreak/>
        <w:t>Prenajímateľ je bez ohľadu na odsek 8. tohto článku Zmluvy oprávnený vstupovať do nebytových priestorov kedykoľvek, v odôvodnených prípadoch, aj bez súhlasu Nájomcu, najmä ak existuje riziko vzniku škody Prenajímateľovi, Nájomcovi alebo tretím osobám, alebo ak sa možno na základe okolností domnievať, že hrozí alebo môže hroziť vznik takejto škody. Prenajímateľ je taktiež podľa svojho uváženia oprávnený v odôvodnených prípadoch, najmä ak existuje riziko vzniku škody Prenajímateľovi, Nájomcovi alebo tretím osobám umožniť vstup do nebytových priestorov aj iným osobám bez súhlasu Nájomcu, avšak výlučne za účelom predchádzania alebo odstraňovania hroziacej škody.</w:t>
      </w:r>
    </w:p>
    <w:p w14:paraId="74FF3BCF" w14:textId="77777777" w:rsidR="00344AF9" w:rsidRPr="00344AF9" w:rsidRDefault="00344AF9" w:rsidP="00344AF9">
      <w:pPr>
        <w:jc w:val="both"/>
        <w:rPr>
          <w:rFonts w:ascii="Calibri" w:hAnsi="Calibri" w:cs="Calibri"/>
          <w:sz w:val="22"/>
          <w:szCs w:val="22"/>
        </w:rPr>
      </w:pPr>
    </w:p>
    <w:p w14:paraId="7EA66437" w14:textId="77777777" w:rsidR="00344AF9" w:rsidRPr="00344AF9" w:rsidRDefault="00344AF9" w:rsidP="00344AF9">
      <w:pPr>
        <w:pStyle w:val="Odsekzoznamu"/>
        <w:numPr>
          <w:ilvl w:val="0"/>
          <w:numId w:val="14"/>
        </w:numPr>
        <w:ind w:left="426" w:hanging="426"/>
        <w:contextualSpacing w:val="0"/>
        <w:jc w:val="both"/>
        <w:rPr>
          <w:rFonts w:ascii="Calibri" w:hAnsi="Calibri" w:cs="Calibri"/>
          <w:sz w:val="22"/>
          <w:szCs w:val="22"/>
        </w:rPr>
      </w:pPr>
      <w:r w:rsidRPr="00344AF9">
        <w:rPr>
          <w:rFonts w:ascii="Calibri" w:hAnsi="Calibri" w:cs="Calibri"/>
          <w:sz w:val="22"/>
          <w:szCs w:val="22"/>
        </w:rPr>
        <w:t>Po skončení nájmu je Nájomca povinný na svoje náklady vypratať Nájomcom vnesené hnuteľné veci nachádzajúce sa v predmete nájmu. Súčasne je povinný Prenajímateľovi odovzdať nebytové priestory, kľúče od nich a zariadenie v stave zodpovedajúcom obvyklému opotrebeniu s prihliadnutím na dobu užívania.</w:t>
      </w:r>
    </w:p>
    <w:p w14:paraId="505F8119" w14:textId="77777777" w:rsidR="00344AF9" w:rsidRPr="00344AF9" w:rsidRDefault="00344AF9" w:rsidP="00344AF9">
      <w:pPr>
        <w:jc w:val="both"/>
        <w:rPr>
          <w:rFonts w:ascii="Calibri" w:hAnsi="Calibri" w:cs="Calibri"/>
          <w:sz w:val="22"/>
          <w:szCs w:val="22"/>
        </w:rPr>
      </w:pPr>
    </w:p>
    <w:p w14:paraId="7AE8844E" w14:textId="77777777" w:rsidR="00344AF9" w:rsidRPr="00344AF9" w:rsidRDefault="00344AF9" w:rsidP="00344AF9">
      <w:pPr>
        <w:pStyle w:val="Odsekzoznamu"/>
        <w:numPr>
          <w:ilvl w:val="0"/>
          <w:numId w:val="14"/>
        </w:numPr>
        <w:ind w:left="426" w:hanging="426"/>
        <w:contextualSpacing w:val="0"/>
        <w:jc w:val="both"/>
        <w:rPr>
          <w:rFonts w:ascii="Calibri" w:hAnsi="Calibri" w:cs="Calibri"/>
          <w:sz w:val="22"/>
          <w:szCs w:val="22"/>
        </w:rPr>
      </w:pPr>
      <w:r w:rsidRPr="00344AF9">
        <w:rPr>
          <w:rFonts w:ascii="Calibri" w:hAnsi="Calibri" w:cs="Calibri"/>
          <w:sz w:val="22"/>
          <w:szCs w:val="22"/>
        </w:rPr>
        <w:t>Nájomca je povinný bez zbytočného odkladu oznámiť Prenajímateľovi potrebu opráv, ktoré je povinný vykonať Prenajímateľ a umožniť vykonanie týchto a iných opráv, inak Nájomca zodpovedá za škodu, ktorá vznikla v dôsledku nesplnenia tejto povinnosti.</w:t>
      </w:r>
    </w:p>
    <w:p w14:paraId="45289793" w14:textId="77777777" w:rsidR="00344AF9" w:rsidRPr="00344AF9" w:rsidRDefault="00344AF9" w:rsidP="00344AF9">
      <w:pPr>
        <w:jc w:val="both"/>
        <w:rPr>
          <w:rFonts w:ascii="Calibri" w:hAnsi="Calibri" w:cs="Calibri"/>
          <w:sz w:val="22"/>
          <w:szCs w:val="22"/>
        </w:rPr>
      </w:pPr>
    </w:p>
    <w:p w14:paraId="414BCA54" w14:textId="77777777" w:rsidR="00344AF9" w:rsidRPr="00344AF9" w:rsidRDefault="00344AF9" w:rsidP="00344AF9">
      <w:pPr>
        <w:pStyle w:val="Odsekzoznamu"/>
        <w:numPr>
          <w:ilvl w:val="0"/>
          <w:numId w:val="14"/>
        </w:numPr>
        <w:ind w:left="426" w:hanging="426"/>
        <w:jc w:val="both"/>
        <w:rPr>
          <w:rFonts w:ascii="Calibri" w:hAnsi="Calibri" w:cs="Calibri"/>
        </w:rPr>
      </w:pPr>
      <w:r w:rsidRPr="00344AF9">
        <w:rPr>
          <w:rFonts w:ascii="Calibri" w:hAnsi="Calibri" w:cs="Calibri"/>
          <w:sz w:val="22"/>
          <w:szCs w:val="22"/>
        </w:rPr>
        <w:t xml:space="preserve">Nájomca zodpovedá za plnenie povinností na úseku bezpečnosti a ochrany zdravia pri práci svojich zamestnancov a/alebo tretích osôb, ktoré sa budú zdržiavať v nebytových priestoroch, ako aj kdekoľvek na nehnuteľnosti a na priľahlých pozemkoch za účelom vstupu do nebytových priestorov a/alebo vykonania akejkoľvek činnosti v nebytových priestoroch v zmysle zákona č. 124/2006 Z. z. o bezpečnosti a ochrane zdravia pri práci a o zmene a doplnení niektorých zákonov v znení neskorších predpisov (ako aj všetkých vykonávacích predpisov týkajúcich sa citovaného zákona) a zákona č. 311/2001 Z. z. Zákonník práce v znení neskorších predpisov (ako aj všetkých vykonávacích predpisov týkajúcich sa citovaného zákona). Nájomca je v plnom rozsahu zodpovedný za požiarnu ochranu v nebytových priestoroch a je povinný dodržiavať príslušné ustanovenia zákona č. 314/2001 Z. z. o ochrane pred požiarmi v znení neskorších predpisov (ako aj všetkých vykonávacích predpisov týkajúcich sa citovaného zákona), pričom sa súčasne zaväzuje vykonať všetky potrebné opatrenia na zabránenie vzniku požiaru, prípadne inej havárie. V prípade vzniku mimoriadnej udalosti (napr. havária, pracovný úraz, požiar a pod.) je Nájomca povinný bezodkladne ohlásiť takúto udalosť príslušným orgánom verejnej moci a zabezpečiť splnenie ostatných povinností vyplývajúcich z platných a účinných právnych predpisov. Nájomca takisto zodpovedá za bezpečnosť osôb, ktoré v nebytových priestoroch vykonávajú akúkoľvek činnosť alebo sa v nich zdržiavajú s jeho vedomím. </w:t>
      </w:r>
    </w:p>
    <w:p w14:paraId="139DCFE3" w14:textId="77777777" w:rsidR="00344AF9" w:rsidRPr="00344AF9" w:rsidRDefault="00344AF9" w:rsidP="00344AF9">
      <w:pPr>
        <w:jc w:val="both"/>
        <w:rPr>
          <w:rFonts w:ascii="Calibri" w:hAnsi="Calibri" w:cs="Calibri"/>
          <w:sz w:val="22"/>
          <w:szCs w:val="22"/>
        </w:rPr>
      </w:pPr>
    </w:p>
    <w:p w14:paraId="283CE300" w14:textId="77777777" w:rsidR="00344AF9" w:rsidRPr="00344AF9" w:rsidRDefault="00344AF9" w:rsidP="00344AF9">
      <w:pPr>
        <w:pStyle w:val="Odsekzoznamu"/>
        <w:numPr>
          <w:ilvl w:val="0"/>
          <w:numId w:val="14"/>
        </w:numPr>
        <w:ind w:left="426" w:hanging="426"/>
        <w:contextualSpacing w:val="0"/>
        <w:jc w:val="both"/>
        <w:rPr>
          <w:rFonts w:ascii="Calibri" w:hAnsi="Calibri" w:cs="Calibri"/>
          <w:sz w:val="22"/>
          <w:szCs w:val="22"/>
        </w:rPr>
      </w:pPr>
      <w:r w:rsidRPr="00344AF9">
        <w:rPr>
          <w:rFonts w:ascii="Calibri" w:hAnsi="Calibri" w:cs="Calibri"/>
          <w:sz w:val="22"/>
          <w:szCs w:val="22"/>
        </w:rPr>
        <w:t>Nájomca sa zaväzuje dodržiavať príslušné ustanovenia zákona č. 17/1992 Zb. o životnom prostredí v znení neskorších predpisov, zákona č. 364/2004 Z. z. o vodách a o zmene zákona Slovenskej národnej rady č. 372/1990 Zb. o priestupkoch v znení neskorších predpisov (vodný zákon) v znení neskorších predpisov a nariadenia vlády Slovenskej republiky č. 269/2010 Z. z., ktorým sa ustanovujú požiadavky na dosiahnutie dobrého stavu vôd v  znení neskorších predpisov s tým, že v prípade ich porušenia v plnej miere zodpovedá za prípadné sankcie uložené príslušným orgánom štátnej správy. Bližšia špecifikácia povinností v oblasti ochrany životného prostredia je uvedená v </w:t>
      </w:r>
      <w:r w:rsidRPr="00344AF9">
        <w:rPr>
          <w:rFonts w:ascii="Calibri" w:hAnsi="Calibri" w:cs="Calibri"/>
          <w:b/>
          <w:bCs/>
          <w:sz w:val="22"/>
          <w:szCs w:val="22"/>
        </w:rPr>
        <w:t>Prílohe č. 3</w:t>
      </w:r>
      <w:r w:rsidRPr="00344AF9">
        <w:rPr>
          <w:rFonts w:ascii="Calibri" w:hAnsi="Calibri" w:cs="Calibri"/>
          <w:sz w:val="22"/>
          <w:szCs w:val="22"/>
        </w:rPr>
        <w:t xml:space="preserve"> tejto Zmluvy. Kontaktná osoba za túto oblasť je: Ing. Stanislav Dzuričko, e-mail: </w:t>
      </w:r>
      <w:hyperlink r:id="rId10" w:history="1">
        <w:r w:rsidRPr="00344AF9">
          <w:rPr>
            <w:rStyle w:val="Hypertextovprepojenie"/>
            <w:rFonts w:ascii="Calibri" w:hAnsi="Calibri" w:cs="Calibri"/>
            <w:sz w:val="22"/>
            <w:szCs w:val="22"/>
          </w:rPr>
          <w:t>stanislav.dzuricko@mhth.sk</w:t>
        </w:r>
      </w:hyperlink>
      <w:r w:rsidRPr="00344AF9">
        <w:rPr>
          <w:rFonts w:ascii="Calibri" w:hAnsi="Calibri" w:cs="Calibri"/>
          <w:sz w:val="22"/>
          <w:szCs w:val="22"/>
        </w:rPr>
        <w:t xml:space="preserve">, tel.: + 421 55 619 2372. Prenajímateľ si vyhradzuje právo kedykoľvek zmeniť kontaktnú osobu podľa predchádzajúcej vety, pričom na zmenu sa nevyžaduje uzatvorenie písomného dodatku k tejto Zmluve. </w:t>
      </w:r>
    </w:p>
    <w:p w14:paraId="42DD3EEE" w14:textId="77777777" w:rsidR="00344AF9" w:rsidRPr="00344AF9" w:rsidRDefault="00344AF9" w:rsidP="00344AF9">
      <w:pPr>
        <w:jc w:val="both"/>
        <w:rPr>
          <w:rFonts w:ascii="Calibri" w:hAnsi="Calibri" w:cs="Calibri"/>
          <w:sz w:val="22"/>
          <w:szCs w:val="22"/>
        </w:rPr>
      </w:pPr>
    </w:p>
    <w:p w14:paraId="3CC418B0" w14:textId="77777777" w:rsidR="00344AF9" w:rsidRPr="00344AF9" w:rsidRDefault="00344AF9" w:rsidP="00344AF9">
      <w:pPr>
        <w:pStyle w:val="Odsekzoznamu"/>
        <w:numPr>
          <w:ilvl w:val="0"/>
          <w:numId w:val="14"/>
        </w:numPr>
        <w:ind w:left="426" w:hanging="426"/>
        <w:contextualSpacing w:val="0"/>
        <w:jc w:val="both"/>
        <w:rPr>
          <w:rFonts w:ascii="Calibri" w:hAnsi="Calibri" w:cs="Calibri"/>
          <w:sz w:val="22"/>
          <w:szCs w:val="22"/>
        </w:rPr>
      </w:pPr>
      <w:r w:rsidRPr="00344AF9">
        <w:rPr>
          <w:rFonts w:ascii="Calibri" w:hAnsi="Calibri" w:cs="Calibri"/>
          <w:sz w:val="22"/>
          <w:szCs w:val="22"/>
        </w:rPr>
        <w:t xml:space="preserve">Nasledovné služby: deratizáciu a dezinsekciu nebytových priestorov, údržbu prístupových priestorov patriacich k nebytovým priestorom zabezpečí na požiadanie Prenajímateľ. Kontaktná osoba za túto oblasť je: Františka Nagyová, e-mail: </w:t>
      </w:r>
      <w:hyperlink r:id="rId11" w:history="1">
        <w:r w:rsidRPr="00344AF9">
          <w:rPr>
            <w:rStyle w:val="Hypertextovprepojenie"/>
            <w:rFonts w:ascii="Calibri" w:hAnsi="Calibri" w:cs="Calibri"/>
            <w:color w:val="auto"/>
            <w:sz w:val="22"/>
            <w:szCs w:val="22"/>
            <w:u w:val="none"/>
          </w:rPr>
          <w:t>frantiska.nagyova@mhth.sk</w:t>
        </w:r>
      </w:hyperlink>
      <w:r w:rsidRPr="00344AF9">
        <w:rPr>
          <w:rFonts w:ascii="Calibri" w:hAnsi="Calibri" w:cs="Calibri"/>
          <w:sz w:val="22"/>
          <w:szCs w:val="22"/>
        </w:rPr>
        <w:t xml:space="preserve">, mobil: +421 905 592 048. Prenajímateľ si vyhradzuje právo kedykoľvek zmeniť kontaktnú osobu podľa predchádzajúcej vety, pričom na zmenu sa nevyžaduje uzatvorenie písomného dodatku k tejto Zmluve. </w:t>
      </w:r>
    </w:p>
    <w:p w14:paraId="2C9DE757" w14:textId="77777777" w:rsidR="00344AF9" w:rsidRPr="004B6C9B" w:rsidRDefault="00344AF9" w:rsidP="00D248E1">
      <w:pPr>
        <w:jc w:val="both"/>
        <w:rPr>
          <w:rFonts w:ascii="Calibri" w:hAnsi="Calibri" w:cs="Calibri"/>
          <w:sz w:val="22"/>
          <w:szCs w:val="22"/>
        </w:rPr>
      </w:pPr>
    </w:p>
    <w:p w14:paraId="40C0BE09" w14:textId="77777777" w:rsidR="00344AF9" w:rsidRPr="00344AF9" w:rsidRDefault="00344AF9" w:rsidP="00344AF9">
      <w:pPr>
        <w:pStyle w:val="Odsekzoznamu"/>
        <w:numPr>
          <w:ilvl w:val="0"/>
          <w:numId w:val="14"/>
        </w:numPr>
        <w:tabs>
          <w:tab w:val="num" w:pos="1440"/>
        </w:tabs>
        <w:ind w:left="426" w:hanging="426"/>
        <w:contextualSpacing w:val="0"/>
        <w:jc w:val="both"/>
        <w:rPr>
          <w:rFonts w:ascii="Calibri" w:hAnsi="Calibri" w:cs="Calibri"/>
          <w:sz w:val="22"/>
          <w:szCs w:val="22"/>
        </w:rPr>
      </w:pPr>
      <w:r w:rsidRPr="00344AF9">
        <w:rPr>
          <w:rFonts w:ascii="Calibri" w:hAnsi="Calibri" w:cs="Calibri"/>
          <w:sz w:val="22"/>
          <w:szCs w:val="22"/>
        </w:rPr>
        <w:t>Nájomca si je na vlastné náklady povinný zabezpečiť upratovanie nebytových priestorov a </w:t>
      </w:r>
      <w:r w:rsidRPr="00344AF9">
        <w:rPr>
          <w:rFonts w:ascii="Calibri" w:hAnsi="Calibri" w:cs="Calibri"/>
          <w:sz w:val="22"/>
          <w:szCs w:val="22"/>
          <w:lang w:eastAsia="en-US"/>
        </w:rPr>
        <w:t>Nájomca (ďalej tiež „</w:t>
      </w:r>
      <w:r w:rsidRPr="00344AF9">
        <w:rPr>
          <w:rFonts w:ascii="Calibri" w:hAnsi="Calibri" w:cs="Calibri"/>
          <w:b/>
          <w:sz w:val="22"/>
          <w:szCs w:val="22"/>
          <w:lang w:eastAsia="en-US"/>
        </w:rPr>
        <w:t>prevádzkovateľ kuchyne“</w:t>
      </w:r>
      <w:r w:rsidRPr="00344AF9">
        <w:rPr>
          <w:rFonts w:ascii="Calibri" w:hAnsi="Calibri" w:cs="Calibri"/>
          <w:sz w:val="22"/>
          <w:szCs w:val="22"/>
          <w:lang w:eastAsia="en-US"/>
        </w:rPr>
        <w:t xml:space="preserve">) podľa zákona č. 79/2015 Z. z. o odpadoch </w:t>
      </w:r>
      <w:r w:rsidRPr="00344AF9">
        <w:rPr>
          <w:rFonts w:ascii="Calibri" w:hAnsi="Calibri" w:cs="Calibri"/>
          <w:bCs/>
          <w:color w:val="000000"/>
          <w:sz w:val="22"/>
          <w:szCs w:val="22"/>
          <w:shd w:val="clear" w:color="auto" w:fill="FFFFFF"/>
        </w:rPr>
        <w:t>a o zmene a doplnení niektorých zákonov</w:t>
      </w:r>
      <w:r w:rsidRPr="00344AF9">
        <w:rPr>
          <w:rFonts w:ascii="Calibri" w:hAnsi="Calibri" w:cs="Calibri"/>
          <w:sz w:val="22"/>
          <w:szCs w:val="22"/>
          <w:lang w:eastAsia="en-US"/>
        </w:rPr>
        <w:t xml:space="preserve"> v znení neskorších predpisov zodpovedá za nakladanie s biologicky rozložiteľným kuchynským odpadom a reštauračným odpadom, ktorého je pôvodcom. Je povinný zaviesť a zabezpečovať vykonávanie triedeného zberu pre biologicky rozložiteľný kuchynský odpad a reštauračný odpad, ktorého je pôvodcom. Prevádzkovateľovi kuchyne sa zakazuje uložiť biologicky rozložiteľný kuchynský a reštauračný odpad, ktorého je pôvodcom, do nádob určených obcou na zber komunálneho odpadu, používať drviče biologicky rozložiteľného kuchynského a reštauračného odpadu napojené na verejnú kanalizáciu a zbaviť sa použitých jedlých olejov a tukov vypúšťaním do kanalizácie.</w:t>
      </w:r>
    </w:p>
    <w:p w14:paraId="3D473969" w14:textId="77777777" w:rsidR="00344AF9" w:rsidRPr="00344AF9" w:rsidRDefault="00344AF9" w:rsidP="00344AF9">
      <w:pPr>
        <w:pStyle w:val="Odsekzoznamu"/>
        <w:rPr>
          <w:rFonts w:ascii="Calibri" w:hAnsi="Calibri" w:cs="Calibri"/>
          <w:sz w:val="22"/>
          <w:szCs w:val="22"/>
          <w:lang w:eastAsia="en-US"/>
        </w:rPr>
      </w:pPr>
    </w:p>
    <w:p w14:paraId="70723853" w14:textId="77777777" w:rsidR="00344AF9" w:rsidRPr="00344AF9" w:rsidRDefault="00344AF9" w:rsidP="00344AF9">
      <w:pPr>
        <w:pStyle w:val="Odsekzoznamu"/>
        <w:numPr>
          <w:ilvl w:val="0"/>
          <w:numId w:val="14"/>
        </w:numPr>
        <w:tabs>
          <w:tab w:val="num" w:pos="1440"/>
        </w:tabs>
        <w:ind w:left="426" w:hanging="426"/>
        <w:contextualSpacing w:val="0"/>
        <w:jc w:val="both"/>
        <w:rPr>
          <w:rFonts w:ascii="Calibri" w:hAnsi="Calibri" w:cs="Calibri"/>
          <w:sz w:val="22"/>
          <w:szCs w:val="22"/>
        </w:rPr>
      </w:pPr>
      <w:r w:rsidRPr="00344AF9">
        <w:rPr>
          <w:rFonts w:ascii="Calibri" w:hAnsi="Calibri" w:cs="Calibri"/>
          <w:sz w:val="22"/>
          <w:szCs w:val="22"/>
          <w:lang w:eastAsia="en-US"/>
        </w:rPr>
        <w:t>Zmesový komunálny odpad vznikajúci pri bežnej spotrebe je Nájomca povinný ukladať do zberných nádob určených obcou na zber zmesového komunálneho odpadu. Nájomca si zabezpečí na vlastné náklady nádoby určené na zber zmesového komunálneho odpadu, Prenajímateľ nebude Nájomcovi poskytovať nádoby na zber zmesového komunálneho odpadu, ktoré sú určené platným rozhodnutím obce pre Prenajímateľa. Medzi zmesový komunálny odpad nepatria obaly z papiera a lepenky, obaly z plastov (PET fľaše), ani akékoľvek odpady súvisiace s podnikateľskou činnosťou Nájomcu. Nájomca je povinný na vlastné náklady zabezpečiť zhodnotenie resp. zneškodnenie všetkých druhov odpadov, ktoré vzniknú počas prevádzky kuchyne - poskytovania služieb podľa Zmluvy o poskytovaní služieb na zabezpečenie stravovania uzatvorenej medzi zmluvnými stranami v zmysle článku II. odsek 4. tejto Zmluvy.</w:t>
      </w:r>
    </w:p>
    <w:p w14:paraId="68E7B76B" w14:textId="77777777" w:rsidR="00344AF9" w:rsidRPr="00344AF9" w:rsidRDefault="00344AF9" w:rsidP="00344AF9">
      <w:pPr>
        <w:pStyle w:val="Odsekzoznamu"/>
        <w:rPr>
          <w:rFonts w:ascii="Calibri" w:hAnsi="Calibri" w:cs="Calibri"/>
          <w:sz w:val="22"/>
          <w:szCs w:val="22"/>
        </w:rPr>
      </w:pPr>
    </w:p>
    <w:p w14:paraId="1C747A09" w14:textId="77777777" w:rsidR="00344AF9" w:rsidRPr="00344AF9" w:rsidRDefault="00344AF9" w:rsidP="00344AF9">
      <w:pPr>
        <w:pStyle w:val="Odsekzoznamu"/>
        <w:numPr>
          <w:ilvl w:val="0"/>
          <w:numId w:val="14"/>
        </w:numPr>
        <w:ind w:left="426" w:hanging="426"/>
        <w:contextualSpacing w:val="0"/>
        <w:jc w:val="both"/>
        <w:rPr>
          <w:rFonts w:ascii="Calibri" w:hAnsi="Calibri" w:cs="Calibri"/>
          <w:sz w:val="22"/>
          <w:szCs w:val="22"/>
        </w:rPr>
      </w:pPr>
      <w:r w:rsidRPr="00344AF9">
        <w:rPr>
          <w:rFonts w:ascii="Calibri" w:hAnsi="Calibri" w:cs="Calibri"/>
          <w:sz w:val="22"/>
          <w:szCs w:val="22"/>
        </w:rPr>
        <w:t>Prenajímateľ sa zaväzuje odovzdať Nájomcovi nebytové priestory a zariadenie v stave spôsobilom na riadne užívanie. Za odovzdanie nebytových priestorov a zariadenia sa považuje podpísanie Zápisnice o odovzdaní a prevzatí nebytových priestorov a zariadenia obidvoma zmluvnými stranami.</w:t>
      </w:r>
    </w:p>
    <w:p w14:paraId="3B7A6FE8" w14:textId="77777777" w:rsidR="00344AF9" w:rsidRPr="00344AF9" w:rsidRDefault="00344AF9" w:rsidP="00344AF9">
      <w:pPr>
        <w:spacing w:before="240"/>
        <w:jc w:val="center"/>
        <w:rPr>
          <w:rFonts w:ascii="Calibri" w:hAnsi="Calibri" w:cs="Calibri"/>
          <w:b/>
          <w:sz w:val="22"/>
          <w:szCs w:val="22"/>
        </w:rPr>
      </w:pPr>
      <w:r w:rsidRPr="00344AF9">
        <w:rPr>
          <w:rFonts w:ascii="Calibri" w:hAnsi="Calibri" w:cs="Calibri"/>
          <w:b/>
          <w:sz w:val="22"/>
          <w:szCs w:val="22"/>
        </w:rPr>
        <w:t>Článok VII.</w:t>
      </w:r>
    </w:p>
    <w:p w14:paraId="6323D971" w14:textId="77777777" w:rsidR="00344AF9" w:rsidRPr="00344AF9" w:rsidRDefault="00344AF9" w:rsidP="00344AF9">
      <w:pPr>
        <w:pStyle w:val="Zkladntext1"/>
        <w:spacing w:after="120"/>
        <w:jc w:val="center"/>
        <w:rPr>
          <w:rFonts w:ascii="Calibri" w:hAnsi="Calibri" w:cs="Calibri"/>
          <w:b/>
          <w:color w:val="auto"/>
          <w:sz w:val="22"/>
          <w:szCs w:val="22"/>
        </w:rPr>
      </w:pPr>
      <w:r w:rsidRPr="00344AF9">
        <w:rPr>
          <w:rFonts w:ascii="Calibri" w:hAnsi="Calibri" w:cs="Calibri"/>
          <w:b/>
          <w:color w:val="auto"/>
          <w:sz w:val="22"/>
          <w:szCs w:val="22"/>
        </w:rPr>
        <w:t>Depozit</w:t>
      </w:r>
    </w:p>
    <w:p w14:paraId="7159ACCC" w14:textId="7C0E13A1" w:rsidR="00344AF9" w:rsidRPr="00344AF9" w:rsidRDefault="00344AF9" w:rsidP="00344AF9">
      <w:pPr>
        <w:pStyle w:val="Odsekzoznamu"/>
        <w:numPr>
          <w:ilvl w:val="0"/>
          <w:numId w:val="15"/>
        </w:numPr>
        <w:spacing w:after="120"/>
        <w:ind w:left="426" w:hanging="426"/>
        <w:jc w:val="both"/>
        <w:rPr>
          <w:rFonts w:ascii="Calibri" w:hAnsi="Calibri" w:cs="Calibri"/>
          <w:sz w:val="22"/>
          <w:szCs w:val="22"/>
        </w:rPr>
      </w:pPr>
      <w:r w:rsidRPr="00344AF9">
        <w:rPr>
          <w:rFonts w:ascii="Calibri" w:hAnsi="Calibri" w:cs="Calibri"/>
          <w:sz w:val="22"/>
          <w:szCs w:val="22"/>
        </w:rPr>
        <w:t xml:space="preserve">Zmluvné strany sa dohodli, že Nájomca zloží depozit vo výške </w:t>
      </w:r>
      <w:r w:rsidRPr="00344AF9">
        <w:rPr>
          <w:rFonts w:ascii="Calibri" w:hAnsi="Calibri" w:cs="Calibri"/>
          <w:b/>
          <w:sz w:val="22"/>
          <w:szCs w:val="22"/>
        </w:rPr>
        <w:t>552,05</w:t>
      </w:r>
      <w:r w:rsidRPr="00344AF9">
        <w:rPr>
          <w:rFonts w:ascii="Calibri" w:hAnsi="Calibri" w:cs="Calibri"/>
          <w:sz w:val="22"/>
          <w:szCs w:val="22"/>
        </w:rPr>
        <w:t xml:space="preserve"> </w:t>
      </w:r>
      <w:r w:rsidRPr="00344AF9">
        <w:rPr>
          <w:rStyle w:val="normaltextrun"/>
          <w:rFonts w:ascii="Calibri" w:hAnsi="Calibri" w:cs="Calibri"/>
          <w:b/>
          <w:sz w:val="22"/>
          <w:szCs w:val="22"/>
        </w:rPr>
        <w:t>€</w:t>
      </w:r>
      <w:r w:rsidRPr="00344AF9">
        <w:rPr>
          <w:rFonts w:ascii="Calibri" w:hAnsi="Calibri" w:cs="Calibri"/>
          <w:b/>
          <w:sz w:val="22"/>
          <w:szCs w:val="22"/>
        </w:rPr>
        <w:t xml:space="preserve"> </w:t>
      </w:r>
      <w:r w:rsidRPr="00344AF9">
        <w:rPr>
          <w:rFonts w:ascii="Calibri" w:hAnsi="Calibri" w:cs="Calibri"/>
          <w:sz w:val="22"/>
          <w:szCs w:val="22"/>
        </w:rPr>
        <w:t xml:space="preserve"> (slovom: päťstopäťdesiatdva eur a päť</w:t>
      </w:r>
      <w:r w:rsidRPr="00344AF9" w:rsidDel="006041DA">
        <w:rPr>
          <w:rFonts w:ascii="Calibri" w:hAnsi="Calibri" w:cs="Calibri"/>
          <w:sz w:val="22"/>
          <w:szCs w:val="22"/>
        </w:rPr>
        <w:t xml:space="preserve"> </w:t>
      </w:r>
      <w:r w:rsidRPr="00344AF9">
        <w:rPr>
          <w:rFonts w:ascii="Calibri" w:hAnsi="Calibri" w:cs="Calibri"/>
          <w:sz w:val="22"/>
          <w:szCs w:val="22"/>
        </w:rPr>
        <w:t>eurocentov) (ďalej len „</w:t>
      </w:r>
      <w:r w:rsidRPr="00344AF9">
        <w:rPr>
          <w:rFonts w:ascii="Calibri" w:hAnsi="Calibri" w:cs="Calibri"/>
          <w:b/>
          <w:sz w:val="22"/>
          <w:szCs w:val="22"/>
        </w:rPr>
        <w:t>depozit</w:t>
      </w:r>
      <w:r w:rsidRPr="00344AF9">
        <w:rPr>
          <w:rFonts w:ascii="Calibri" w:hAnsi="Calibri" w:cs="Calibri"/>
          <w:sz w:val="22"/>
          <w:szCs w:val="22"/>
        </w:rPr>
        <w:t>“), čo predstavuje výšku mesačného nájomného a služieb spojených s nájmom bez DPH v zmysle článku IV. odsek 1. tejto Zmluvy. Depozit bude zo strany Nájomcu uhradený na účet Prenajímateľa uvedený v záhlaví tejto Zmluvy do troch (3) dní odo dňa nadobudnutia účinnosti tejto Zmluvy.</w:t>
      </w:r>
    </w:p>
    <w:p w14:paraId="18470BC4" w14:textId="77777777" w:rsidR="00344AF9" w:rsidRPr="00344AF9" w:rsidRDefault="00344AF9" w:rsidP="00344AF9">
      <w:pPr>
        <w:pStyle w:val="Odsekzoznamu"/>
        <w:spacing w:after="120"/>
        <w:ind w:left="426"/>
        <w:jc w:val="both"/>
        <w:rPr>
          <w:rFonts w:ascii="Calibri" w:hAnsi="Calibri" w:cs="Calibri"/>
          <w:sz w:val="22"/>
          <w:szCs w:val="22"/>
        </w:rPr>
      </w:pPr>
    </w:p>
    <w:p w14:paraId="789B2934" w14:textId="77777777" w:rsidR="00344AF9" w:rsidRPr="00344AF9" w:rsidRDefault="00344AF9" w:rsidP="00344AF9">
      <w:pPr>
        <w:pStyle w:val="Odsekzoznamu"/>
        <w:numPr>
          <w:ilvl w:val="0"/>
          <w:numId w:val="15"/>
        </w:numPr>
        <w:spacing w:after="120"/>
        <w:ind w:left="426" w:hanging="426"/>
        <w:contextualSpacing w:val="0"/>
        <w:jc w:val="both"/>
        <w:rPr>
          <w:rFonts w:ascii="Calibri" w:hAnsi="Calibri" w:cs="Calibri"/>
          <w:sz w:val="22"/>
          <w:szCs w:val="22"/>
        </w:rPr>
      </w:pPr>
      <w:r w:rsidRPr="00344AF9">
        <w:rPr>
          <w:rFonts w:ascii="Calibri" w:hAnsi="Calibri" w:cs="Calibri"/>
          <w:sz w:val="22"/>
          <w:szCs w:val="22"/>
        </w:rPr>
        <w:t>Depozit slúži na zabezpečenie prípadných pohľadávok Prenajímateľa voči Nájomcovi z dôvodu neplatenia nájomného alebo úhrad za služby spojené s nájmom, z dôvodu spôsobenej škody na nebytových priestoroch alebo zariadení alebo v súvislosti s inými pohľadávkami súvisiacimi s užívaním nebytových priestorov a zariadenia (napr.: drobné opravy a iné).</w:t>
      </w:r>
    </w:p>
    <w:p w14:paraId="7388A946" w14:textId="77777777" w:rsidR="00344AF9" w:rsidRPr="00344AF9" w:rsidRDefault="00344AF9" w:rsidP="00344AF9">
      <w:pPr>
        <w:pStyle w:val="Odsekzoznamu"/>
        <w:numPr>
          <w:ilvl w:val="0"/>
          <w:numId w:val="15"/>
        </w:numPr>
        <w:spacing w:after="120"/>
        <w:ind w:left="426" w:hanging="426"/>
        <w:contextualSpacing w:val="0"/>
        <w:jc w:val="both"/>
        <w:rPr>
          <w:rFonts w:ascii="Calibri" w:hAnsi="Calibri" w:cs="Calibri"/>
          <w:sz w:val="22"/>
          <w:szCs w:val="22"/>
        </w:rPr>
      </w:pPr>
      <w:r w:rsidRPr="00344AF9">
        <w:rPr>
          <w:rFonts w:ascii="Calibri" w:hAnsi="Calibri" w:cs="Calibri"/>
          <w:sz w:val="22"/>
          <w:szCs w:val="22"/>
        </w:rPr>
        <w:t>Na základe písomnej výzvy Prenajímateľa je Nájomca povinný v lehote troch (3) dní odo dňa jej doručenia doplniť depozit do pôvodnej dohodnutej výšky podľa odseku 1. tohto článku Zmluvy, ak Prenajímateľ preukázateľne použije depozit alebo jeho časť na úhradu svojich splatných pohľadávok voči Nájomcovi v súlade s odsekom 2. tohto článku tejto Zmluvy.</w:t>
      </w:r>
    </w:p>
    <w:p w14:paraId="5CD2C628" w14:textId="77777777" w:rsidR="00344AF9" w:rsidRPr="00344AF9" w:rsidRDefault="00344AF9" w:rsidP="00344AF9">
      <w:pPr>
        <w:pStyle w:val="Odsekzoznamu"/>
        <w:numPr>
          <w:ilvl w:val="0"/>
          <w:numId w:val="15"/>
        </w:numPr>
        <w:spacing w:after="120"/>
        <w:ind w:left="426" w:hanging="426"/>
        <w:contextualSpacing w:val="0"/>
        <w:jc w:val="both"/>
        <w:rPr>
          <w:rFonts w:ascii="Calibri" w:hAnsi="Calibri" w:cs="Calibri"/>
          <w:sz w:val="22"/>
          <w:szCs w:val="22"/>
        </w:rPr>
      </w:pPr>
      <w:r w:rsidRPr="00344AF9">
        <w:rPr>
          <w:rFonts w:ascii="Calibri" w:hAnsi="Calibri" w:cs="Calibri"/>
          <w:sz w:val="22"/>
          <w:szCs w:val="22"/>
        </w:rPr>
        <w:t xml:space="preserve">Po skončení nájmu je Prenajímateľ povinný vrátiť Nájomcovi nevyčerpanú časť depozitu najneskôr v lehote tridsať (30) dní odo dňa, keď Nájomca vypratal nebytový priestor a vysporiadal s Prenajímateľom všetky nároky súvisiace s nájomným vzťahom podľa tejto Zmluvy. </w:t>
      </w:r>
    </w:p>
    <w:p w14:paraId="1D08E3BF" w14:textId="77777777" w:rsidR="00344AF9" w:rsidRPr="00344AF9" w:rsidRDefault="00344AF9" w:rsidP="00344AF9">
      <w:pPr>
        <w:jc w:val="center"/>
        <w:rPr>
          <w:rFonts w:ascii="Calibri" w:hAnsi="Calibri" w:cs="Calibri"/>
          <w:b/>
          <w:sz w:val="22"/>
          <w:szCs w:val="22"/>
        </w:rPr>
      </w:pPr>
      <w:r w:rsidRPr="00344AF9">
        <w:rPr>
          <w:rFonts w:ascii="Calibri" w:hAnsi="Calibri" w:cs="Calibri"/>
          <w:b/>
          <w:sz w:val="22"/>
          <w:szCs w:val="22"/>
        </w:rPr>
        <w:t>Článok VIII.</w:t>
      </w:r>
    </w:p>
    <w:p w14:paraId="7915C97C" w14:textId="77777777" w:rsidR="00344AF9" w:rsidRPr="00344AF9" w:rsidRDefault="00344AF9" w:rsidP="00344AF9">
      <w:pPr>
        <w:jc w:val="center"/>
        <w:rPr>
          <w:rFonts w:ascii="Calibri" w:hAnsi="Calibri" w:cs="Calibri"/>
          <w:b/>
          <w:sz w:val="22"/>
          <w:szCs w:val="22"/>
        </w:rPr>
      </w:pPr>
      <w:r w:rsidRPr="00344AF9">
        <w:rPr>
          <w:rFonts w:ascii="Calibri" w:hAnsi="Calibri" w:cs="Calibri"/>
          <w:b/>
          <w:sz w:val="22"/>
          <w:szCs w:val="22"/>
        </w:rPr>
        <w:t>Zánik Zmluvy</w:t>
      </w:r>
    </w:p>
    <w:p w14:paraId="53DF959A" w14:textId="77777777" w:rsidR="00344AF9" w:rsidRPr="00344AF9" w:rsidRDefault="00344AF9" w:rsidP="00344AF9">
      <w:pPr>
        <w:jc w:val="center"/>
        <w:rPr>
          <w:rFonts w:ascii="Calibri" w:hAnsi="Calibri" w:cs="Calibri"/>
          <w:b/>
          <w:sz w:val="22"/>
          <w:szCs w:val="22"/>
        </w:rPr>
      </w:pPr>
    </w:p>
    <w:p w14:paraId="437B2304" w14:textId="77777777" w:rsidR="00344AF9" w:rsidRPr="00344AF9" w:rsidRDefault="00344AF9" w:rsidP="00344AF9">
      <w:pPr>
        <w:numPr>
          <w:ilvl w:val="0"/>
          <w:numId w:val="6"/>
        </w:numPr>
        <w:ind w:left="426" w:hanging="426"/>
        <w:jc w:val="both"/>
        <w:rPr>
          <w:rFonts w:ascii="Calibri" w:hAnsi="Calibri" w:cs="Calibri"/>
          <w:sz w:val="22"/>
          <w:szCs w:val="22"/>
        </w:rPr>
      </w:pPr>
      <w:r w:rsidRPr="00344AF9">
        <w:rPr>
          <w:rFonts w:ascii="Calibri" w:hAnsi="Calibri" w:cs="Calibri"/>
          <w:sz w:val="22"/>
          <w:szCs w:val="22"/>
        </w:rPr>
        <w:t>Nájom zaniká:</w:t>
      </w:r>
    </w:p>
    <w:p w14:paraId="65FB23C5" w14:textId="77777777" w:rsidR="00344AF9" w:rsidRPr="00344AF9" w:rsidRDefault="00344AF9" w:rsidP="00344AF9">
      <w:pPr>
        <w:numPr>
          <w:ilvl w:val="0"/>
          <w:numId w:val="8"/>
        </w:numPr>
        <w:ind w:left="709" w:hanging="283"/>
        <w:jc w:val="both"/>
        <w:rPr>
          <w:rFonts w:ascii="Calibri" w:hAnsi="Calibri" w:cs="Calibri"/>
          <w:sz w:val="22"/>
          <w:szCs w:val="22"/>
        </w:rPr>
      </w:pPr>
      <w:r w:rsidRPr="00344AF9">
        <w:rPr>
          <w:rFonts w:ascii="Calibri" w:hAnsi="Calibri" w:cs="Calibri"/>
          <w:sz w:val="22"/>
          <w:szCs w:val="22"/>
        </w:rPr>
        <w:t>uplynutím doby podľa článku III. tejto Zmluvy,</w:t>
      </w:r>
    </w:p>
    <w:p w14:paraId="6E983C2B" w14:textId="77777777" w:rsidR="00344AF9" w:rsidRPr="00344AF9" w:rsidRDefault="00344AF9" w:rsidP="00344AF9">
      <w:pPr>
        <w:numPr>
          <w:ilvl w:val="0"/>
          <w:numId w:val="8"/>
        </w:numPr>
        <w:ind w:left="709" w:hanging="283"/>
        <w:jc w:val="both"/>
        <w:rPr>
          <w:rFonts w:ascii="Calibri" w:hAnsi="Calibri" w:cs="Calibri"/>
          <w:sz w:val="22"/>
          <w:szCs w:val="22"/>
        </w:rPr>
      </w:pPr>
      <w:r w:rsidRPr="00344AF9">
        <w:rPr>
          <w:rFonts w:ascii="Calibri" w:hAnsi="Calibri" w:cs="Calibri"/>
          <w:sz w:val="22"/>
          <w:szCs w:val="22"/>
        </w:rPr>
        <w:lastRenderedPageBreak/>
        <w:t>písomnou dohodou zmluvných strán k určenému dňu,</w:t>
      </w:r>
    </w:p>
    <w:p w14:paraId="61492445" w14:textId="77777777" w:rsidR="00344AF9" w:rsidRPr="00344AF9" w:rsidRDefault="00344AF9" w:rsidP="00344AF9">
      <w:pPr>
        <w:numPr>
          <w:ilvl w:val="0"/>
          <w:numId w:val="8"/>
        </w:numPr>
        <w:ind w:left="709" w:hanging="283"/>
        <w:jc w:val="both"/>
        <w:rPr>
          <w:rFonts w:ascii="Calibri" w:hAnsi="Calibri" w:cs="Calibri"/>
          <w:sz w:val="22"/>
          <w:szCs w:val="22"/>
        </w:rPr>
      </w:pPr>
      <w:r w:rsidRPr="00344AF9">
        <w:rPr>
          <w:rFonts w:ascii="Calibri" w:hAnsi="Calibri" w:cs="Calibri"/>
          <w:sz w:val="22"/>
          <w:szCs w:val="22"/>
        </w:rPr>
        <w:t>uplynutím výpovednej doby na základe písomnej výpovede ktorejkoľvek zmluvnej strany,</w:t>
      </w:r>
    </w:p>
    <w:p w14:paraId="4E016593" w14:textId="77777777" w:rsidR="00344AF9" w:rsidRPr="00344AF9" w:rsidRDefault="00344AF9" w:rsidP="00344AF9">
      <w:pPr>
        <w:numPr>
          <w:ilvl w:val="0"/>
          <w:numId w:val="8"/>
        </w:numPr>
        <w:ind w:left="709" w:hanging="283"/>
        <w:jc w:val="both"/>
        <w:rPr>
          <w:rFonts w:ascii="Calibri" w:hAnsi="Calibri" w:cs="Calibri"/>
          <w:sz w:val="22"/>
          <w:szCs w:val="22"/>
        </w:rPr>
      </w:pPr>
      <w:r w:rsidRPr="00344AF9">
        <w:rPr>
          <w:rFonts w:ascii="Calibri" w:hAnsi="Calibri" w:cs="Calibri"/>
          <w:sz w:val="22"/>
          <w:szCs w:val="22"/>
        </w:rPr>
        <w:t>písomným odstúpením od tejto Zmluvy,</w:t>
      </w:r>
    </w:p>
    <w:p w14:paraId="26A29192" w14:textId="77777777" w:rsidR="00344AF9" w:rsidRPr="00344AF9" w:rsidRDefault="00344AF9" w:rsidP="00344AF9">
      <w:pPr>
        <w:numPr>
          <w:ilvl w:val="0"/>
          <w:numId w:val="8"/>
        </w:numPr>
        <w:ind w:left="709" w:hanging="283"/>
        <w:jc w:val="both"/>
        <w:rPr>
          <w:rFonts w:ascii="Calibri" w:hAnsi="Calibri" w:cs="Calibri"/>
          <w:sz w:val="22"/>
          <w:szCs w:val="22"/>
        </w:rPr>
      </w:pPr>
      <w:r w:rsidRPr="00344AF9">
        <w:rPr>
          <w:rFonts w:ascii="Calibri" w:hAnsi="Calibri" w:cs="Calibri"/>
          <w:sz w:val="22"/>
          <w:szCs w:val="22"/>
        </w:rPr>
        <w:t xml:space="preserve">ukončením trvania/zánikom Zmluvy </w:t>
      </w:r>
      <w:r w:rsidRPr="00344AF9">
        <w:rPr>
          <w:rFonts w:ascii="Calibri" w:hAnsi="Calibri" w:cs="Calibri"/>
          <w:sz w:val="22"/>
          <w:szCs w:val="22"/>
          <w:lang w:eastAsia="en-US"/>
        </w:rPr>
        <w:t>o poskytovaní služieb na zabezpečenie stravovania</w:t>
      </w:r>
      <w:r w:rsidRPr="00344AF9">
        <w:rPr>
          <w:rFonts w:ascii="Calibri" w:hAnsi="Calibri" w:cs="Calibri"/>
          <w:sz w:val="22"/>
          <w:szCs w:val="22"/>
        </w:rPr>
        <w:t xml:space="preserve"> (článok II. odsek 4. tejto Zmluvy), z akéhokoľvek dôvodu.</w:t>
      </w:r>
    </w:p>
    <w:p w14:paraId="45B7475C" w14:textId="77777777" w:rsidR="00344AF9" w:rsidRPr="00344AF9" w:rsidRDefault="00344AF9" w:rsidP="00344AF9">
      <w:pPr>
        <w:ind w:left="851"/>
        <w:jc w:val="both"/>
        <w:rPr>
          <w:rFonts w:ascii="Calibri" w:hAnsi="Calibri" w:cs="Calibri"/>
          <w:sz w:val="22"/>
          <w:szCs w:val="22"/>
        </w:rPr>
      </w:pPr>
    </w:p>
    <w:p w14:paraId="23396C8A" w14:textId="77777777" w:rsidR="00344AF9" w:rsidRPr="00344AF9" w:rsidRDefault="00344AF9" w:rsidP="00344AF9">
      <w:pPr>
        <w:numPr>
          <w:ilvl w:val="0"/>
          <w:numId w:val="6"/>
        </w:numPr>
        <w:ind w:left="426" w:hanging="426"/>
        <w:jc w:val="both"/>
        <w:rPr>
          <w:rFonts w:ascii="Calibri" w:hAnsi="Calibri" w:cs="Calibri"/>
          <w:sz w:val="22"/>
          <w:szCs w:val="22"/>
        </w:rPr>
      </w:pPr>
      <w:r w:rsidRPr="00344AF9">
        <w:rPr>
          <w:rFonts w:ascii="Calibri" w:hAnsi="Calibri" w:cs="Calibri"/>
          <w:sz w:val="22"/>
          <w:szCs w:val="22"/>
        </w:rPr>
        <w:t>Ktorákoľvek zmluvná strana je oprávnená túto Zmluvu písomne vypovedať. Výpovedná lehota je 1- mesačná a začína plynúť prvým dňom kalendárneho mesiaca nasledujúceho po mesiaci, v ktorom bola výpoveď doručená druhej zmluvnej strane. Výpoveď musí byť doručená druhej zmluvnej stane doporučenou listovou zásielkou na adresu podľa článku IX. tejto Zmluvy.</w:t>
      </w:r>
    </w:p>
    <w:p w14:paraId="6D05B4FC" w14:textId="77777777" w:rsidR="00344AF9" w:rsidRPr="00344AF9" w:rsidRDefault="00344AF9" w:rsidP="00344AF9">
      <w:pPr>
        <w:ind w:left="426"/>
        <w:jc w:val="both"/>
        <w:rPr>
          <w:rFonts w:ascii="Calibri" w:hAnsi="Calibri" w:cs="Calibri"/>
          <w:sz w:val="22"/>
          <w:szCs w:val="22"/>
        </w:rPr>
      </w:pPr>
    </w:p>
    <w:p w14:paraId="0EFD12FF" w14:textId="77777777" w:rsidR="00344AF9" w:rsidRPr="00344AF9" w:rsidRDefault="00344AF9" w:rsidP="00344AF9">
      <w:pPr>
        <w:pStyle w:val="paragraph"/>
        <w:numPr>
          <w:ilvl w:val="0"/>
          <w:numId w:val="6"/>
        </w:numPr>
        <w:spacing w:before="0" w:beforeAutospacing="0" w:after="0" w:afterAutospacing="0"/>
        <w:ind w:left="426" w:hanging="426"/>
        <w:jc w:val="both"/>
        <w:textAlignment w:val="baseline"/>
        <w:rPr>
          <w:rFonts w:ascii="Calibri" w:hAnsi="Calibri" w:cs="Calibri"/>
          <w:sz w:val="22"/>
          <w:szCs w:val="22"/>
        </w:rPr>
      </w:pPr>
      <w:r w:rsidRPr="00344AF9">
        <w:rPr>
          <w:rStyle w:val="normaltextrun"/>
          <w:rFonts w:ascii="Calibri" w:hAnsi="Calibri" w:cs="Calibri"/>
          <w:sz w:val="22"/>
          <w:szCs w:val="22"/>
        </w:rPr>
        <w:t>Prenajímateľ je oprávnený písomne vypovedať túto Zmluvu, ak:</w:t>
      </w:r>
      <w:r w:rsidRPr="00344AF9">
        <w:rPr>
          <w:rStyle w:val="eop"/>
          <w:rFonts w:ascii="Calibri" w:hAnsi="Calibri" w:cs="Calibri"/>
          <w:sz w:val="22"/>
          <w:szCs w:val="22"/>
        </w:rPr>
        <w:t> </w:t>
      </w:r>
    </w:p>
    <w:p w14:paraId="1DCE8666" w14:textId="77777777" w:rsidR="00344AF9" w:rsidRPr="00344AF9" w:rsidRDefault="00344AF9" w:rsidP="00344AF9">
      <w:pPr>
        <w:pStyle w:val="paragraph"/>
        <w:spacing w:before="0" w:beforeAutospacing="0" w:after="0" w:afterAutospacing="0"/>
        <w:ind w:left="709" w:hanging="283"/>
        <w:textAlignment w:val="baseline"/>
        <w:rPr>
          <w:rFonts w:ascii="Calibri" w:hAnsi="Calibri" w:cs="Calibri"/>
          <w:sz w:val="22"/>
          <w:szCs w:val="22"/>
        </w:rPr>
      </w:pPr>
      <w:r w:rsidRPr="00344AF9">
        <w:rPr>
          <w:rStyle w:val="normaltextrun"/>
          <w:rFonts w:ascii="Calibri" w:hAnsi="Calibri" w:cs="Calibri"/>
          <w:color w:val="000000"/>
          <w:sz w:val="22"/>
          <w:szCs w:val="22"/>
        </w:rPr>
        <w:t xml:space="preserve">a) </w:t>
      </w:r>
      <w:r w:rsidRPr="00344AF9">
        <w:rPr>
          <w:rStyle w:val="tabchar"/>
          <w:rFonts w:ascii="Calibri" w:hAnsi="Calibri" w:cs="Calibri"/>
          <w:color w:val="000000"/>
          <w:sz w:val="22"/>
          <w:szCs w:val="22"/>
        </w:rPr>
        <w:tab/>
        <w:t>N</w:t>
      </w:r>
      <w:r w:rsidRPr="00344AF9">
        <w:rPr>
          <w:rStyle w:val="normaltextrun"/>
          <w:rFonts w:ascii="Calibri" w:hAnsi="Calibri" w:cs="Calibri"/>
          <w:color w:val="000000"/>
          <w:sz w:val="22"/>
          <w:szCs w:val="22"/>
        </w:rPr>
        <w:t>ájomca užíva predmet nájmu v rozpore s touto Zmluvou,</w:t>
      </w:r>
      <w:r w:rsidRPr="00344AF9">
        <w:rPr>
          <w:rStyle w:val="eop"/>
          <w:rFonts w:ascii="Calibri" w:hAnsi="Calibri" w:cs="Calibri"/>
          <w:color w:val="000000"/>
          <w:sz w:val="22"/>
          <w:szCs w:val="22"/>
        </w:rPr>
        <w:t> </w:t>
      </w:r>
    </w:p>
    <w:p w14:paraId="1706AEA8" w14:textId="77777777" w:rsidR="00344AF9" w:rsidRPr="00344AF9" w:rsidRDefault="00344AF9" w:rsidP="00344AF9">
      <w:pPr>
        <w:pStyle w:val="paragraph"/>
        <w:spacing w:before="0" w:beforeAutospacing="0" w:after="0" w:afterAutospacing="0"/>
        <w:ind w:left="709" w:hanging="283"/>
        <w:jc w:val="both"/>
        <w:textAlignment w:val="baseline"/>
        <w:rPr>
          <w:rFonts w:ascii="Calibri" w:hAnsi="Calibri" w:cs="Calibri"/>
          <w:sz w:val="22"/>
          <w:szCs w:val="22"/>
        </w:rPr>
      </w:pPr>
      <w:r w:rsidRPr="00344AF9">
        <w:rPr>
          <w:rStyle w:val="normaltextrun"/>
          <w:rFonts w:ascii="Calibri" w:hAnsi="Calibri" w:cs="Calibri"/>
          <w:color w:val="000000"/>
          <w:sz w:val="22"/>
          <w:szCs w:val="22"/>
        </w:rPr>
        <w:t xml:space="preserve">b) </w:t>
      </w:r>
      <w:r w:rsidRPr="00344AF9">
        <w:rPr>
          <w:rStyle w:val="tabchar"/>
          <w:rFonts w:ascii="Calibri" w:hAnsi="Calibri" w:cs="Calibri"/>
          <w:color w:val="000000"/>
          <w:sz w:val="22"/>
          <w:szCs w:val="22"/>
        </w:rPr>
        <w:tab/>
        <w:t>N</w:t>
      </w:r>
      <w:r w:rsidRPr="00344AF9">
        <w:rPr>
          <w:rStyle w:val="normaltextrun"/>
          <w:rFonts w:ascii="Calibri" w:hAnsi="Calibri" w:cs="Calibri"/>
          <w:color w:val="000000"/>
          <w:sz w:val="22"/>
          <w:szCs w:val="22"/>
        </w:rPr>
        <w:t xml:space="preserve">ájomca o viac ako jeden (1) mesiac mešká s platením nájomného alebo za služby spojené s nájmom,  </w:t>
      </w:r>
    </w:p>
    <w:p w14:paraId="76670DF6" w14:textId="77777777" w:rsidR="00344AF9" w:rsidRPr="00344AF9" w:rsidRDefault="00344AF9" w:rsidP="00344AF9">
      <w:pPr>
        <w:pStyle w:val="paragraph"/>
        <w:spacing w:before="0" w:beforeAutospacing="0" w:after="0" w:afterAutospacing="0"/>
        <w:ind w:left="709" w:hanging="283"/>
        <w:jc w:val="both"/>
        <w:textAlignment w:val="baseline"/>
        <w:rPr>
          <w:rFonts w:ascii="Calibri" w:hAnsi="Calibri" w:cs="Calibri"/>
          <w:sz w:val="22"/>
          <w:szCs w:val="22"/>
        </w:rPr>
      </w:pPr>
      <w:r w:rsidRPr="00344AF9">
        <w:rPr>
          <w:rStyle w:val="normaltextrun"/>
          <w:rFonts w:ascii="Calibri" w:hAnsi="Calibri" w:cs="Calibri"/>
          <w:color w:val="000000"/>
          <w:sz w:val="22"/>
          <w:szCs w:val="22"/>
        </w:rPr>
        <w:t xml:space="preserve">c) </w:t>
      </w:r>
      <w:r w:rsidRPr="00344AF9">
        <w:rPr>
          <w:rStyle w:val="tabchar"/>
          <w:rFonts w:ascii="Calibri" w:hAnsi="Calibri" w:cs="Calibri"/>
          <w:color w:val="000000"/>
          <w:sz w:val="22"/>
          <w:szCs w:val="22"/>
        </w:rPr>
        <w:tab/>
        <w:t>N</w:t>
      </w:r>
      <w:r w:rsidRPr="00344AF9">
        <w:rPr>
          <w:rStyle w:val="normaltextrun"/>
          <w:rFonts w:ascii="Calibri" w:hAnsi="Calibri" w:cs="Calibri"/>
          <w:color w:val="000000"/>
          <w:sz w:val="22"/>
          <w:szCs w:val="22"/>
        </w:rPr>
        <w:t>ájomca napriek písomnému upozorneniu hrubo porušuje pokoj alebo poriadok,</w:t>
      </w:r>
      <w:r w:rsidRPr="00344AF9">
        <w:rPr>
          <w:rStyle w:val="eop"/>
          <w:rFonts w:ascii="Calibri" w:hAnsi="Calibri" w:cs="Calibri"/>
          <w:color w:val="000000"/>
          <w:sz w:val="22"/>
          <w:szCs w:val="22"/>
        </w:rPr>
        <w:t> </w:t>
      </w:r>
    </w:p>
    <w:p w14:paraId="6A8F99A4" w14:textId="77777777" w:rsidR="00344AF9" w:rsidRPr="00344AF9" w:rsidRDefault="00344AF9" w:rsidP="00344AF9">
      <w:pPr>
        <w:pStyle w:val="paragraph"/>
        <w:spacing w:before="0" w:beforeAutospacing="0" w:after="0" w:afterAutospacing="0"/>
        <w:ind w:left="709" w:hanging="283"/>
        <w:jc w:val="both"/>
        <w:textAlignment w:val="baseline"/>
        <w:rPr>
          <w:rFonts w:ascii="Calibri" w:hAnsi="Calibri" w:cs="Calibri"/>
          <w:sz w:val="22"/>
          <w:szCs w:val="22"/>
        </w:rPr>
      </w:pPr>
      <w:r w:rsidRPr="00344AF9">
        <w:rPr>
          <w:rStyle w:val="normaltextrun"/>
          <w:rFonts w:ascii="Calibri" w:hAnsi="Calibri" w:cs="Calibri"/>
          <w:color w:val="000000"/>
          <w:sz w:val="22"/>
          <w:szCs w:val="22"/>
        </w:rPr>
        <w:t xml:space="preserve">d) </w:t>
      </w:r>
      <w:r w:rsidRPr="00344AF9">
        <w:rPr>
          <w:rStyle w:val="tabchar"/>
          <w:rFonts w:ascii="Calibri" w:hAnsi="Calibri" w:cs="Calibri"/>
          <w:color w:val="000000"/>
          <w:sz w:val="22"/>
          <w:szCs w:val="22"/>
        </w:rPr>
        <w:tab/>
      </w:r>
      <w:r w:rsidRPr="00344AF9">
        <w:rPr>
          <w:rStyle w:val="normaltextrun"/>
          <w:rFonts w:ascii="Calibri" w:hAnsi="Calibri" w:cs="Calibri"/>
          <w:color w:val="000000"/>
          <w:sz w:val="22"/>
          <w:szCs w:val="22"/>
        </w:rPr>
        <w:t>bolo rozhodnuté o odstránení nehnuteľnosti alebo o zmenách nehnuteľnosti, ktoré bránia riadnemu užívaniu predmetu nájmu,</w:t>
      </w:r>
      <w:r w:rsidRPr="00344AF9">
        <w:rPr>
          <w:rStyle w:val="eop"/>
          <w:rFonts w:ascii="Calibri" w:hAnsi="Calibri" w:cs="Calibri"/>
          <w:color w:val="000000"/>
          <w:sz w:val="22"/>
          <w:szCs w:val="22"/>
        </w:rPr>
        <w:t> </w:t>
      </w:r>
    </w:p>
    <w:p w14:paraId="22060B69" w14:textId="77777777" w:rsidR="00344AF9" w:rsidRPr="00344AF9" w:rsidRDefault="00344AF9" w:rsidP="00344AF9">
      <w:pPr>
        <w:pStyle w:val="paragraph"/>
        <w:spacing w:before="0" w:beforeAutospacing="0" w:after="0" w:afterAutospacing="0"/>
        <w:ind w:left="709" w:hanging="283"/>
        <w:jc w:val="both"/>
        <w:textAlignment w:val="baseline"/>
        <w:rPr>
          <w:rFonts w:ascii="Calibri" w:hAnsi="Calibri" w:cs="Calibri"/>
          <w:sz w:val="22"/>
          <w:szCs w:val="22"/>
        </w:rPr>
      </w:pPr>
      <w:r w:rsidRPr="00344AF9">
        <w:rPr>
          <w:rStyle w:val="normaltextrun"/>
          <w:rFonts w:ascii="Calibri" w:hAnsi="Calibri" w:cs="Calibri"/>
          <w:color w:val="000000"/>
          <w:sz w:val="22"/>
          <w:szCs w:val="22"/>
        </w:rPr>
        <w:t xml:space="preserve">e) </w:t>
      </w:r>
      <w:r w:rsidRPr="00344AF9">
        <w:rPr>
          <w:rStyle w:val="tabchar"/>
          <w:rFonts w:ascii="Calibri" w:hAnsi="Calibri" w:cs="Calibri"/>
          <w:color w:val="000000"/>
          <w:sz w:val="22"/>
          <w:szCs w:val="22"/>
        </w:rPr>
        <w:tab/>
        <w:t>N</w:t>
      </w:r>
      <w:r w:rsidRPr="00344AF9">
        <w:rPr>
          <w:rStyle w:val="normaltextrun"/>
          <w:rFonts w:ascii="Calibri" w:hAnsi="Calibri" w:cs="Calibri"/>
          <w:color w:val="000000"/>
          <w:sz w:val="22"/>
          <w:szCs w:val="22"/>
        </w:rPr>
        <w:t>ájomca prenechá predmet nájmu alebo jeho časť do podnájmu alebo iného užívania akejkoľvek tretej osobe bez predchádzajúceho písomného súhlasu Prenajímateľa.</w:t>
      </w:r>
      <w:r w:rsidRPr="00344AF9">
        <w:rPr>
          <w:rStyle w:val="eop"/>
          <w:rFonts w:ascii="Calibri" w:hAnsi="Calibri" w:cs="Calibri"/>
          <w:color w:val="000000"/>
          <w:sz w:val="22"/>
          <w:szCs w:val="22"/>
        </w:rPr>
        <w:t> </w:t>
      </w:r>
    </w:p>
    <w:p w14:paraId="5CF08506" w14:textId="77777777" w:rsidR="00344AF9" w:rsidRPr="00344AF9" w:rsidRDefault="00344AF9" w:rsidP="00344AF9">
      <w:pPr>
        <w:ind w:left="425"/>
        <w:jc w:val="both"/>
        <w:rPr>
          <w:rFonts w:ascii="Calibri" w:hAnsi="Calibri" w:cs="Calibri"/>
          <w:sz w:val="22"/>
          <w:szCs w:val="22"/>
        </w:rPr>
      </w:pPr>
    </w:p>
    <w:p w14:paraId="122C14C5" w14:textId="77777777" w:rsidR="00344AF9" w:rsidRPr="00344AF9" w:rsidRDefault="00344AF9" w:rsidP="00344AF9">
      <w:pPr>
        <w:numPr>
          <w:ilvl w:val="0"/>
          <w:numId w:val="6"/>
        </w:numPr>
        <w:tabs>
          <w:tab w:val="num" w:pos="720"/>
        </w:tabs>
        <w:ind w:left="425" w:hanging="426"/>
        <w:jc w:val="both"/>
        <w:rPr>
          <w:rFonts w:ascii="Calibri" w:hAnsi="Calibri" w:cs="Calibri"/>
          <w:sz w:val="22"/>
          <w:szCs w:val="22"/>
        </w:rPr>
      </w:pPr>
      <w:r w:rsidRPr="00344AF9">
        <w:rPr>
          <w:rFonts w:ascii="Calibri" w:hAnsi="Calibri" w:cs="Calibri"/>
          <w:sz w:val="22"/>
          <w:szCs w:val="22"/>
        </w:rPr>
        <w:t>Nájomca je oprávnený písomne vypovedať túto Zmluvu, ak: </w:t>
      </w:r>
    </w:p>
    <w:p w14:paraId="40257806" w14:textId="77777777" w:rsidR="00344AF9" w:rsidRPr="00344AF9" w:rsidRDefault="00344AF9" w:rsidP="00344AF9">
      <w:pPr>
        <w:ind w:left="425"/>
        <w:jc w:val="both"/>
        <w:rPr>
          <w:rFonts w:ascii="Calibri" w:hAnsi="Calibri" w:cs="Calibri"/>
          <w:sz w:val="22"/>
          <w:szCs w:val="22"/>
        </w:rPr>
      </w:pPr>
      <w:r w:rsidRPr="00344AF9">
        <w:rPr>
          <w:rFonts w:ascii="Calibri" w:hAnsi="Calibri" w:cs="Calibri"/>
          <w:sz w:val="22"/>
          <w:szCs w:val="22"/>
        </w:rPr>
        <w:t xml:space="preserve">a) </w:t>
      </w:r>
      <w:r w:rsidRPr="00344AF9">
        <w:rPr>
          <w:rFonts w:ascii="Calibri" w:hAnsi="Calibri" w:cs="Calibri"/>
          <w:sz w:val="22"/>
          <w:szCs w:val="22"/>
        </w:rPr>
        <w:tab/>
        <w:t>stratí spôsobilosť prevádzkovať činnosť, na ktorú si predmet nájmu prenajal, </w:t>
      </w:r>
    </w:p>
    <w:p w14:paraId="787A4954" w14:textId="77777777" w:rsidR="00344AF9" w:rsidRPr="00344AF9" w:rsidRDefault="00344AF9" w:rsidP="00344AF9">
      <w:pPr>
        <w:ind w:left="425"/>
        <w:jc w:val="both"/>
        <w:rPr>
          <w:rFonts w:ascii="Calibri" w:hAnsi="Calibri" w:cs="Calibri"/>
          <w:sz w:val="22"/>
          <w:szCs w:val="22"/>
        </w:rPr>
      </w:pPr>
      <w:r w:rsidRPr="00344AF9">
        <w:rPr>
          <w:rFonts w:ascii="Calibri" w:hAnsi="Calibri" w:cs="Calibri"/>
          <w:sz w:val="22"/>
          <w:szCs w:val="22"/>
        </w:rPr>
        <w:t xml:space="preserve">b) </w:t>
      </w:r>
      <w:r w:rsidRPr="00344AF9">
        <w:rPr>
          <w:rFonts w:ascii="Calibri" w:hAnsi="Calibri" w:cs="Calibri"/>
          <w:sz w:val="22"/>
          <w:szCs w:val="22"/>
        </w:rPr>
        <w:tab/>
        <w:t>predmet nájmu sa stane bez zavinenia Nájomcu nespôsobilý na dohovorené užívanie, </w:t>
      </w:r>
    </w:p>
    <w:p w14:paraId="065C22D7" w14:textId="77777777" w:rsidR="00344AF9" w:rsidRPr="00344AF9" w:rsidRDefault="00344AF9" w:rsidP="00344AF9">
      <w:pPr>
        <w:ind w:left="425"/>
        <w:jc w:val="both"/>
        <w:rPr>
          <w:rFonts w:ascii="Calibri" w:hAnsi="Calibri" w:cs="Calibri"/>
          <w:sz w:val="22"/>
          <w:szCs w:val="22"/>
        </w:rPr>
      </w:pPr>
      <w:r w:rsidRPr="00344AF9">
        <w:rPr>
          <w:rFonts w:ascii="Calibri" w:hAnsi="Calibri" w:cs="Calibri"/>
          <w:sz w:val="22"/>
          <w:szCs w:val="22"/>
        </w:rPr>
        <w:t xml:space="preserve">c) </w:t>
      </w:r>
      <w:r w:rsidRPr="00344AF9">
        <w:rPr>
          <w:rFonts w:ascii="Calibri" w:hAnsi="Calibri" w:cs="Calibri"/>
          <w:sz w:val="22"/>
          <w:szCs w:val="22"/>
        </w:rPr>
        <w:tab/>
        <w:t>Prenajímateľ hrubo porušuje svoje povinnosti vyplývajúce zo zákona alebo z tejto Zmluvy. </w:t>
      </w:r>
    </w:p>
    <w:p w14:paraId="17B14762" w14:textId="77777777" w:rsidR="00344AF9" w:rsidRPr="00344AF9" w:rsidRDefault="00344AF9" w:rsidP="00344AF9">
      <w:pPr>
        <w:ind w:left="425"/>
        <w:jc w:val="both"/>
        <w:rPr>
          <w:rFonts w:ascii="Calibri" w:hAnsi="Calibri" w:cs="Calibri"/>
          <w:sz w:val="22"/>
          <w:szCs w:val="22"/>
        </w:rPr>
      </w:pPr>
    </w:p>
    <w:p w14:paraId="070C33B3" w14:textId="77777777" w:rsidR="00344AF9" w:rsidRPr="00344AF9" w:rsidRDefault="00344AF9" w:rsidP="00344AF9">
      <w:pPr>
        <w:numPr>
          <w:ilvl w:val="0"/>
          <w:numId w:val="6"/>
        </w:numPr>
        <w:ind w:left="426" w:hanging="426"/>
        <w:jc w:val="both"/>
        <w:rPr>
          <w:rFonts w:ascii="Calibri" w:hAnsi="Calibri" w:cs="Calibri"/>
          <w:sz w:val="22"/>
          <w:szCs w:val="22"/>
        </w:rPr>
      </w:pPr>
      <w:r w:rsidRPr="00344AF9">
        <w:rPr>
          <w:rFonts w:ascii="Calibri" w:hAnsi="Calibri" w:cs="Calibri"/>
          <w:sz w:val="22"/>
          <w:szCs w:val="22"/>
        </w:rPr>
        <w:t xml:space="preserve">Prenajímateľ je oprávnený písomne odstúpiť od tejto Zmluvy v prípade, že Nájomca užíva nebytové priestory a zariadenie v rozpore s touto Zmluvou, alebo ak Nájomca inak porušuje ktorúkoľvek zo svojich povinností vyplývajúcich z tejto Zmluvy alebo jej príloh, alebo ak je Nájomca v omeškaní so zaplatením nájomného a/alebo služieb spojených s nájmom, pokiaľ Nájomca ktorékoľvek z vyššie uvedených porušení zakladajúcich dôvod na odstúpenie od tejto Zmluvy nenapraví ani v dodatočnej primeranej lehote, ktorú mu Prenajímateľ na tento účel poskytne. Dodatočná primeraná lehota nesmie byť kratšia ako desať (10) dní. Právne účinky odstúpenia od tejto Zmluvy nastávajú dňom doručenia písomného oznámenia o odstúpení Nájomcovi, zaslaným doporučenou listovou zásielkou na adresu podľa článku IX. tejto Zmluvy. </w:t>
      </w:r>
    </w:p>
    <w:p w14:paraId="7A281D3C" w14:textId="77777777" w:rsidR="00344AF9" w:rsidRPr="00344AF9" w:rsidRDefault="00344AF9" w:rsidP="00344AF9">
      <w:pPr>
        <w:ind w:left="426"/>
        <w:jc w:val="both"/>
        <w:rPr>
          <w:rFonts w:ascii="Calibri" w:hAnsi="Calibri" w:cs="Calibri"/>
          <w:sz w:val="22"/>
          <w:szCs w:val="22"/>
        </w:rPr>
      </w:pPr>
    </w:p>
    <w:p w14:paraId="6FF68460" w14:textId="4C7C852E" w:rsidR="00344AF9" w:rsidRPr="00344AF9" w:rsidRDefault="00344AF9" w:rsidP="00344AF9">
      <w:pPr>
        <w:numPr>
          <w:ilvl w:val="0"/>
          <w:numId w:val="6"/>
        </w:numPr>
        <w:ind w:left="426" w:hanging="426"/>
        <w:jc w:val="both"/>
        <w:rPr>
          <w:rFonts w:ascii="Calibri" w:hAnsi="Calibri" w:cs="Calibri"/>
          <w:sz w:val="22"/>
          <w:szCs w:val="22"/>
        </w:rPr>
      </w:pPr>
      <w:r w:rsidRPr="00344AF9">
        <w:rPr>
          <w:rFonts w:ascii="Calibri" w:hAnsi="Calibri" w:cs="Calibri"/>
          <w:sz w:val="22"/>
          <w:szCs w:val="22"/>
        </w:rPr>
        <w:t xml:space="preserve">V prípade skončenia nájmu z dôvodu uvedeného v odseku 1. písm. a) až c) tohto článku Zmluvy je Nájomca povinný ku dňu skončenia nájmu vypratať nebytové priestory a vrátiť ich Prenajímateľovi vrátane zariadenia v stave, v akom sa nachádzali  pred vykonaním prípadných stavebných úprav v zmysle článku VI. odsek 3. tejto Zmluvy, s prihliadnutím na obvyklé opotrebenie. V prípade skončenia nájmu z dôvodu uvedeného v odseku 1. písm. d) tohto článku Zmluvy zo strany Prenajímateľa poskytne Prenajímateľ Nájomcovi primeranú lehotu na vypratanie (nie kratšiu ako sedem (7) dní). Ak Nájomca poruší svoju povinnosť podľa predchádzajúcich viet tohto odseku a ak toto porušenie nenapraví ani v dodatočnej primeranej lehote, ktorú mu Prenajímateľ na tento účel poskytne, Prenajímateľ je oprávnený sám alebo prostredníctvom tretej osoby vypratať nebytové priestory a vrátiť ich do stavu, v akom sa nachádzali pred vykonaním stavebných úprav v zmysle článku VI. odsek 3. tejto Zmluvy s prihliadnutím na obvyklé opotrebenie, a to na náklady Nájomcu, ktoré je Prenajímateľ oprávnený vyúčtovať Nájomcovi spolu so zmluvnou pokutou vo výške 30,- </w:t>
      </w:r>
      <w:r w:rsidRPr="00344AF9">
        <w:rPr>
          <w:rStyle w:val="eop"/>
          <w:rFonts w:ascii="Calibri" w:hAnsi="Calibri" w:cs="Calibri"/>
          <w:sz w:val="22"/>
          <w:szCs w:val="22"/>
        </w:rPr>
        <w:t>€</w:t>
      </w:r>
      <w:r w:rsidRPr="00344AF9" w:rsidDel="00D82FB6">
        <w:rPr>
          <w:rFonts w:ascii="Calibri" w:hAnsi="Calibri" w:cs="Calibri"/>
          <w:sz w:val="22"/>
          <w:szCs w:val="22"/>
        </w:rPr>
        <w:t xml:space="preserve"> </w:t>
      </w:r>
      <w:r w:rsidRPr="00344AF9">
        <w:rPr>
          <w:rFonts w:ascii="Calibri" w:hAnsi="Calibri" w:cs="Calibri"/>
          <w:sz w:val="22"/>
          <w:szCs w:val="22"/>
        </w:rPr>
        <w:t>(slovom: tridsať eur), za každý aj začatý deň omeškania. Faktúra vystavená Prenajímateľom je splatná do štrnásť (14) dní odo dňa jej vystavenia. Zmluvnou pokutou nie je dotknutý nárok Prenajímateľa na náhradu škody v celom rozsahu. V prípade skončenia nájmu z dôvodu uvedeného v odseku 1. písm. e) tohto článku Zmluvy sa vyššie uvedené ustanovenia použijú primerane v nadväznosti na dôvod skončenia Zmluvy o poskytovaní služieb na zabezpečenie stravovania (článok II. odsek 4. tejto Zmluvy).</w:t>
      </w:r>
    </w:p>
    <w:p w14:paraId="5F414132" w14:textId="77777777" w:rsidR="00344AF9" w:rsidRPr="00344AF9" w:rsidRDefault="00344AF9" w:rsidP="00344AF9">
      <w:pPr>
        <w:ind w:left="426"/>
        <w:jc w:val="both"/>
        <w:rPr>
          <w:rFonts w:ascii="Calibri" w:hAnsi="Calibri" w:cs="Calibri"/>
          <w:sz w:val="22"/>
          <w:szCs w:val="22"/>
        </w:rPr>
      </w:pPr>
    </w:p>
    <w:p w14:paraId="656F11C6" w14:textId="77777777" w:rsidR="00344AF9" w:rsidRPr="00344AF9" w:rsidRDefault="00344AF9" w:rsidP="00344AF9">
      <w:pPr>
        <w:numPr>
          <w:ilvl w:val="0"/>
          <w:numId w:val="6"/>
        </w:numPr>
        <w:ind w:left="426" w:hanging="426"/>
        <w:jc w:val="both"/>
        <w:rPr>
          <w:rFonts w:ascii="Calibri" w:hAnsi="Calibri" w:cs="Calibri"/>
          <w:sz w:val="22"/>
          <w:szCs w:val="22"/>
        </w:rPr>
      </w:pPr>
      <w:r w:rsidRPr="00344AF9">
        <w:rPr>
          <w:rFonts w:ascii="Calibri" w:hAnsi="Calibri" w:cs="Calibri"/>
          <w:sz w:val="22"/>
          <w:szCs w:val="22"/>
        </w:rPr>
        <w:t>Zaplatením zmluvnej pokuty podľa odseku 6. toho článku Zmluvy nezaniká povinnosť Nájomcu zaplatiť Prenajímateľovi odplatu za užívanie nebytových priestorov a zariadenia vo výške dohodnutého nájomného a služieb spojených s nájmom, resp. jeho/ich alikvotnej časti.</w:t>
      </w:r>
    </w:p>
    <w:p w14:paraId="7109C75F" w14:textId="77777777" w:rsidR="00344AF9" w:rsidRPr="00344AF9" w:rsidRDefault="00344AF9" w:rsidP="00344AF9">
      <w:pPr>
        <w:jc w:val="both"/>
        <w:rPr>
          <w:rFonts w:ascii="Calibri" w:hAnsi="Calibri" w:cs="Calibri"/>
          <w:sz w:val="22"/>
          <w:szCs w:val="22"/>
        </w:rPr>
      </w:pPr>
    </w:p>
    <w:p w14:paraId="1F327DAD" w14:textId="77777777" w:rsidR="00344AF9" w:rsidRPr="00344AF9" w:rsidRDefault="00344AF9" w:rsidP="00344AF9">
      <w:pPr>
        <w:numPr>
          <w:ilvl w:val="0"/>
          <w:numId w:val="6"/>
        </w:numPr>
        <w:ind w:left="426" w:hanging="426"/>
        <w:jc w:val="both"/>
        <w:rPr>
          <w:rFonts w:ascii="Calibri" w:hAnsi="Calibri" w:cs="Calibri"/>
          <w:sz w:val="22"/>
          <w:szCs w:val="22"/>
        </w:rPr>
      </w:pPr>
      <w:r w:rsidRPr="00344AF9">
        <w:rPr>
          <w:rFonts w:ascii="Calibri" w:hAnsi="Calibri" w:cs="Calibri"/>
          <w:sz w:val="22"/>
          <w:szCs w:val="22"/>
        </w:rPr>
        <w:t>Po ukončení nájmu Nájomca odovzdá protokolárne nebytové priestory a zariadenie Prenajímateľovi vrátane kľúča od nebytových priestorov a platnej revíznej správy elektro predmetného nebytového priestoru.</w:t>
      </w:r>
    </w:p>
    <w:p w14:paraId="6F0C1A8E" w14:textId="77777777" w:rsidR="00344AF9" w:rsidRPr="00344AF9" w:rsidRDefault="00344AF9" w:rsidP="00344AF9">
      <w:pPr>
        <w:jc w:val="both"/>
        <w:rPr>
          <w:rFonts w:ascii="Calibri" w:hAnsi="Calibri" w:cs="Calibri"/>
          <w:sz w:val="22"/>
          <w:szCs w:val="22"/>
        </w:rPr>
      </w:pPr>
    </w:p>
    <w:p w14:paraId="3E63A914" w14:textId="77777777" w:rsidR="00344AF9" w:rsidRPr="00344AF9" w:rsidRDefault="00344AF9" w:rsidP="00344AF9">
      <w:pPr>
        <w:numPr>
          <w:ilvl w:val="0"/>
          <w:numId w:val="6"/>
        </w:numPr>
        <w:ind w:left="426" w:hanging="426"/>
        <w:jc w:val="both"/>
        <w:rPr>
          <w:rFonts w:ascii="Calibri" w:hAnsi="Calibri" w:cs="Calibri"/>
          <w:sz w:val="22"/>
          <w:szCs w:val="22"/>
        </w:rPr>
      </w:pPr>
      <w:r w:rsidRPr="00344AF9">
        <w:rPr>
          <w:rFonts w:ascii="Calibri" w:hAnsi="Calibri" w:cs="Calibri"/>
          <w:sz w:val="22"/>
          <w:szCs w:val="22"/>
        </w:rPr>
        <w:t>Zmluvné strany sa dohodli, že táto Zmluva (ďalej aj len „</w:t>
      </w:r>
      <w:r w:rsidRPr="00344AF9">
        <w:rPr>
          <w:rFonts w:ascii="Calibri" w:hAnsi="Calibri" w:cs="Calibri"/>
          <w:b/>
          <w:bCs/>
          <w:sz w:val="22"/>
          <w:szCs w:val="22"/>
        </w:rPr>
        <w:t>vedľajšia zmluva</w:t>
      </w:r>
      <w:r w:rsidRPr="00344AF9">
        <w:rPr>
          <w:rFonts w:ascii="Calibri" w:hAnsi="Calibri" w:cs="Calibri"/>
          <w:sz w:val="22"/>
          <w:szCs w:val="22"/>
        </w:rPr>
        <w:t>“) má vo vzťahu k Zmluve o poskytovaní služieb na zabezpečenie stravovania uzatvorenej medzi Prenajímateľom ako objednávateľom a Nájomcom ako dodávateľom (ďalej len „</w:t>
      </w:r>
      <w:r w:rsidRPr="00344AF9">
        <w:rPr>
          <w:rFonts w:ascii="Calibri" w:hAnsi="Calibri" w:cs="Calibri"/>
          <w:b/>
          <w:bCs/>
          <w:sz w:val="22"/>
          <w:szCs w:val="22"/>
        </w:rPr>
        <w:t>hlavná zmluva</w:t>
      </w:r>
      <w:r w:rsidRPr="00344AF9">
        <w:rPr>
          <w:rFonts w:ascii="Calibri" w:hAnsi="Calibri" w:cs="Calibri"/>
          <w:sz w:val="22"/>
          <w:szCs w:val="22"/>
        </w:rPr>
        <w:t>“) postavenie závislej zmluvy. Ak dôjde ku skončeniu alebo zániku hlavnej zmluvy považuje sa to za skutočnosť majúcu za následok bezprostredný zánik vedľajšej zmluvy. </w:t>
      </w:r>
    </w:p>
    <w:p w14:paraId="105A48E6" w14:textId="77777777" w:rsidR="00344AF9" w:rsidRPr="00344AF9" w:rsidRDefault="00344AF9" w:rsidP="00344AF9">
      <w:pPr>
        <w:jc w:val="center"/>
        <w:rPr>
          <w:rFonts w:ascii="Calibri" w:hAnsi="Calibri" w:cs="Calibri"/>
          <w:b/>
          <w:sz w:val="22"/>
          <w:szCs w:val="22"/>
        </w:rPr>
      </w:pPr>
    </w:p>
    <w:p w14:paraId="72AB50DB" w14:textId="77777777" w:rsidR="00344AF9" w:rsidRPr="00344AF9" w:rsidRDefault="00344AF9" w:rsidP="00344AF9">
      <w:pPr>
        <w:jc w:val="center"/>
        <w:rPr>
          <w:rFonts w:ascii="Calibri" w:hAnsi="Calibri" w:cs="Calibri"/>
          <w:b/>
          <w:sz w:val="22"/>
          <w:szCs w:val="22"/>
        </w:rPr>
      </w:pPr>
      <w:r w:rsidRPr="00344AF9">
        <w:rPr>
          <w:rFonts w:ascii="Calibri" w:hAnsi="Calibri" w:cs="Calibri"/>
          <w:b/>
          <w:sz w:val="22"/>
          <w:szCs w:val="22"/>
        </w:rPr>
        <w:t>Článok IX.</w:t>
      </w:r>
    </w:p>
    <w:p w14:paraId="3149CF54" w14:textId="77777777" w:rsidR="00344AF9" w:rsidRPr="00344AF9" w:rsidRDefault="00344AF9" w:rsidP="00344AF9">
      <w:pPr>
        <w:spacing w:after="120"/>
        <w:jc w:val="center"/>
        <w:rPr>
          <w:rFonts w:ascii="Calibri" w:hAnsi="Calibri" w:cs="Calibri"/>
          <w:b/>
          <w:sz w:val="22"/>
          <w:szCs w:val="22"/>
        </w:rPr>
      </w:pPr>
      <w:r w:rsidRPr="00344AF9">
        <w:rPr>
          <w:rFonts w:ascii="Calibri" w:hAnsi="Calibri" w:cs="Calibri"/>
          <w:b/>
          <w:sz w:val="22"/>
          <w:szCs w:val="22"/>
        </w:rPr>
        <w:t>Kontaktné osoby</w:t>
      </w:r>
    </w:p>
    <w:p w14:paraId="77A3A766" w14:textId="77777777" w:rsidR="00344AF9" w:rsidRPr="00344AF9" w:rsidRDefault="00344AF9" w:rsidP="00344AF9">
      <w:pPr>
        <w:pStyle w:val="Odsekzoznamu"/>
        <w:numPr>
          <w:ilvl w:val="1"/>
          <w:numId w:val="8"/>
        </w:numPr>
        <w:ind w:left="426" w:hanging="426"/>
        <w:jc w:val="both"/>
        <w:rPr>
          <w:rFonts w:ascii="Calibri" w:hAnsi="Calibri" w:cs="Calibri"/>
          <w:bCs/>
          <w:sz w:val="22"/>
          <w:szCs w:val="22"/>
          <w:lang w:eastAsia="sk-SK"/>
        </w:rPr>
      </w:pPr>
      <w:bookmarkStart w:id="0" w:name="_Hlk176416075"/>
      <w:r w:rsidRPr="00344AF9">
        <w:rPr>
          <w:rFonts w:ascii="Calibri" w:hAnsi="Calibri" w:cs="Calibri"/>
          <w:color w:val="000000"/>
          <w:sz w:val="22"/>
          <w:szCs w:val="22"/>
          <w:lang w:eastAsia="sk-SK"/>
        </w:rPr>
        <w:t>V rámci tejto Zmluvy budú Prenajímateľovi všetky oznámenia týkajúce sa tejto Zmluvy, ak nie je v tejto Zmluve výslovne pre konkrétny prípad uvedené iné,  doručované alebo oznamované na nižšie uvedené údaje:</w:t>
      </w:r>
    </w:p>
    <w:p w14:paraId="5C59E4BF" w14:textId="77777777" w:rsidR="00344AF9" w:rsidRPr="00344AF9" w:rsidRDefault="00344AF9" w:rsidP="00344AF9">
      <w:pPr>
        <w:ind w:left="2552" w:hanging="2124"/>
        <w:jc w:val="both"/>
        <w:rPr>
          <w:rFonts w:ascii="Calibri" w:hAnsi="Calibri" w:cs="Calibri"/>
          <w:sz w:val="22"/>
          <w:szCs w:val="22"/>
          <w:lang w:eastAsia="sk-SK"/>
        </w:rPr>
      </w:pPr>
    </w:p>
    <w:p w14:paraId="7FA9546A" w14:textId="77777777" w:rsidR="00344AF9" w:rsidRPr="00344AF9" w:rsidRDefault="00344AF9" w:rsidP="00344AF9">
      <w:pPr>
        <w:ind w:left="2552" w:hanging="2124"/>
        <w:jc w:val="both"/>
        <w:rPr>
          <w:rFonts w:ascii="Calibri" w:hAnsi="Calibri" w:cs="Calibri"/>
          <w:sz w:val="22"/>
          <w:szCs w:val="22"/>
          <w:lang w:eastAsia="sk-SK"/>
        </w:rPr>
      </w:pPr>
      <w:r w:rsidRPr="00344AF9">
        <w:rPr>
          <w:rFonts w:ascii="Calibri" w:hAnsi="Calibri" w:cs="Calibri"/>
          <w:sz w:val="22"/>
          <w:szCs w:val="22"/>
          <w:lang w:eastAsia="sk-SK"/>
        </w:rPr>
        <w:t xml:space="preserve">MH Teplárenský holding, a.s. </w:t>
      </w:r>
    </w:p>
    <w:p w14:paraId="1E186F54" w14:textId="77777777" w:rsidR="00344AF9" w:rsidRPr="00344AF9" w:rsidRDefault="00344AF9" w:rsidP="00344AF9">
      <w:pPr>
        <w:ind w:left="2552" w:hanging="2124"/>
        <w:jc w:val="both"/>
        <w:rPr>
          <w:rFonts w:ascii="Calibri" w:hAnsi="Calibri" w:cs="Calibri"/>
          <w:sz w:val="22"/>
          <w:szCs w:val="22"/>
          <w:lang w:eastAsia="sk-SK"/>
        </w:rPr>
      </w:pPr>
      <w:r w:rsidRPr="00344AF9">
        <w:rPr>
          <w:rFonts w:ascii="Calibri" w:hAnsi="Calibri" w:cs="Calibri"/>
          <w:sz w:val="22"/>
          <w:szCs w:val="22"/>
          <w:lang w:eastAsia="sk-SK"/>
        </w:rPr>
        <w:t xml:space="preserve">adresa: Turbínová 3, 831 04  Bratislava – mestská časť Nové Mesto </w:t>
      </w:r>
    </w:p>
    <w:p w14:paraId="2A73B711" w14:textId="77777777" w:rsidR="00344AF9" w:rsidRPr="00344AF9" w:rsidRDefault="00344AF9" w:rsidP="00344AF9">
      <w:pPr>
        <w:ind w:left="2552" w:hanging="2124"/>
        <w:jc w:val="both"/>
        <w:rPr>
          <w:rFonts w:ascii="Calibri" w:hAnsi="Calibri" w:cs="Calibri"/>
          <w:sz w:val="22"/>
          <w:szCs w:val="22"/>
          <w:lang w:eastAsia="sk-SK"/>
        </w:rPr>
      </w:pPr>
      <w:r w:rsidRPr="00344AF9">
        <w:rPr>
          <w:rFonts w:ascii="Calibri" w:hAnsi="Calibri" w:cs="Calibri"/>
          <w:sz w:val="22"/>
          <w:szCs w:val="22"/>
          <w:lang w:eastAsia="sk-SK"/>
        </w:rPr>
        <w:t>kontaktné osoby:</w:t>
      </w:r>
      <w:r w:rsidRPr="00344AF9">
        <w:rPr>
          <w:rFonts w:ascii="Calibri" w:hAnsi="Calibri" w:cs="Calibri"/>
          <w:sz w:val="22"/>
          <w:szCs w:val="22"/>
          <w:lang w:eastAsia="sk-SK"/>
        </w:rPr>
        <w:tab/>
      </w:r>
    </w:p>
    <w:p w14:paraId="3442E0F1" w14:textId="77777777" w:rsidR="00344AF9" w:rsidRPr="00344AF9" w:rsidRDefault="00344AF9" w:rsidP="00344AF9">
      <w:pPr>
        <w:autoSpaceDE w:val="0"/>
        <w:autoSpaceDN w:val="0"/>
        <w:adjustRightInd w:val="0"/>
        <w:ind w:left="2832"/>
        <w:jc w:val="both"/>
        <w:rPr>
          <w:rFonts w:ascii="Calibri" w:hAnsi="Calibri" w:cs="Calibri"/>
          <w:sz w:val="22"/>
          <w:szCs w:val="22"/>
          <w:lang w:eastAsia="sk-SK"/>
        </w:rPr>
      </w:pPr>
      <w:r w:rsidRPr="00344AF9">
        <w:rPr>
          <w:rFonts w:ascii="Calibri" w:hAnsi="Calibri" w:cs="Calibri"/>
          <w:sz w:val="22"/>
          <w:szCs w:val="22"/>
          <w:lang w:eastAsia="sk-SK"/>
        </w:rPr>
        <w:t xml:space="preserve">Františka Nagyová -  referent majetku </w:t>
      </w:r>
    </w:p>
    <w:p w14:paraId="04BC4842" w14:textId="77777777" w:rsidR="00344AF9" w:rsidRPr="00344AF9" w:rsidRDefault="00344AF9" w:rsidP="00344AF9">
      <w:pPr>
        <w:autoSpaceDE w:val="0"/>
        <w:autoSpaceDN w:val="0"/>
        <w:adjustRightInd w:val="0"/>
        <w:ind w:left="2832"/>
        <w:jc w:val="both"/>
        <w:rPr>
          <w:rFonts w:ascii="Calibri" w:hAnsi="Calibri" w:cs="Calibri"/>
          <w:color w:val="000000"/>
          <w:sz w:val="22"/>
          <w:szCs w:val="22"/>
          <w:lang w:eastAsia="sk-SK"/>
        </w:rPr>
      </w:pPr>
      <w:r w:rsidRPr="00344AF9">
        <w:rPr>
          <w:rFonts w:ascii="Calibri" w:hAnsi="Calibri" w:cs="Calibri"/>
          <w:sz w:val="22"/>
          <w:szCs w:val="22"/>
          <w:lang w:eastAsia="sk-SK"/>
        </w:rPr>
        <w:t xml:space="preserve">tel. </w:t>
      </w:r>
      <w:r w:rsidRPr="00344AF9">
        <w:rPr>
          <w:rFonts w:ascii="Calibri" w:eastAsia="Aptos" w:hAnsi="Calibri" w:cs="Calibri"/>
          <w:color w:val="000000"/>
          <w:kern w:val="2"/>
          <w:sz w:val="22"/>
          <w:szCs w:val="22"/>
          <w:lang w:eastAsia="sk-SK"/>
          <w14:ligatures w14:val="standardContextual"/>
        </w:rPr>
        <w:t>+421 905 592 048 / +421 55 619 2918</w:t>
      </w:r>
      <w:r w:rsidRPr="00344AF9">
        <w:rPr>
          <w:rFonts w:ascii="Calibri" w:hAnsi="Calibri" w:cs="Calibri"/>
          <w:color w:val="000000"/>
          <w:sz w:val="22"/>
          <w:szCs w:val="22"/>
          <w:lang w:eastAsia="sk-SK"/>
        </w:rPr>
        <w:t xml:space="preserve">, </w:t>
      </w:r>
    </w:p>
    <w:p w14:paraId="462CC320" w14:textId="77777777" w:rsidR="00344AF9" w:rsidRPr="00344AF9" w:rsidRDefault="00344AF9" w:rsidP="00344AF9">
      <w:pPr>
        <w:autoSpaceDE w:val="0"/>
        <w:autoSpaceDN w:val="0"/>
        <w:adjustRightInd w:val="0"/>
        <w:ind w:left="2832"/>
        <w:jc w:val="both"/>
        <w:rPr>
          <w:rFonts w:ascii="Calibri" w:hAnsi="Calibri" w:cs="Calibri"/>
          <w:sz w:val="22"/>
          <w:szCs w:val="22"/>
          <w:lang w:eastAsia="sk-SK"/>
        </w:rPr>
      </w:pPr>
      <w:r w:rsidRPr="00344AF9">
        <w:rPr>
          <w:rFonts w:ascii="Calibri" w:hAnsi="Calibri" w:cs="Calibri"/>
          <w:sz w:val="22"/>
          <w:szCs w:val="22"/>
          <w:lang w:eastAsia="sk-SK"/>
        </w:rPr>
        <w:t xml:space="preserve">e-mail: </w:t>
      </w:r>
      <w:hyperlink r:id="rId12" w:history="1">
        <w:r w:rsidRPr="00344AF9">
          <w:rPr>
            <w:rStyle w:val="Hypertextovprepojenie"/>
            <w:rFonts w:ascii="Calibri" w:hAnsi="Calibri" w:cs="Calibri"/>
            <w:sz w:val="22"/>
            <w:szCs w:val="22"/>
            <w:lang w:eastAsia="sk-SK"/>
          </w:rPr>
          <w:t>frantiska.nagyova@mhth.sk</w:t>
        </w:r>
      </w:hyperlink>
      <w:r w:rsidRPr="00344AF9">
        <w:rPr>
          <w:rFonts w:ascii="Calibri" w:hAnsi="Calibri" w:cs="Calibri"/>
          <w:sz w:val="22"/>
          <w:szCs w:val="22"/>
          <w:lang w:eastAsia="sk-SK"/>
        </w:rPr>
        <w:t xml:space="preserve">  </w:t>
      </w:r>
    </w:p>
    <w:p w14:paraId="3E46707A" w14:textId="77777777" w:rsidR="00344AF9" w:rsidRPr="00344AF9" w:rsidRDefault="00344AF9" w:rsidP="00344AF9">
      <w:pPr>
        <w:tabs>
          <w:tab w:val="left" w:pos="-2160"/>
          <w:tab w:val="left" w:pos="426"/>
        </w:tabs>
        <w:suppressAutoHyphens/>
        <w:ind w:left="426"/>
        <w:jc w:val="both"/>
        <w:rPr>
          <w:rFonts w:ascii="Calibri" w:hAnsi="Calibri" w:cs="Calibri"/>
          <w:color w:val="000000"/>
          <w:sz w:val="22"/>
          <w:szCs w:val="22"/>
          <w:lang w:eastAsia="sk-SK"/>
        </w:rPr>
      </w:pPr>
    </w:p>
    <w:p w14:paraId="2F55C799" w14:textId="77777777" w:rsidR="00344AF9" w:rsidRPr="00344AF9" w:rsidRDefault="00344AF9" w:rsidP="00344AF9">
      <w:pPr>
        <w:tabs>
          <w:tab w:val="left" w:pos="-2160"/>
          <w:tab w:val="left" w:pos="426"/>
        </w:tabs>
        <w:suppressAutoHyphens/>
        <w:ind w:left="426"/>
        <w:jc w:val="both"/>
        <w:rPr>
          <w:rFonts w:ascii="Calibri" w:hAnsi="Calibri" w:cs="Calibri"/>
          <w:sz w:val="22"/>
          <w:szCs w:val="22"/>
          <w:lang w:eastAsia="sk-SK"/>
        </w:rPr>
      </w:pPr>
      <w:r w:rsidRPr="00344AF9">
        <w:rPr>
          <w:rFonts w:ascii="Calibri" w:hAnsi="Calibri" w:cs="Calibri"/>
          <w:color w:val="000000"/>
          <w:sz w:val="22"/>
          <w:szCs w:val="22"/>
          <w:lang w:eastAsia="sk-SK"/>
        </w:rPr>
        <w:t>a Nájomcovi</w:t>
      </w:r>
      <w:r w:rsidRPr="00344AF9">
        <w:rPr>
          <w:rFonts w:ascii="Calibri" w:hAnsi="Calibri" w:cs="Calibri"/>
          <w:b/>
          <w:bCs/>
          <w:color w:val="000000"/>
          <w:sz w:val="22"/>
          <w:szCs w:val="22"/>
          <w:lang w:eastAsia="sk-SK"/>
        </w:rPr>
        <w:t xml:space="preserve"> </w:t>
      </w:r>
      <w:r w:rsidRPr="00344AF9">
        <w:rPr>
          <w:rFonts w:ascii="Calibri" w:hAnsi="Calibri" w:cs="Calibri"/>
          <w:color w:val="000000"/>
          <w:sz w:val="22"/>
          <w:szCs w:val="22"/>
          <w:lang w:eastAsia="sk-SK"/>
        </w:rPr>
        <w:t>budú všetky oznámenia týkajúce sa tejto Zmluvy doručované alebo oznamované na nižšie uvedené údaje:</w:t>
      </w:r>
    </w:p>
    <w:p w14:paraId="08D6F2CE" w14:textId="77777777" w:rsidR="00344AF9" w:rsidRPr="00344AF9" w:rsidRDefault="00344AF9" w:rsidP="00344AF9">
      <w:pPr>
        <w:tabs>
          <w:tab w:val="left" w:pos="-2160"/>
        </w:tabs>
        <w:suppressAutoHyphens/>
        <w:ind w:left="-284" w:firstLine="710"/>
        <w:jc w:val="both"/>
        <w:rPr>
          <w:rFonts w:ascii="Calibri" w:hAnsi="Calibri" w:cs="Calibri"/>
          <w:sz w:val="22"/>
          <w:szCs w:val="22"/>
          <w:lang w:eastAsia="sk-SK"/>
        </w:rPr>
      </w:pPr>
      <w:r w:rsidRPr="00344AF9">
        <w:rPr>
          <w:rFonts w:ascii="Calibri" w:hAnsi="Calibri" w:cs="Calibri"/>
          <w:sz w:val="22"/>
          <w:szCs w:val="22"/>
          <w:lang w:eastAsia="sk-SK"/>
        </w:rPr>
        <w:t>.</w:t>
      </w:r>
      <w:r w:rsidRPr="00344AF9">
        <w:rPr>
          <w:rFonts w:ascii="Calibri" w:hAnsi="Calibri" w:cs="Calibri"/>
          <w:sz w:val="22"/>
          <w:szCs w:val="22"/>
          <w:highlight w:val="yellow"/>
          <w:lang w:eastAsia="sk-SK"/>
        </w:rPr>
        <w:t>.....................</w:t>
      </w:r>
    </w:p>
    <w:p w14:paraId="392D817C" w14:textId="77777777" w:rsidR="00344AF9" w:rsidRPr="00344AF9" w:rsidRDefault="00344AF9" w:rsidP="00344AF9">
      <w:pPr>
        <w:tabs>
          <w:tab w:val="left" w:pos="-2160"/>
        </w:tabs>
        <w:suppressAutoHyphens/>
        <w:ind w:left="-284" w:firstLine="710"/>
        <w:jc w:val="both"/>
        <w:rPr>
          <w:rFonts w:ascii="Calibri" w:hAnsi="Calibri" w:cs="Calibri"/>
          <w:sz w:val="22"/>
          <w:szCs w:val="22"/>
          <w:lang w:eastAsia="sk-SK"/>
        </w:rPr>
      </w:pPr>
      <w:r w:rsidRPr="00344AF9">
        <w:rPr>
          <w:rFonts w:ascii="Calibri" w:hAnsi="Calibri" w:cs="Calibri"/>
          <w:sz w:val="22"/>
          <w:szCs w:val="22"/>
          <w:lang w:eastAsia="sk-SK"/>
        </w:rPr>
        <w:t xml:space="preserve">adresa: </w:t>
      </w:r>
      <w:r w:rsidRPr="00344AF9">
        <w:rPr>
          <w:rFonts w:ascii="Calibri" w:hAnsi="Calibri" w:cs="Calibri"/>
          <w:sz w:val="22"/>
          <w:szCs w:val="22"/>
          <w:highlight w:val="yellow"/>
          <w:lang w:eastAsia="sk-SK"/>
        </w:rPr>
        <w:t>.............</w:t>
      </w:r>
    </w:p>
    <w:p w14:paraId="21CD31D0" w14:textId="77777777" w:rsidR="00344AF9" w:rsidRPr="00344AF9" w:rsidRDefault="00344AF9" w:rsidP="00344AF9">
      <w:pPr>
        <w:tabs>
          <w:tab w:val="left" w:pos="-2160"/>
        </w:tabs>
        <w:suppressAutoHyphens/>
        <w:ind w:left="-284"/>
        <w:jc w:val="both"/>
        <w:rPr>
          <w:rFonts w:ascii="Calibri" w:hAnsi="Calibri" w:cs="Calibri"/>
          <w:sz w:val="22"/>
          <w:szCs w:val="22"/>
          <w:lang w:eastAsia="sk-SK"/>
        </w:rPr>
      </w:pPr>
      <w:r w:rsidRPr="00344AF9">
        <w:rPr>
          <w:rFonts w:ascii="Calibri" w:hAnsi="Calibri" w:cs="Calibri"/>
          <w:sz w:val="22"/>
          <w:szCs w:val="22"/>
          <w:lang w:eastAsia="sk-SK"/>
        </w:rPr>
        <w:tab/>
      </w:r>
      <w:r w:rsidRPr="00344AF9">
        <w:rPr>
          <w:rFonts w:ascii="Calibri" w:hAnsi="Calibri" w:cs="Calibri"/>
          <w:sz w:val="22"/>
          <w:szCs w:val="22"/>
          <w:lang w:eastAsia="sk-SK"/>
        </w:rPr>
        <w:tab/>
      </w:r>
      <w:r w:rsidRPr="00344AF9">
        <w:rPr>
          <w:rFonts w:ascii="Calibri" w:hAnsi="Calibri" w:cs="Calibri"/>
          <w:sz w:val="22"/>
          <w:szCs w:val="22"/>
          <w:lang w:eastAsia="sk-SK"/>
        </w:rPr>
        <w:br/>
        <w:t xml:space="preserve">               </w:t>
      </w:r>
      <w:r w:rsidRPr="00344AF9">
        <w:rPr>
          <w:rFonts w:ascii="Calibri" w:hAnsi="Calibri" w:cs="Calibri"/>
          <w:sz w:val="22"/>
          <w:szCs w:val="22"/>
          <w:highlight w:val="yellow"/>
          <w:lang w:eastAsia="sk-SK"/>
        </w:rPr>
        <w:t>kontaktné osoby:</w:t>
      </w:r>
      <w:r w:rsidRPr="00344AF9">
        <w:rPr>
          <w:rFonts w:ascii="Calibri" w:hAnsi="Calibri" w:cs="Calibri"/>
          <w:sz w:val="22"/>
          <w:szCs w:val="22"/>
          <w:lang w:eastAsia="sk-SK"/>
        </w:rPr>
        <w:tab/>
        <w:t xml:space="preserve">  </w:t>
      </w:r>
    </w:p>
    <w:p w14:paraId="57FCC224" w14:textId="77777777" w:rsidR="00344AF9" w:rsidRPr="00344AF9" w:rsidRDefault="00344AF9" w:rsidP="00344AF9">
      <w:pPr>
        <w:autoSpaceDE w:val="0"/>
        <w:autoSpaceDN w:val="0"/>
        <w:adjustRightInd w:val="0"/>
        <w:ind w:left="720"/>
        <w:jc w:val="both"/>
        <w:rPr>
          <w:rFonts w:ascii="Calibri" w:hAnsi="Calibri" w:cs="Calibri"/>
          <w:sz w:val="22"/>
          <w:szCs w:val="22"/>
          <w:lang w:eastAsia="sk-SK"/>
        </w:rPr>
      </w:pPr>
      <w:r w:rsidRPr="00344AF9">
        <w:rPr>
          <w:rFonts w:ascii="Calibri" w:hAnsi="Calibri" w:cs="Calibri"/>
          <w:sz w:val="22"/>
          <w:szCs w:val="22"/>
          <w:lang w:eastAsia="sk-SK"/>
        </w:rPr>
        <w:t xml:space="preserve">                                   </w:t>
      </w:r>
      <w:r w:rsidRPr="00344AF9">
        <w:rPr>
          <w:rFonts w:ascii="Calibri" w:hAnsi="Calibri" w:cs="Calibri"/>
          <w:sz w:val="22"/>
          <w:szCs w:val="22"/>
          <w:lang w:eastAsia="sk-SK"/>
        </w:rPr>
        <w:tab/>
      </w:r>
    </w:p>
    <w:p w14:paraId="16B0C728" w14:textId="77777777" w:rsidR="00344AF9" w:rsidRPr="00344AF9" w:rsidRDefault="00344AF9" w:rsidP="00344AF9">
      <w:pPr>
        <w:pStyle w:val="Odsekzoznamu"/>
        <w:ind w:left="426"/>
        <w:jc w:val="both"/>
        <w:rPr>
          <w:rFonts w:ascii="Calibri" w:hAnsi="Calibri" w:cs="Calibri"/>
          <w:color w:val="000000"/>
          <w:sz w:val="22"/>
          <w:szCs w:val="22"/>
          <w:lang w:eastAsia="sk-SK"/>
        </w:rPr>
      </w:pPr>
      <w:r w:rsidRPr="00344AF9">
        <w:rPr>
          <w:rFonts w:ascii="Calibri" w:hAnsi="Calibri" w:cs="Calibri"/>
          <w:color w:val="000000"/>
          <w:sz w:val="22"/>
          <w:szCs w:val="22"/>
          <w:lang w:eastAsia="sk-SK"/>
        </w:rPr>
        <w:t xml:space="preserve">alebo na akúkoľvek inú adresu, telefónne alebo mobilné telefónne číslo alebo </w:t>
      </w:r>
      <w:r w:rsidRPr="00344AF9">
        <w:rPr>
          <w:rFonts w:ascii="Calibri" w:hAnsi="Calibri" w:cs="Calibri"/>
          <w:color w:val="000000"/>
          <w:sz w:val="22"/>
          <w:szCs w:val="22"/>
          <w:lang w:eastAsia="sk-SK"/>
        </w:rPr>
        <w:br/>
        <w:t xml:space="preserve">e-mailovú adresu, ktoré budú druhej zmluvnej strane vopred písomne oznámené. Zmluvné strany sa dohodli, že pre účinnosť zmeny kontaktných údajov v zmysle vyššie uvedeného sa nevyžaduje uzatvorenie písomného dodatku k tejto Zmluve. </w:t>
      </w:r>
    </w:p>
    <w:bookmarkEnd w:id="0"/>
    <w:p w14:paraId="16D50879" w14:textId="77777777" w:rsidR="00344AF9" w:rsidRPr="00344AF9" w:rsidRDefault="00344AF9" w:rsidP="00344AF9">
      <w:pPr>
        <w:jc w:val="center"/>
        <w:rPr>
          <w:rFonts w:ascii="Calibri" w:hAnsi="Calibri" w:cs="Calibri"/>
          <w:b/>
          <w:sz w:val="22"/>
          <w:szCs w:val="22"/>
        </w:rPr>
      </w:pPr>
    </w:p>
    <w:p w14:paraId="05B2D39E" w14:textId="77777777" w:rsidR="00344AF9" w:rsidRPr="00344AF9" w:rsidRDefault="00344AF9" w:rsidP="00344AF9">
      <w:pPr>
        <w:jc w:val="center"/>
        <w:rPr>
          <w:rFonts w:ascii="Calibri" w:hAnsi="Calibri" w:cs="Calibri"/>
          <w:b/>
          <w:sz w:val="22"/>
          <w:szCs w:val="22"/>
        </w:rPr>
      </w:pPr>
      <w:r w:rsidRPr="00344AF9">
        <w:rPr>
          <w:rFonts w:ascii="Calibri" w:hAnsi="Calibri" w:cs="Calibri"/>
          <w:b/>
          <w:sz w:val="22"/>
          <w:szCs w:val="22"/>
        </w:rPr>
        <w:t>Článok X.</w:t>
      </w:r>
    </w:p>
    <w:p w14:paraId="386CF6B7" w14:textId="77777777" w:rsidR="00344AF9" w:rsidRPr="00344AF9" w:rsidRDefault="00344AF9" w:rsidP="00344AF9">
      <w:pPr>
        <w:ind w:left="3545"/>
        <w:rPr>
          <w:rFonts w:ascii="Calibri" w:hAnsi="Calibri" w:cs="Calibri"/>
          <w:b/>
          <w:sz w:val="22"/>
          <w:szCs w:val="22"/>
        </w:rPr>
      </w:pPr>
      <w:r w:rsidRPr="00344AF9">
        <w:rPr>
          <w:rFonts w:ascii="Calibri" w:hAnsi="Calibri" w:cs="Calibri"/>
          <w:b/>
          <w:sz w:val="22"/>
          <w:szCs w:val="22"/>
        </w:rPr>
        <w:t>Záverečné ustanovenia</w:t>
      </w:r>
    </w:p>
    <w:p w14:paraId="4741ABAA" w14:textId="77777777" w:rsidR="00344AF9" w:rsidRPr="00344AF9" w:rsidRDefault="00344AF9" w:rsidP="00344AF9">
      <w:pPr>
        <w:ind w:left="3545"/>
        <w:rPr>
          <w:rFonts w:ascii="Calibri" w:hAnsi="Calibri" w:cs="Calibri"/>
          <w:b/>
          <w:sz w:val="22"/>
          <w:szCs w:val="22"/>
        </w:rPr>
      </w:pPr>
    </w:p>
    <w:p w14:paraId="3D6362CA" w14:textId="77777777" w:rsidR="00344AF9" w:rsidRPr="00344AF9" w:rsidRDefault="00344AF9" w:rsidP="00344AF9">
      <w:pPr>
        <w:numPr>
          <w:ilvl w:val="1"/>
          <w:numId w:val="9"/>
        </w:numPr>
        <w:ind w:left="426" w:hanging="426"/>
        <w:jc w:val="both"/>
        <w:rPr>
          <w:rFonts w:ascii="Calibri" w:hAnsi="Calibri" w:cs="Calibri"/>
          <w:sz w:val="22"/>
          <w:szCs w:val="22"/>
        </w:rPr>
      </w:pPr>
      <w:r w:rsidRPr="00344AF9">
        <w:rPr>
          <w:rFonts w:ascii="Calibri" w:hAnsi="Calibri" w:cs="Calibri"/>
          <w:sz w:val="22"/>
          <w:szCs w:val="22"/>
        </w:rPr>
        <w:t>Právne vzťahy neupravené touto Zmluvou sa riadia všeobecne záväznými právnym predpismi Slovenskej republiky, a to najmä zákonom č. 116/1990 Zb. o nájme a podnájme nebytových priestorov v znení neskorších predpisov, zákonom č. 40/1964 Zb.  Občiansky zákonník v znení neskorších predpisov, ako aj ostatnými príslušnými všeobecne záväznými právnymi predpismi Slovenskej republiky.</w:t>
      </w:r>
    </w:p>
    <w:p w14:paraId="28D1A48B" w14:textId="77777777" w:rsidR="00344AF9" w:rsidRPr="00344AF9" w:rsidRDefault="00344AF9" w:rsidP="00344AF9">
      <w:pPr>
        <w:ind w:left="567"/>
        <w:jc w:val="both"/>
        <w:rPr>
          <w:rFonts w:ascii="Calibri" w:hAnsi="Calibri" w:cs="Calibri"/>
          <w:sz w:val="22"/>
          <w:szCs w:val="22"/>
        </w:rPr>
      </w:pPr>
    </w:p>
    <w:p w14:paraId="0DA23514" w14:textId="77777777" w:rsidR="00344AF9" w:rsidRPr="00344AF9" w:rsidRDefault="00344AF9" w:rsidP="00344AF9">
      <w:pPr>
        <w:numPr>
          <w:ilvl w:val="1"/>
          <w:numId w:val="9"/>
        </w:numPr>
        <w:ind w:left="426" w:hanging="426"/>
        <w:jc w:val="both"/>
        <w:rPr>
          <w:rFonts w:ascii="Calibri" w:hAnsi="Calibri" w:cs="Calibri"/>
          <w:bCs/>
          <w:sz w:val="22"/>
          <w:szCs w:val="22"/>
        </w:rPr>
      </w:pPr>
      <w:r w:rsidRPr="00344AF9">
        <w:rPr>
          <w:rFonts w:ascii="Calibri" w:hAnsi="Calibri" w:cs="Calibri"/>
          <w:bCs/>
          <w:sz w:val="22"/>
          <w:szCs w:val="22"/>
        </w:rPr>
        <w:t xml:space="preserve">Ustanovenia tejto Zmluvy, okrem prípadov v nej výslovne uvedených, možno meniť a/alebo dopĺňať  výlučne formou očíslovaných písomných dodatkov k tejto Zmluve, podpísaných oboma zmluvnými stranami. </w:t>
      </w:r>
    </w:p>
    <w:p w14:paraId="22DAE5CF" w14:textId="77777777" w:rsidR="00344AF9" w:rsidRPr="00344AF9" w:rsidRDefault="00344AF9" w:rsidP="00344AF9">
      <w:pPr>
        <w:jc w:val="both"/>
        <w:rPr>
          <w:rFonts w:ascii="Calibri" w:hAnsi="Calibri" w:cs="Calibri"/>
          <w:bCs/>
          <w:sz w:val="22"/>
          <w:szCs w:val="22"/>
        </w:rPr>
      </w:pPr>
    </w:p>
    <w:p w14:paraId="42AEE9C0" w14:textId="77777777" w:rsidR="00344AF9" w:rsidRPr="00344AF9" w:rsidRDefault="00344AF9" w:rsidP="00344AF9">
      <w:pPr>
        <w:numPr>
          <w:ilvl w:val="1"/>
          <w:numId w:val="9"/>
        </w:numPr>
        <w:ind w:left="426" w:hanging="426"/>
        <w:jc w:val="both"/>
        <w:rPr>
          <w:rFonts w:ascii="Calibri" w:hAnsi="Calibri" w:cs="Calibri"/>
          <w:bCs/>
          <w:sz w:val="22"/>
          <w:szCs w:val="22"/>
        </w:rPr>
      </w:pPr>
      <w:r w:rsidRPr="00344AF9">
        <w:rPr>
          <w:rFonts w:ascii="Calibri" w:hAnsi="Calibri" w:cs="Calibri"/>
          <w:bCs/>
          <w:sz w:val="22"/>
          <w:szCs w:val="22"/>
        </w:rPr>
        <w:lastRenderedPageBreak/>
        <w:t>V prípade,</w:t>
      </w:r>
      <w:r w:rsidRPr="00344AF9" w:rsidDel="008C2FB5">
        <w:rPr>
          <w:rFonts w:ascii="Calibri" w:hAnsi="Calibri" w:cs="Calibri"/>
          <w:bCs/>
          <w:sz w:val="22"/>
          <w:szCs w:val="22"/>
        </w:rPr>
        <w:t xml:space="preserve"> </w:t>
      </w:r>
      <w:r w:rsidRPr="00344AF9">
        <w:rPr>
          <w:rFonts w:ascii="Calibri" w:hAnsi="Calibri" w:cs="Calibri"/>
          <w:bCs/>
          <w:sz w:val="22"/>
          <w:szCs w:val="22"/>
        </w:rPr>
        <w:t>že akékoľvek ustanovenie tejto Zmluvy je alebo sa stane neplatným, neúčinným a/alebo nevykonateľným, nie je tým dotknutá platnosť, účinnosť a/alebo vykonateľnosť ostatných ustanovení tejto Zmluvy, pokiaľ to nevylučuje v zmysle všeobecne záväzných právnych predpisov samotná povaha takého ustanovenia. Zmluvné strany sa zaväzujú bez zbytočného odkladu po tom, ako zistia, že niektoré z ustanovení tejto Zmluvy je neplatné, neúčinné a/alebo nevykonateľné, nahradiť dotknuté ustanovenie ustanovením novým, ktorého obsah bude v čo najväčšej miere zodpovedať vôli zmluvných strán v čase uzatvorenia tejto Zmluvy.</w:t>
      </w:r>
      <w:r w:rsidRPr="00344AF9" w:rsidDel="008C2FB5">
        <w:rPr>
          <w:rFonts w:ascii="Calibri" w:hAnsi="Calibri" w:cs="Calibri"/>
          <w:bCs/>
          <w:sz w:val="22"/>
          <w:szCs w:val="22"/>
        </w:rPr>
        <w:t xml:space="preserve"> </w:t>
      </w:r>
    </w:p>
    <w:p w14:paraId="4B4A4364" w14:textId="77777777" w:rsidR="00344AF9" w:rsidRPr="00344AF9" w:rsidRDefault="00344AF9" w:rsidP="00344AF9">
      <w:pPr>
        <w:ind w:left="567"/>
        <w:jc w:val="both"/>
        <w:rPr>
          <w:rFonts w:ascii="Calibri" w:hAnsi="Calibri" w:cs="Calibri"/>
          <w:bCs/>
          <w:sz w:val="22"/>
          <w:szCs w:val="22"/>
        </w:rPr>
      </w:pPr>
    </w:p>
    <w:p w14:paraId="7B082898" w14:textId="77777777" w:rsidR="00344AF9" w:rsidRPr="00344AF9" w:rsidRDefault="00344AF9" w:rsidP="00344AF9">
      <w:pPr>
        <w:numPr>
          <w:ilvl w:val="1"/>
          <w:numId w:val="9"/>
        </w:numPr>
        <w:ind w:left="426" w:hanging="426"/>
        <w:jc w:val="both"/>
        <w:rPr>
          <w:rFonts w:ascii="Calibri" w:hAnsi="Calibri" w:cs="Calibri"/>
          <w:bCs/>
          <w:sz w:val="22"/>
          <w:szCs w:val="22"/>
        </w:rPr>
      </w:pPr>
      <w:r w:rsidRPr="00344AF9">
        <w:rPr>
          <w:rFonts w:ascii="Calibri" w:hAnsi="Calibri" w:cs="Calibri"/>
          <w:bCs/>
          <w:sz w:val="22"/>
          <w:szCs w:val="22"/>
        </w:rPr>
        <w:t>Zmena identifikačných údajov zmluvných strán, ako aj čísla účtu, zmena doručovacej adresy alebo zmena kontaktných osôb sa nebudú považovať za zmeny vyžadujúce uzavretie dodatku k tejto Zmluve. Zmluvná strana dotknutá takouto zmenou je povinná zmeny týchto údajov písomne oznámiť druhej zmluvnej strane bez zbytočného odkladu, najneskôr však do pätnásť (15) dní od zmeny príslušných údajov. Nesplnenie tejto oznamovacej povinnosti je na ťarchu povinnej zmluvnej strany. Zmluvné strany sa zaväzujú poskytovať si včas všetky informácie, ktoré by mohli mať vplyv na plnenie podľa tejto Zmluvy.</w:t>
      </w:r>
    </w:p>
    <w:p w14:paraId="655651E1" w14:textId="77777777" w:rsidR="0066615D" w:rsidRDefault="0066615D" w:rsidP="00D248E1">
      <w:pPr>
        <w:pStyle w:val="Odsekzoznamu"/>
        <w:rPr>
          <w:rFonts w:ascii="Calibri" w:hAnsi="Calibri" w:cs="Calibri"/>
          <w:bCs/>
          <w:sz w:val="22"/>
          <w:szCs w:val="22"/>
        </w:rPr>
      </w:pPr>
    </w:p>
    <w:p w14:paraId="3C9BB841" w14:textId="342E7894" w:rsidR="0066615D" w:rsidRPr="0066615D" w:rsidRDefault="0066615D" w:rsidP="0066615D">
      <w:pPr>
        <w:numPr>
          <w:ilvl w:val="1"/>
          <w:numId w:val="9"/>
        </w:numPr>
        <w:ind w:left="426" w:hanging="426"/>
        <w:jc w:val="both"/>
        <w:rPr>
          <w:rFonts w:ascii="Calibri" w:hAnsi="Calibri" w:cs="Calibri"/>
          <w:bCs/>
          <w:sz w:val="22"/>
          <w:szCs w:val="22"/>
        </w:rPr>
      </w:pPr>
      <w:r w:rsidRPr="00D248E1">
        <w:rPr>
          <w:rFonts w:ascii="Calibri" w:hAnsi="Calibri" w:cs="Calibri"/>
          <w:sz w:val="22"/>
          <w:szCs w:val="22"/>
        </w:rPr>
        <w:t>Nájomca týmto potvrdzuje, že sa oboznámil so znením Kódexu správania obchodných partnerov (ďalej len „</w:t>
      </w:r>
      <w:r w:rsidRPr="00D248E1">
        <w:rPr>
          <w:rFonts w:ascii="Calibri" w:hAnsi="Calibri" w:cs="Calibri"/>
          <w:b/>
          <w:bCs/>
          <w:sz w:val="22"/>
          <w:szCs w:val="22"/>
        </w:rPr>
        <w:t>Kódex</w:t>
      </w:r>
      <w:r w:rsidRPr="00D248E1">
        <w:rPr>
          <w:rFonts w:ascii="Calibri" w:hAnsi="Calibri" w:cs="Calibri"/>
          <w:sz w:val="22"/>
          <w:szCs w:val="22"/>
        </w:rPr>
        <w:t>“) Prenajímateľa, ktorý je dostupný na webovom sídle Prenajímateľa www.mhth.sk, tomuto porozumel a zaväzuje sa jeho ustanovenia dodržiavať v celom rozsahu. Porušenie ktoréhokoľvek ustanovenia Kódexu zo strany Nájomcu je považované za podstatné porušenie tejto Zmluvy. Prenajímateľ je taktiež oprávnený v prípade porušenia Kódexu Nájomcom požadovať od Nájomcu náhradu akejkoľvek škody, ktorá mu v tejto súvislosti vznikla v súlade s ustanoveniami všeobecne záväzných právnych predpisov Slovenskej republiky či právnych predpisov Európskej únie, pričom Nájomca sa zaväzuje uhradiť náhradu škody na prvú písomnú výzvu, ktorú mu za týmto účelom Prenajímateľ zašle.</w:t>
      </w:r>
    </w:p>
    <w:p w14:paraId="030A4430" w14:textId="77777777" w:rsidR="00344AF9" w:rsidRPr="00344AF9" w:rsidRDefault="00344AF9" w:rsidP="00344AF9">
      <w:pPr>
        <w:jc w:val="both"/>
        <w:rPr>
          <w:rFonts w:ascii="Calibri" w:hAnsi="Calibri" w:cs="Calibri"/>
          <w:bCs/>
          <w:sz w:val="22"/>
          <w:szCs w:val="22"/>
        </w:rPr>
      </w:pPr>
    </w:p>
    <w:p w14:paraId="3BE68761" w14:textId="08106FC5" w:rsidR="00344AF9" w:rsidRPr="00344AF9" w:rsidRDefault="00344AF9" w:rsidP="00344AF9">
      <w:pPr>
        <w:numPr>
          <w:ilvl w:val="1"/>
          <w:numId w:val="9"/>
        </w:numPr>
        <w:ind w:left="426" w:hanging="426"/>
        <w:jc w:val="both"/>
        <w:rPr>
          <w:rFonts w:ascii="Calibri" w:hAnsi="Calibri" w:cs="Calibri"/>
          <w:bCs/>
          <w:sz w:val="22"/>
          <w:szCs w:val="22"/>
        </w:rPr>
      </w:pPr>
      <w:r w:rsidRPr="00344AF9">
        <w:rPr>
          <w:rFonts w:ascii="Calibri" w:hAnsi="Calibri" w:cs="Calibri"/>
          <w:bCs/>
          <w:sz w:val="22"/>
          <w:szCs w:val="22"/>
        </w:rPr>
        <w:t xml:space="preserve">Táto Zmluva je povinne zverejňovanou zmluvou v zmysle ustanovenia § 5a zákona č. 211/2000 Z. z. </w:t>
      </w:r>
      <w:r w:rsidRPr="00344AF9">
        <w:rPr>
          <w:rFonts w:ascii="Calibri" w:hAnsi="Calibri" w:cs="Calibri"/>
          <w:sz w:val="22"/>
          <w:szCs w:val="22"/>
        </w:rPr>
        <w:t>o slobodnom prístupe k informáciám a o zmene a doplnení niektorých zákonov (zákon o slobode informácií) v znení neskorších predpisov</w:t>
      </w:r>
      <w:r w:rsidRPr="00344AF9">
        <w:rPr>
          <w:rFonts w:ascii="Calibri" w:hAnsi="Calibri" w:cs="Calibri"/>
        </w:rPr>
        <w:t xml:space="preserve"> </w:t>
      </w:r>
      <w:r w:rsidRPr="00344AF9">
        <w:rPr>
          <w:rFonts w:ascii="Calibri" w:hAnsi="Calibri" w:cs="Calibri"/>
          <w:bCs/>
          <w:sz w:val="22"/>
          <w:szCs w:val="22"/>
        </w:rPr>
        <w:t>(ďalej len „</w:t>
      </w:r>
      <w:r w:rsidRPr="00344AF9">
        <w:rPr>
          <w:rFonts w:ascii="Calibri" w:hAnsi="Calibri" w:cs="Calibri"/>
          <w:b/>
          <w:sz w:val="22"/>
          <w:szCs w:val="22"/>
        </w:rPr>
        <w:t>zákon č. 211/2000 Z. z.</w:t>
      </w:r>
      <w:r w:rsidRPr="00344AF9">
        <w:rPr>
          <w:rFonts w:ascii="Calibri" w:hAnsi="Calibri" w:cs="Calibri"/>
          <w:bCs/>
          <w:sz w:val="22"/>
          <w:szCs w:val="22"/>
        </w:rPr>
        <w:t>“), v dôsledku čoho podlieha povinnému zverejneniu podľa tohto ustanovenia zákona č. 211/2000 Z. z., a to nepretržite počas existencie záväzkov vzniknutých z tejto Zmluvy, minimálne však po dobu stanovenú zákonom č. 211/2000 Z. z. </w:t>
      </w:r>
    </w:p>
    <w:p w14:paraId="15E478F2" w14:textId="77777777" w:rsidR="00344AF9" w:rsidRPr="00344AF9" w:rsidRDefault="00344AF9" w:rsidP="00344AF9">
      <w:pPr>
        <w:jc w:val="both"/>
        <w:rPr>
          <w:rFonts w:ascii="Calibri" w:hAnsi="Calibri" w:cs="Calibri"/>
          <w:bCs/>
          <w:sz w:val="22"/>
          <w:szCs w:val="22"/>
        </w:rPr>
      </w:pPr>
    </w:p>
    <w:p w14:paraId="7900AB2F" w14:textId="4314073E" w:rsidR="00344AF9" w:rsidRPr="00344AF9" w:rsidRDefault="00344AF9" w:rsidP="00344AF9">
      <w:pPr>
        <w:numPr>
          <w:ilvl w:val="1"/>
          <w:numId w:val="9"/>
        </w:numPr>
        <w:ind w:left="426" w:hanging="426"/>
        <w:jc w:val="both"/>
        <w:rPr>
          <w:rFonts w:ascii="Calibri" w:hAnsi="Calibri" w:cs="Calibri"/>
          <w:iCs/>
          <w:sz w:val="22"/>
          <w:szCs w:val="22"/>
        </w:rPr>
      </w:pPr>
      <w:r w:rsidRPr="00344AF9">
        <w:rPr>
          <w:rFonts w:ascii="Calibri" w:hAnsi="Calibri" w:cs="Calibri"/>
          <w:bCs/>
          <w:sz w:val="22"/>
          <w:szCs w:val="22"/>
        </w:rPr>
        <w:t xml:space="preserve">Táto Zmluva nadobúda platnosť dňom jej podpisu oboma zmluvnými stranami a </w:t>
      </w:r>
      <w:r w:rsidRPr="00344AF9">
        <w:rPr>
          <w:rFonts w:ascii="Calibri" w:hAnsi="Calibri" w:cs="Calibri"/>
          <w:iCs/>
          <w:sz w:val="22"/>
          <w:szCs w:val="22"/>
        </w:rPr>
        <w:t>účinnosť dňom 01.11.202</w:t>
      </w:r>
      <w:r w:rsidR="00550F8B">
        <w:rPr>
          <w:rFonts w:ascii="Calibri" w:hAnsi="Calibri" w:cs="Calibri"/>
          <w:iCs/>
          <w:sz w:val="22"/>
          <w:szCs w:val="22"/>
        </w:rPr>
        <w:t>6</w:t>
      </w:r>
      <w:r w:rsidRPr="00344AF9">
        <w:rPr>
          <w:rFonts w:ascii="Calibri" w:hAnsi="Calibri" w:cs="Calibri"/>
          <w:iCs/>
          <w:sz w:val="22"/>
          <w:szCs w:val="22"/>
        </w:rPr>
        <w:t xml:space="preserve">, nie však skôr, ako dňom nasledujúcim po dni jej zverejnenia v Centrálnom registri zmlúv. </w:t>
      </w:r>
    </w:p>
    <w:p w14:paraId="29B43106" w14:textId="77777777" w:rsidR="00344AF9" w:rsidRPr="00344AF9" w:rsidRDefault="00344AF9" w:rsidP="00344AF9">
      <w:pPr>
        <w:jc w:val="both"/>
        <w:rPr>
          <w:rFonts w:ascii="Calibri" w:hAnsi="Calibri" w:cs="Calibri"/>
          <w:iCs/>
          <w:sz w:val="22"/>
          <w:szCs w:val="22"/>
        </w:rPr>
      </w:pPr>
    </w:p>
    <w:p w14:paraId="00C96BE8" w14:textId="77777777" w:rsidR="00344AF9" w:rsidRPr="00344AF9" w:rsidRDefault="00344AF9" w:rsidP="00344AF9">
      <w:pPr>
        <w:numPr>
          <w:ilvl w:val="1"/>
          <w:numId w:val="9"/>
        </w:numPr>
        <w:ind w:left="426" w:hanging="426"/>
        <w:jc w:val="both"/>
        <w:rPr>
          <w:rStyle w:val="normaltextrun"/>
          <w:rFonts w:ascii="Calibri" w:hAnsi="Calibri" w:cs="Calibri"/>
          <w:bCs/>
          <w:sz w:val="22"/>
          <w:szCs w:val="22"/>
        </w:rPr>
      </w:pPr>
      <w:r w:rsidRPr="00344AF9">
        <w:rPr>
          <w:rStyle w:val="normaltextrun"/>
          <w:rFonts w:ascii="Calibri" w:hAnsi="Calibri" w:cs="Calibri"/>
          <w:color w:val="000000"/>
          <w:sz w:val="22"/>
          <w:szCs w:val="22"/>
          <w:bdr w:val="none" w:sz="0" w:space="0" w:color="auto" w:frame="1"/>
        </w:rPr>
        <w:t>Zmluvné strany sa dohodli, že zásielka sa považuje za doručenú, ak ju adresát prevzal, ako aj v prípade, že ju neprevzal, hoci bola zaslaná na adresu uvedenú v článku IX. tejto Zmluvy, resp. na inú poslednú známu adresu, ktorú druhá zmluvná strana písomne oznámila odosielateľovi ako novú kontaktnú adresu. V prípade neprevzatia zásielky adresátom sa táto považuje za doručenú dňom, keď sa vrátila odosielateľovi ako nedoručená, resp. nedoručiteľná.</w:t>
      </w:r>
    </w:p>
    <w:p w14:paraId="4A3D43A6" w14:textId="77777777" w:rsidR="00344AF9" w:rsidRPr="00344AF9" w:rsidRDefault="00344AF9" w:rsidP="00344AF9">
      <w:pPr>
        <w:jc w:val="both"/>
        <w:rPr>
          <w:rFonts w:ascii="Calibri" w:hAnsi="Calibri" w:cs="Calibri"/>
          <w:bCs/>
          <w:sz w:val="22"/>
          <w:szCs w:val="22"/>
        </w:rPr>
      </w:pPr>
    </w:p>
    <w:p w14:paraId="2B592321" w14:textId="77777777" w:rsidR="00344AF9" w:rsidRPr="00344AF9" w:rsidRDefault="00344AF9" w:rsidP="00344AF9">
      <w:pPr>
        <w:numPr>
          <w:ilvl w:val="1"/>
          <w:numId w:val="9"/>
        </w:numPr>
        <w:ind w:left="426" w:hanging="426"/>
        <w:jc w:val="both"/>
        <w:rPr>
          <w:rFonts w:ascii="Calibri" w:hAnsi="Calibri" w:cs="Calibri"/>
          <w:bCs/>
          <w:sz w:val="22"/>
          <w:szCs w:val="22"/>
        </w:rPr>
      </w:pPr>
      <w:r w:rsidRPr="00344AF9">
        <w:rPr>
          <w:rFonts w:ascii="Calibri" w:hAnsi="Calibri" w:cs="Calibri"/>
          <w:bCs/>
          <w:sz w:val="22"/>
          <w:szCs w:val="22"/>
        </w:rPr>
        <w:t>Táto Zmluva je vyhotovená v dvoch (2) vyhotoveniach, z ktorých každá zmluvná strana dostane jedno (1) vyhotovenie.</w:t>
      </w:r>
    </w:p>
    <w:p w14:paraId="15A5768B" w14:textId="3192F007" w:rsidR="00344AF9" w:rsidRPr="00344AF9" w:rsidRDefault="00D248E1" w:rsidP="00984C9E">
      <w:pPr>
        <w:tabs>
          <w:tab w:val="left" w:pos="6254"/>
        </w:tabs>
        <w:jc w:val="both"/>
        <w:rPr>
          <w:rFonts w:ascii="Calibri" w:hAnsi="Calibri" w:cs="Calibri"/>
          <w:bCs/>
          <w:sz w:val="22"/>
          <w:szCs w:val="22"/>
        </w:rPr>
      </w:pPr>
      <w:r>
        <w:rPr>
          <w:rFonts w:ascii="Calibri" w:hAnsi="Calibri" w:cs="Calibri"/>
          <w:bCs/>
          <w:sz w:val="22"/>
          <w:szCs w:val="22"/>
        </w:rPr>
        <w:tab/>
      </w:r>
    </w:p>
    <w:p w14:paraId="07C165E7" w14:textId="77777777" w:rsidR="00344AF9" w:rsidRPr="00344AF9" w:rsidRDefault="00344AF9" w:rsidP="00344AF9">
      <w:pPr>
        <w:numPr>
          <w:ilvl w:val="1"/>
          <w:numId w:val="9"/>
        </w:numPr>
        <w:ind w:left="426" w:hanging="426"/>
        <w:jc w:val="both"/>
        <w:rPr>
          <w:rFonts w:ascii="Calibri" w:hAnsi="Calibri" w:cs="Calibri"/>
          <w:bCs/>
          <w:sz w:val="22"/>
          <w:szCs w:val="22"/>
        </w:rPr>
      </w:pPr>
      <w:r w:rsidRPr="00344AF9">
        <w:rPr>
          <w:rFonts w:ascii="Calibri" w:hAnsi="Calibri" w:cs="Calibri"/>
          <w:bCs/>
          <w:sz w:val="22"/>
          <w:szCs w:val="22"/>
        </w:rPr>
        <w:t xml:space="preserve">Neoddeliteľnou súčasťou tejto Zmluvy sú nasledovné prílohy: </w:t>
      </w:r>
    </w:p>
    <w:p w14:paraId="216EF343" w14:textId="77777777" w:rsidR="00344AF9" w:rsidRPr="00344AF9" w:rsidRDefault="00344AF9" w:rsidP="00344AF9">
      <w:pPr>
        <w:ind w:left="426"/>
        <w:jc w:val="both"/>
        <w:rPr>
          <w:rFonts w:ascii="Calibri" w:hAnsi="Calibri" w:cs="Calibri"/>
          <w:bCs/>
          <w:sz w:val="22"/>
          <w:szCs w:val="22"/>
        </w:rPr>
      </w:pPr>
      <w:r w:rsidRPr="00344AF9">
        <w:rPr>
          <w:rFonts w:ascii="Calibri" w:hAnsi="Calibri" w:cs="Calibri"/>
          <w:bCs/>
          <w:sz w:val="22"/>
          <w:szCs w:val="22"/>
        </w:rPr>
        <w:t>Príloha č. 1:</w:t>
      </w:r>
      <w:r w:rsidRPr="00344AF9">
        <w:rPr>
          <w:rFonts w:ascii="Calibri" w:hAnsi="Calibri" w:cs="Calibri"/>
          <w:bCs/>
          <w:sz w:val="22"/>
          <w:szCs w:val="22"/>
        </w:rPr>
        <w:tab/>
        <w:t>Pôdorys nebytových priestorov</w:t>
      </w:r>
    </w:p>
    <w:p w14:paraId="3877087D" w14:textId="77777777" w:rsidR="00344AF9" w:rsidRPr="00344AF9" w:rsidRDefault="00344AF9" w:rsidP="00344AF9">
      <w:pPr>
        <w:ind w:left="426"/>
        <w:jc w:val="both"/>
        <w:rPr>
          <w:rFonts w:ascii="Calibri" w:hAnsi="Calibri" w:cs="Calibri"/>
          <w:bCs/>
          <w:sz w:val="22"/>
          <w:szCs w:val="22"/>
        </w:rPr>
      </w:pPr>
      <w:r w:rsidRPr="00344AF9">
        <w:rPr>
          <w:rFonts w:ascii="Calibri" w:hAnsi="Calibri" w:cs="Calibri"/>
          <w:bCs/>
          <w:sz w:val="22"/>
          <w:szCs w:val="22"/>
        </w:rPr>
        <w:t xml:space="preserve">Príloha č. 2: </w:t>
      </w:r>
      <w:r w:rsidRPr="00344AF9">
        <w:rPr>
          <w:rFonts w:ascii="Calibri" w:hAnsi="Calibri" w:cs="Calibri"/>
          <w:bCs/>
          <w:sz w:val="22"/>
          <w:szCs w:val="22"/>
        </w:rPr>
        <w:tab/>
      </w:r>
      <w:proofErr w:type="spellStart"/>
      <w:r w:rsidRPr="00344AF9">
        <w:rPr>
          <w:rFonts w:ascii="Calibri" w:hAnsi="Calibri" w:cs="Calibri"/>
          <w:bCs/>
          <w:sz w:val="22"/>
          <w:szCs w:val="22"/>
        </w:rPr>
        <w:t>Položkovitý</w:t>
      </w:r>
      <w:proofErr w:type="spellEnd"/>
      <w:r w:rsidRPr="00344AF9">
        <w:rPr>
          <w:rFonts w:ascii="Calibri" w:hAnsi="Calibri" w:cs="Calibri"/>
          <w:bCs/>
          <w:sz w:val="22"/>
          <w:szCs w:val="22"/>
        </w:rPr>
        <w:t xml:space="preserve"> zoznam zariadenia</w:t>
      </w:r>
    </w:p>
    <w:p w14:paraId="498D7143" w14:textId="77777777" w:rsidR="00344AF9" w:rsidRPr="00344AF9" w:rsidRDefault="00344AF9" w:rsidP="00344AF9">
      <w:pPr>
        <w:ind w:left="2127" w:hanging="1701"/>
        <w:jc w:val="both"/>
        <w:rPr>
          <w:rFonts w:ascii="Calibri" w:hAnsi="Calibri" w:cs="Calibri"/>
          <w:bCs/>
          <w:sz w:val="22"/>
          <w:szCs w:val="22"/>
        </w:rPr>
      </w:pPr>
      <w:r w:rsidRPr="00344AF9">
        <w:rPr>
          <w:rFonts w:ascii="Calibri" w:hAnsi="Calibri" w:cs="Calibri"/>
          <w:bCs/>
          <w:sz w:val="22"/>
          <w:szCs w:val="22"/>
        </w:rPr>
        <w:t>Príloha č. 3:</w:t>
      </w:r>
      <w:r w:rsidRPr="00344AF9">
        <w:rPr>
          <w:rFonts w:ascii="Calibri" w:hAnsi="Calibri" w:cs="Calibri"/>
          <w:bCs/>
          <w:sz w:val="22"/>
          <w:szCs w:val="22"/>
        </w:rPr>
        <w:tab/>
        <w:t>Zásady dodržiavania ochrany životného prostredia v podmienkach MH Teplárenský holding, a.s., závod Košice</w:t>
      </w:r>
    </w:p>
    <w:p w14:paraId="523EE69D" w14:textId="7266A3D2" w:rsidR="00344AF9" w:rsidRPr="00344AF9" w:rsidRDefault="00344AF9" w:rsidP="00344AF9">
      <w:pPr>
        <w:ind w:left="2127" w:hanging="1701"/>
        <w:jc w:val="both"/>
        <w:rPr>
          <w:rFonts w:ascii="Calibri" w:hAnsi="Calibri" w:cs="Calibri"/>
          <w:bCs/>
          <w:sz w:val="22"/>
          <w:szCs w:val="22"/>
        </w:rPr>
      </w:pPr>
      <w:r w:rsidRPr="00344AF9">
        <w:rPr>
          <w:rFonts w:ascii="Calibri" w:hAnsi="Calibri" w:cs="Calibri"/>
          <w:bCs/>
          <w:sz w:val="22"/>
          <w:szCs w:val="22"/>
        </w:rPr>
        <w:t xml:space="preserve">Príloha č. 4: </w:t>
      </w:r>
      <w:r w:rsidRPr="00344AF9">
        <w:rPr>
          <w:rFonts w:ascii="Calibri" w:hAnsi="Calibri" w:cs="Calibri"/>
          <w:bCs/>
          <w:sz w:val="22"/>
          <w:szCs w:val="22"/>
        </w:rPr>
        <w:tab/>
        <w:t>Drobné opravy a bežná údržba </w:t>
      </w:r>
    </w:p>
    <w:p w14:paraId="5221F59E" w14:textId="4D8CA753" w:rsidR="00344AF9" w:rsidRPr="0065292E" w:rsidRDefault="00344AF9" w:rsidP="00344AF9">
      <w:pPr>
        <w:ind w:left="2127" w:hanging="1701"/>
        <w:jc w:val="both"/>
        <w:rPr>
          <w:rFonts w:ascii="Calibri" w:hAnsi="Calibri" w:cs="Calibri"/>
          <w:bCs/>
          <w:sz w:val="22"/>
          <w:szCs w:val="22"/>
        </w:rPr>
      </w:pPr>
      <w:r w:rsidRPr="00344AF9">
        <w:rPr>
          <w:rFonts w:ascii="Calibri" w:hAnsi="Calibri" w:cs="Calibri"/>
          <w:sz w:val="22"/>
          <w:szCs w:val="22"/>
        </w:rPr>
        <w:t xml:space="preserve">Príloha č. 5: </w:t>
      </w:r>
      <w:r w:rsidRPr="00344AF9">
        <w:rPr>
          <w:rFonts w:ascii="Calibri" w:hAnsi="Calibri" w:cs="Calibri"/>
          <w:sz w:val="22"/>
          <w:szCs w:val="22"/>
        </w:rPr>
        <w:tab/>
      </w:r>
      <w:r w:rsidR="0065292E" w:rsidRPr="00984C9E">
        <w:rPr>
          <w:rFonts w:ascii="Calibri" w:hAnsi="Calibri" w:cs="Calibri"/>
          <w:bCs/>
          <w:sz w:val="22"/>
          <w:szCs w:val="22"/>
        </w:rPr>
        <w:t>Osobitné ustanovenia BOZP a OPP</w:t>
      </w:r>
      <w:r w:rsidR="001D578A" w:rsidRPr="0065292E">
        <w:rPr>
          <w:rFonts w:ascii="Calibri" w:hAnsi="Calibri" w:cs="Calibri"/>
          <w:bCs/>
          <w:sz w:val="22"/>
          <w:szCs w:val="22"/>
        </w:rPr>
        <w:t>.</w:t>
      </w:r>
    </w:p>
    <w:p w14:paraId="7BD88D67" w14:textId="77777777" w:rsidR="00344AF9" w:rsidRPr="00344AF9" w:rsidRDefault="00344AF9" w:rsidP="00344AF9">
      <w:pPr>
        <w:jc w:val="both"/>
        <w:rPr>
          <w:rFonts w:ascii="Calibri" w:hAnsi="Calibri" w:cs="Calibri"/>
          <w:bCs/>
          <w:sz w:val="22"/>
          <w:szCs w:val="22"/>
        </w:rPr>
      </w:pPr>
    </w:p>
    <w:p w14:paraId="3DB5B4E9" w14:textId="77777777" w:rsidR="00344AF9" w:rsidRPr="00344AF9" w:rsidRDefault="00344AF9" w:rsidP="00344AF9">
      <w:pPr>
        <w:numPr>
          <w:ilvl w:val="1"/>
          <w:numId w:val="9"/>
        </w:numPr>
        <w:ind w:left="426" w:hanging="426"/>
        <w:jc w:val="both"/>
        <w:rPr>
          <w:rFonts w:ascii="Calibri" w:hAnsi="Calibri" w:cs="Calibri"/>
          <w:bCs/>
          <w:sz w:val="22"/>
          <w:szCs w:val="22"/>
        </w:rPr>
      </w:pPr>
      <w:r w:rsidRPr="00344AF9">
        <w:rPr>
          <w:rStyle w:val="normaltextrun"/>
          <w:rFonts w:ascii="Calibri" w:hAnsi="Calibri" w:cs="Calibri"/>
          <w:color w:val="000000"/>
          <w:sz w:val="22"/>
          <w:szCs w:val="22"/>
          <w:bdr w:val="none" w:sz="0" w:space="0" w:color="auto" w:frame="1"/>
        </w:rPr>
        <w:lastRenderedPageBreak/>
        <w:t>Zmluvné strany vyhlasujú, že si túto Zmluvu pozorne prečítali, jej obsahu porozumeli a ten predstavuje ich skutočnú a slobodnú vôľu zbavenú akéhokoľvek omylu. Svoje prejavy vôle obsiahnuté v tejto Zmluve Zmluvné strany považujú za určité a zrozumiteľne, vyjadrené nie v tiesni a nie za nápadne nevýhodných podmienok. Zmluvným stranám nie je známa žiadna okolnosť, ktorá by spôsobovala neplatnosť' niektorého z ustanovení tejto Zmluvy. Zmluvné strany na znak svojho súhlasu s obsahom tejto Zmluvy túto Zmluvu bez výhrad podpísali.</w:t>
      </w:r>
    </w:p>
    <w:tbl>
      <w:tblPr>
        <w:tblW w:w="9427" w:type="dxa"/>
        <w:tblLayout w:type="fixed"/>
        <w:tblCellMar>
          <w:left w:w="71" w:type="dxa"/>
          <w:right w:w="71" w:type="dxa"/>
        </w:tblCellMar>
        <w:tblLook w:val="0000" w:firstRow="0" w:lastRow="0" w:firstColumn="0" w:lastColumn="0" w:noHBand="0" w:noVBand="0"/>
      </w:tblPr>
      <w:tblGrid>
        <w:gridCol w:w="4324"/>
        <w:gridCol w:w="850"/>
        <w:gridCol w:w="4253"/>
      </w:tblGrid>
      <w:tr w:rsidR="00344AF9" w:rsidRPr="00344AF9" w14:paraId="1F6190AA" w14:textId="77777777" w:rsidTr="00C135AC">
        <w:trPr>
          <w:trHeight w:val="848"/>
        </w:trPr>
        <w:tc>
          <w:tcPr>
            <w:tcW w:w="4324" w:type="dxa"/>
          </w:tcPr>
          <w:p w14:paraId="7EEA184C" w14:textId="77777777" w:rsidR="00344AF9" w:rsidRPr="00344AF9" w:rsidRDefault="00344AF9" w:rsidP="00C135AC">
            <w:pPr>
              <w:ind w:right="-1"/>
              <w:rPr>
                <w:rFonts w:ascii="Calibri" w:hAnsi="Calibri" w:cs="Calibri"/>
                <w:sz w:val="22"/>
                <w:szCs w:val="22"/>
              </w:rPr>
            </w:pPr>
          </w:p>
          <w:p w14:paraId="75B30AA6" w14:textId="77777777" w:rsidR="00344AF9" w:rsidRPr="00344AF9" w:rsidRDefault="00344AF9" w:rsidP="00C135AC">
            <w:pPr>
              <w:ind w:right="-1"/>
              <w:rPr>
                <w:rFonts w:ascii="Calibri" w:hAnsi="Calibri" w:cs="Calibri"/>
                <w:sz w:val="22"/>
                <w:szCs w:val="22"/>
              </w:rPr>
            </w:pPr>
          </w:p>
          <w:p w14:paraId="70AC89FF" w14:textId="77777777" w:rsidR="00344AF9" w:rsidRPr="00344AF9" w:rsidRDefault="00344AF9" w:rsidP="00C135AC">
            <w:pPr>
              <w:ind w:right="-1"/>
              <w:rPr>
                <w:rFonts w:ascii="Calibri" w:hAnsi="Calibri" w:cs="Calibri"/>
                <w:sz w:val="22"/>
                <w:szCs w:val="22"/>
              </w:rPr>
            </w:pPr>
            <w:r w:rsidRPr="00344AF9">
              <w:rPr>
                <w:rFonts w:ascii="Calibri" w:hAnsi="Calibri" w:cs="Calibri"/>
                <w:sz w:val="22"/>
                <w:szCs w:val="22"/>
              </w:rPr>
              <w:t xml:space="preserve">V Bratislave, dňa: </w:t>
            </w:r>
          </w:p>
        </w:tc>
        <w:tc>
          <w:tcPr>
            <w:tcW w:w="850" w:type="dxa"/>
          </w:tcPr>
          <w:p w14:paraId="2636FA0B" w14:textId="77777777" w:rsidR="00344AF9" w:rsidRPr="00344AF9" w:rsidRDefault="00344AF9" w:rsidP="00C135AC">
            <w:pPr>
              <w:ind w:right="-1"/>
              <w:jc w:val="both"/>
              <w:rPr>
                <w:rFonts w:ascii="Calibri" w:hAnsi="Calibri" w:cs="Calibri"/>
                <w:sz w:val="22"/>
                <w:szCs w:val="22"/>
              </w:rPr>
            </w:pPr>
          </w:p>
          <w:p w14:paraId="26233BF5" w14:textId="77777777" w:rsidR="00344AF9" w:rsidRPr="00344AF9" w:rsidRDefault="00344AF9" w:rsidP="00C135AC">
            <w:pPr>
              <w:ind w:right="-1"/>
              <w:jc w:val="both"/>
              <w:rPr>
                <w:rFonts w:ascii="Calibri" w:hAnsi="Calibri" w:cs="Calibri"/>
                <w:sz w:val="22"/>
                <w:szCs w:val="22"/>
              </w:rPr>
            </w:pPr>
          </w:p>
        </w:tc>
        <w:tc>
          <w:tcPr>
            <w:tcW w:w="4253" w:type="dxa"/>
          </w:tcPr>
          <w:p w14:paraId="30BFF62E" w14:textId="77777777" w:rsidR="00344AF9" w:rsidRPr="00344AF9" w:rsidRDefault="00344AF9" w:rsidP="00C135AC">
            <w:pPr>
              <w:ind w:right="-1"/>
              <w:jc w:val="both"/>
              <w:rPr>
                <w:rFonts w:ascii="Calibri" w:hAnsi="Calibri" w:cs="Calibri"/>
                <w:sz w:val="22"/>
                <w:szCs w:val="22"/>
              </w:rPr>
            </w:pPr>
          </w:p>
          <w:p w14:paraId="4F5403D3" w14:textId="77777777" w:rsidR="00344AF9" w:rsidRPr="00344AF9" w:rsidRDefault="00344AF9" w:rsidP="00C135AC">
            <w:pPr>
              <w:ind w:right="-1"/>
              <w:jc w:val="both"/>
              <w:rPr>
                <w:rFonts w:ascii="Calibri" w:hAnsi="Calibri" w:cs="Calibri"/>
                <w:sz w:val="22"/>
                <w:szCs w:val="22"/>
              </w:rPr>
            </w:pPr>
          </w:p>
          <w:p w14:paraId="65238992" w14:textId="77777777" w:rsidR="00344AF9" w:rsidRPr="00344AF9" w:rsidRDefault="00344AF9" w:rsidP="00C135AC">
            <w:pPr>
              <w:ind w:right="-1"/>
              <w:jc w:val="both"/>
              <w:rPr>
                <w:rFonts w:ascii="Calibri" w:hAnsi="Calibri" w:cs="Calibri"/>
                <w:sz w:val="22"/>
                <w:szCs w:val="22"/>
              </w:rPr>
            </w:pPr>
            <w:r w:rsidRPr="00344AF9">
              <w:rPr>
                <w:rFonts w:ascii="Calibri" w:hAnsi="Calibri" w:cs="Calibri"/>
                <w:sz w:val="22"/>
                <w:szCs w:val="22"/>
              </w:rPr>
              <w:t xml:space="preserve">V .................., dňa: </w:t>
            </w:r>
          </w:p>
        </w:tc>
      </w:tr>
      <w:tr w:rsidR="00344AF9" w:rsidRPr="00344AF9" w14:paraId="407A0830" w14:textId="77777777" w:rsidTr="00C135AC">
        <w:trPr>
          <w:trHeight w:val="1244"/>
        </w:trPr>
        <w:tc>
          <w:tcPr>
            <w:tcW w:w="4324" w:type="dxa"/>
            <w:tcBorders>
              <w:bottom w:val="single" w:sz="4" w:space="0" w:color="auto"/>
            </w:tcBorders>
          </w:tcPr>
          <w:p w14:paraId="7CF78F70" w14:textId="77777777" w:rsidR="00344AF9" w:rsidRPr="00344AF9" w:rsidRDefault="00344AF9" w:rsidP="00C135AC">
            <w:pPr>
              <w:ind w:right="-1"/>
              <w:rPr>
                <w:rFonts w:ascii="Calibri" w:hAnsi="Calibri" w:cs="Calibri"/>
                <w:sz w:val="22"/>
                <w:szCs w:val="22"/>
              </w:rPr>
            </w:pPr>
          </w:p>
          <w:p w14:paraId="4A91D4F9" w14:textId="77777777" w:rsidR="00344AF9" w:rsidRDefault="00344AF9" w:rsidP="00C135AC">
            <w:pPr>
              <w:ind w:right="-1"/>
              <w:rPr>
                <w:rFonts w:ascii="Calibri" w:hAnsi="Calibri" w:cs="Calibri"/>
                <w:sz w:val="22"/>
                <w:szCs w:val="22"/>
              </w:rPr>
            </w:pPr>
            <w:r w:rsidRPr="00344AF9">
              <w:rPr>
                <w:rFonts w:ascii="Calibri" w:hAnsi="Calibri" w:cs="Calibri"/>
                <w:sz w:val="22"/>
                <w:szCs w:val="22"/>
              </w:rPr>
              <w:t>Za Prenajímateľa:</w:t>
            </w:r>
          </w:p>
          <w:p w14:paraId="5109A5D9" w14:textId="77777777" w:rsidR="002F00A9" w:rsidRDefault="002F00A9" w:rsidP="00C135AC">
            <w:pPr>
              <w:ind w:right="-1"/>
              <w:rPr>
                <w:rFonts w:ascii="Calibri" w:hAnsi="Calibri" w:cs="Calibri"/>
                <w:sz w:val="22"/>
                <w:szCs w:val="22"/>
              </w:rPr>
            </w:pPr>
          </w:p>
          <w:p w14:paraId="13B6AB9B" w14:textId="77777777" w:rsidR="002F00A9" w:rsidRDefault="002F00A9" w:rsidP="00C135AC">
            <w:pPr>
              <w:ind w:right="-1"/>
              <w:rPr>
                <w:rFonts w:ascii="Calibri" w:hAnsi="Calibri" w:cs="Calibri"/>
                <w:sz w:val="22"/>
                <w:szCs w:val="22"/>
              </w:rPr>
            </w:pPr>
          </w:p>
          <w:p w14:paraId="36CF5B2D" w14:textId="77777777" w:rsidR="002F00A9" w:rsidRDefault="002F00A9" w:rsidP="00C135AC">
            <w:pPr>
              <w:ind w:right="-1"/>
              <w:rPr>
                <w:rFonts w:ascii="Calibri" w:hAnsi="Calibri" w:cs="Calibri"/>
                <w:sz w:val="22"/>
                <w:szCs w:val="22"/>
              </w:rPr>
            </w:pPr>
          </w:p>
          <w:p w14:paraId="4046B90B" w14:textId="77777777" w:rsidR="002F00A9" w:rsidRPr="00344AF9" w:rsidRDefault="002F00A9" w:rsidP="00C135AC">
            <w:pPr>
              <w:ind w:right="-1"/>
              <w:rPr>
                <w:rFonts w:ascii="Calibri" w:hAnsi="Calibri" w:cs="Calibri"/>
                <w:sz w:val="22"/>
                <w:szCs w:val="22"/>
              </w:rPr>
            </w:pPr>
          </w:p>
        </w:tc>
        <w:tc>
          <w:tcPr>
            <w:tcW w:w="850" w:type="dxa"/>
          </w:tcPr>
          <w:p w14:paraId="7435B07D" w14:textId="77777777" w:rsidR="00344AF9" w:rsidRPr="00344AF9" w:rsidRDefault="00344AF9" w:rsidP="00C135AC">
            <w:pPr>
              <w:ind w:right="-1"/>
              <w:jc w:val="both"/>
              <w:rPr>
                <w:rFonts w:ascii="Calibri" w:hAnsi="Calibri" w:cs="Calibri"/>
                <w:sz w:val="22"/>
                <w:szCs w:val="22"/>
              </w:rPr>
            </w:pPr>
          </w:p>
        </w:tc>
        <w:tc>
          <w:tcPr>
            <w:tcW w:w="4253" w:type="dxa"/>
            <w:tcBorders>
              <w:bottom w:val="single" w:sz="4" w:space="0" w:color="auto"/>
            </w:tcBorders>
          </w:tcPr>
          <w:p w14:paraId="4AC08EEA" w14:textId="77777777" w:rsidR="00344AF9" w:rsidRPr="00344AF9" w:rsidRDefault="00344AF9" w:rsidP="00C135AC">
            <w:pPr>
              <w:ind w:right="-1"/>
              <w:rPr>
                <w:rFonts w:ascii="Calibri" w:hAnsi="Calibri" w:cs="Calibri"/>
                <w:sz w:val="22"/>
                <w:szCs w:val="22"/>
              </w:rPr>
            </w:pPr>
          </w:p>
          <w:p w14:paraId="5837893D" w14:textId="77777777" w:rsidR="00344AF9" w:rsidRPr="00344AF9" w:rsidRDefault="00344AF9" w:rsidP="00C135AC">
            <w:pPr>
              <w:ind w:right="-1"/>
              <w:rPr>
                <w:rFonts w:ascii="Calibri" w:hAnsi="Calibri" w:cs="Calibri"/>
                <w:sz w:val="22"/>
                <w:szCs w:val="22"/>
              </w:rPr>
            </w:pPr>
            <w:r w:rsidRPr="00344AF9">
              <w:rPr>
                <w:rFonts w:ascii="Calibri" w:hAnsi="Calibri" w:cs="Calibri"/>
                <w:sz w:val="22"/>
                <w:szCs w:val="22"/>
              </w:rPr>
              <w:t>Za Nájomcu:</w:t>
            </w:r>
          </w:p>
          <w:p w14:paraId="6598C804" w14:textId="77777777" w:rsidR="00344AF9" w:rsidRPr="00344AF9" w:rsidRDefault="00344AF9" w:rsidP="00C135AC">
            <w:pPr>
              <w:ind w:right="-1"/>
              <w:rPr>
                <w:rFonts w:ascii="Calibri" w:hAnsi="Calibri" w:cs="Calibri"/>
                <w:sz w:val="22"/>
                <w:szCs w:val="22"/>
              </w:rPr>
            </w:pPr>
          </w:p>
          <w:p w14:paraId="313E4002" w14:textId="77777777" w:rsidR="00344AF9" w:rsidRPr="00344AF9" w:rsidRDefault="00344AF9" w:rsidP="00C135AC">
            <w:pPr>
              <w:ind w:right="-1"/>
              <w:rPr>
                <w:rFonts w:ascii="Calibri" w:hAnsi="Calibri" w:cs="Calibri"/>
                <w:sz w:val="22"/>
                <w:szCs w:val="22"/>
              </w:rPr>
            </w:pPr>
          </w:p>
          <w:p w14:paraId="3C2A5E8C" w14:textId="77777777" w:rsidR="00344AF9" w:rsidRPr="00344AF9" w:rsidRDefault="00344AF9" w:rsidP="00C135AC">
            <w:pPr>
              <w:ind w:right="-1"/>
              <w:rPr>
                <w:rFonts w:ascii="Calibri" w:hAnsi="Calibri" w:cs="Calibri"/>
                <w:sz w:val="22"/>
                <w:szCs w:val="22"/>
              </w:rPr>
            </w:pPr>
          </w:p>
        </w:tc>
      </w:tr>
      <w:tr w:rsidR="00344AF9" w:rsidRPr="00344AF9" w14:paraId="5D4FE993" w14:textId="77777777" w:rsidTr="00C135AC">
        <w:trPr>
          <w:trHeight w:val="1747"/>
        </w:trPr>
        <w:tc>
          <w:tcPr>
            <w:tcW w:w="4324" w:type="dxa"/>
            <w:tcBorders>
              <w:top w:val="single" w:sz="4" w:space="0" w:color="auto"/>
              <w:bottom w:val="single" w:sz="4" w:space="0" w:color="auto"/>
            </w:tcBorders>
          </w:tcPr>
          <w:p w14:paraId="2498DF6C" w14:textId="6FE65A82" w:rsidR="00344AF9" w:rsidRPr="00344AF9" w:rsidRDefault="00823093" w:rsidP="00D248E1">
            <w:pPr>
              <w:ind w:right="-1"/>
              <w:rPr>
                <w:rFonts w:ascii="Calibri" w:hAnsi="Calibri" w:cs="Calibri"/>
                <w:sz w:val="22"/>
                <w:szCs w:val="22"/>
              </w:rPr>
            </w:pPr>
            <w:r w:rsidRPr="00344AF9">
              <w:rPr>
                <w:rFonts w:ascii="Calibri" w:hAnsi="Calibri" w:cs="Calibri"/>
                <w:sz w:val="22"/>
                <w:szCs w:val="22"/>
              </w:rPr>
              <w:t>JUDr. Miloš Mrváň, PhD., LL.M.</w:t>
            </w:r>
            <w:r w:rsidR="00344AF9" w:rsidRPr="00344AF9">
              <w:rPr>
                <w:rFonts w:ascii="Calibri" w:hAnsi="Calibri" w:cs="Calibri"/>
                <w:sz w:val="22"/>
                <w:szCs w:val="22"/>
              </w:rPr>
              <w:t xml:space="preserve"> </w:t>
            </w:r>
          </w:p>
          <w:p w14:paraId="4146785D" w14:textId="317F32D4" w:rsidR="00823093" w:rsidRDefault="00823093" w:rsidP="00D248E1">
            <w:pPr>
              <w:ind w:right="-1"/>
              <w:rPr>
                <w:rFonts w:ascii="Calibri" w:hAnsi="Calibri" w:cs="Calibri"/>
                <w:bCs/>
                <w:sz w:val="22"/>
                <w:szCs w:val="22"/>
              </w:rPr>
            </w:pPr>
            <w:r w:rsidRPr="00344AF9">
              <w:rPr>
                <w:rFonts w:ascii="Calibri" w:hAnsi="Calibri" w:cs="Calibri"/>
                <w:sz w:val="22"/>
                <w:szCs w:val="22"/>
              </w:rPr>
              <w:t xml:space="preserve">manažér kancelárie generálneho riaditeľa </w:t>
            </w:r>
          </w:p>
          <w:p w14:paraId="3B9C5D98" w14:textId="446DBF08" w:rsidR="00344AF9" w:rsidRPr="00344AF9" w:rsidRDefault="00344AF9" w:rsidP="00D248E1">
            <w:pPr>
              <w:ind w:right="-1"/>
              <w:rPr>
                <w:rFonts w:ascii="Calibri" w:hAnsi="Calibri" w:cs="Calibri"/>
                <w:bCs/>
                <w:sz w:val="22"/>
                <w:szCs w:val="22"/>
              </w:rPr>
            </w:pPr>
            <w:r w:rsidRPr="00344AF9">
              <w:rPr>
                <w:rFonts w:ascii="Calibri" w:hAnsi="Calibri" w:cs="Calibri"/>
                <w:bCs/>
                <w:sz w:val="22"/>
                <w:szCs w:val="22"/>
              </w:rPr>
              <w:t>MH Teplárenský holding, a.s.</w:t>
            </w:r>
          </w:p>
          <w:p w14:paraId="78BF6E40" w14:textId="77777777" w:rsidR="00344AF9" w:rsidRPr="00344AF9" w:rsidRDefault="00344AF9" w:rsidP="00D248E1">
            <w:pPr>
              <w:ind w:right="-1"/>
              <w:rPr>
                <w:rFonts w:ascii="Calibri" w:hAnsi="Calibri" w:cs="Calibri"/>
                <w:sz w:val="22"/>
                <w:szCs w:val="22"/>
              </w:rPr>
            </w:pPr>
          </w:p>
          <w:p w14:paraId="62F58BE1" w14:textId="77777777" w:rsidR="00344AF9" w:rsidRPr="00344AF9" w:rsidRDefault="00344AF9" w:rsidP="00D248E1">
            <w:pPr>
              <w:ind w:right="-1"/>
              <w:rPr>
                <w:rFonts w:ascii="Calibri" w:hAnsi="Calibri" w:cs="Calibri"/>
                <w:sz w:val="22"/>
                <w:szCs w:val="22"/>
              </w:rPr>
            </w:pPr>
          </w:p>
          <w:p w14:paraId="01040FAF" w14:textId="77777777" w:rsidR="00344AF9" w:rsidRPr="00344AF9" w:rsidRDefault="00344AF9" w:rsidP="00D248E1">
            <w:pPr>
              <w:ind w:right="-1"/>
              <w:rPr>
                <w:rFonts w:ascii="Calibri" w:hAnsi="Calibri" w:cs="Calibri"/>
                <w:sz w:val="22"/>
                <w:szCs w:val="22"/>
              </w:rPr>
            </w:pPr>
          </w:p>
          <w:p w14:paraId="13DA50FE" w14:textId="77777777" w:rsidR="00344AF9" w:rsidRPr="00344AF9" w:rsidRDefault="00344AF9" w:rsidP="00D248E1">
            <w:pPr>
              <w:ind w:right="-1"/>
              <w:rPr>
                <w:rFonts w:ascii="Calibri" w:hAnsi="Calibri" w:cs="Calibri"/>
                <w:sz w:val="22"/>
                <w:szCs w:val="22"/>
              </w:rPr>
            </w:pPr>
          </w:p>
          <w:p w14:paraId="3961DE64" w14:textId="77777777" w:rsidR="00344AF9" w:rsidRPr="00344AF9" w:rsidRDefault="00344AF9" w:rsidP="00D248E1">
            <w:pPr>
              <w:ind w:right="-1"/>
              <w:rPr>
                <w:rFonts w:ascii="Calibri" w:hAnsi="Calibri" w:cs="Calibri"/>
                <w:sz w:val="22"/>
                <w:szCs w:val="22"/>
              </w:rPr>
            </w:pPr>
          </w:p>
        </w:tc>
        <w:tc>
          <w:tcPr>
            <w:tcW w:w="850" w:type="dxa"/>
          </w:tcPr>
          <w:p w14:paraId="7A9D778E" w14:textId="77777777" w:rsidR="00344AF9" w:rsidRPr="00344AF9" w:rsidRDefault="00344AF9" w:rsidP="00C135AC">
            <w:pPr>
              <w:ind w:right="-1"/>
              <w:jc w:val="both"/>
              <w:rPr>
                <w:rFonts w:ascii="Calibri" w:hAnsi="Calibri" w:cs="Calibri"/>
                <w:sz w:val="22"/>
                <w:szCs w:val="22"/>
              </w:rPr>
            </w:pPr>
          </w:p>
        </w:tc>
        <w:tc>
          <w:tcPr>
            <w:tcW w:w="4253" w:type="dxa"/>
            <w:tcBorders>
              <w:top w:val="single" w:sz="4" w:space="0" w:color="auto"/>
              <w:bottom w:val="single" w:sz="4" w:space="0" w:color="auto"/>
            </w:tcBorders>
          </w:tcPr>
          <w:p w14:paraId="06008736" w14:textId="77777777" w:rsidR="00344AF9" w:rsidRPr="00344AF9" w:rsidRDefault="00344AF9" w:rsidP="00C135AC">
            <w:pPr>
              <w:ind w:right="-1"/>
              <w:jc w:val="center"/>
              <w:rPr>
                <w:rFonts w:ascii="Calibri" w:hAnsi="Calibri" w:cs="Calibri"/>
                <w:b/>
                <w:sz w:val="22"/>
                <w:szCs w:val="22"/>
              </w:rPr>
            </w:pPr>
          </w:p>
        </w:tc>
      </w:tr>
      <w:tr w:rsidR="00344AF9" w:rsidRPr="00344AF9" w14:paraId="11E25D29" w14:textId="77777777" w:rsidTr="00C135AC">
        <w:tc>
          <w:tcPr>
            <w:tcW w:w="4324" w:type="dxa"/>
            <w:tcBorders>
              <w:top w:val="single" w:sz="4" w:space="0" w:color="auto"/>
            </w:tcBorders>
          </w:tcPr>
          <w:p w14:paraId="5DC086C4" w14:textId="77777777" w:rsidR="00344AF9" w:rsidRPr="00344AF9" w:rsidRDefault="00344AF9" w:rsidP="00D248E1">
            <w:pPr>
              <w:ind w:right="-1"/>
              <w:rPr>
                <w:rFonts w:ascii="Calibri" w:hAnsi="Calibri" w:cs="Calibri"/>
                <w:sz w:val="22"/>
                <w:szCs w:val="22"/>
              </w:rPr>
            </w:pPr>
            <w:r w:rsidRPr="00344AF9">
              <w:rPr>
                <w:rFonts w:ascii="Calibri" w:hAnsi="Calibri" w:cs="Calibri"/>
                <w:sz w:val="22"/>
                <w:szCs w:val="22"/>
              </w:rPr>
              <w:t>Ing. Pavol Nagy</w:t>
            </w:r>
          </w:p>
          <w:p w14:paraId="3DFEE94A" w14:textId="77777777" w:rsidR="00344AF9" w:rsidRPr="00344AF9" w:rsidRDefault="00344AF9" w:rsidP="00D248E1">
            <w:pPr>
              <w:ind w:right="-1"/>
              <w:rPr>
                <w:rFonts w:ascii="Calibri" w:hAnsi="Calibri" w:cs="Calibri"/>
                <w:sz w:val="22"/>
                <w:szCs w:val="22"/>
              </w:rPr>
            </w:pPr>
            <w:r w:rsidRPr="00344AF9">
              <w:rPr>
                <w:rFonts w:ascii="Calibri" w:hAnsi="Calibri" w:cs="Calibri"/>
                <w:sz w:val="22"/>
                <w:szCs w:val="22"/>
              </w:rPr>
              <w:t>finančný riaditeľ</w:t>
            </w:r>
          </w:p>
          <w:p w14:paraId="77489EC9" w14:textId="77777777" w:rsidR="00344AF9" w:rsidRPr="00344AF9" w:rsidRDefault="00344AF9" w:rsidP="00D248E1">
            <w:pPr>
              <w:ind w:right="-1"/>
              <w:rPr>
                <w:rFonts w:ascii="Calibri" w:hAnsi="Calibri" w:cs="Calibri"/>
                <w:bCs/>
                <w:sz w:val="22"/>
                <w:szCs w:val="22"/>
              </w:rPr>
            </w:pPr>
            <w:r w:rsidRPr="00344AF9">
              <w:rPr>
                <w:rFonts w:ascii="Calibri" w:hAnsi="Calibri" w:cs="Calibri"/>
                <w:bCs/>
                <w:sz w:val="22"/>
                <w:szCs w:val="22"/>
              </w:rPr>
              <w:t>MH Teplárenský holding, a.s.</w:t>
            </w:r>
          </w:p>
          <w:p w14:paraId="38007C3B" w14:textId="77777777" w:rsidR="00344AF9" w:rsidRPr="00344AF9" w:rsidRDefault="00344AF9" w:rsidP="00D248E1">
            <w:pPr>
              <w:ind w:right="-1"/>
              <w:rPr>
                <w:rFonts w:ascii="Calibri" w:hAnsi="Calibri" w:cs="Calibri"/>
                <w:sz w:val="22"/>
                <w:szCs w:val="22"/>
              </w:rPr>
            </w:pPr>
          </w:p>
        </w:tc>
        <w:tc>
          <w:tcPr>
            <w:tcW w:w="850" w:type="dxa"/>
          </w:tcPr>
          <w:p w14:paraId="05AABCFA" w14:textId="77777777" w:rsidR="00344AF9" w:rsidRPr="00344AF9" w:rsidRDefault="00344AF9" w:rsidP="00C135AC">
            <w:pPr>
              <w:ind w:right="-1"/>
              <w:jc w:val="both"/>
              <w:rPr>
                <w:rFonts w:ascii="Calibri" w:hAnsi="Calibri" w:cs="Calibri"/>
                <w:sz w:val="22"/>
                <w:szCs w:val="22"/>
              </w:rPr>
            </w:pPr>
          </w:p>
          <w:p w14:paraId="0220789F" w14:textId="77777777" w:rsidR="00344AF9" w:rsidRPr="00344AF9" w:rsidRDefault="00344AF9" w:rsidP="00C135AC">
            <w:pPr>
              <w:ind w:right="-1"/>
              <w:jc w:val="both"/>
              <w:rPr>
                <w:rFonts w:ascii="Calibri" w:hAnsi="Calibri" w:cs="Calibri"/>
                <w:sz w:val="22"/>
                <w:szCs w:val="22"/>
              </w:rPr>
            </w:pPr>
          </w:p>
        </w:tc>
        <w:tc>
          <w:tcPr>
            <w:tcW w:w="4253" w:type="dxa"/>
            <w:tcBorders>
              <w:top w:val="single" w:sz="4" w:space="0" w:color="auto"/>
            </w:tcBorders>
          </w:tcPr>
          <w:p w14:paraId="32C02F46" w14:textId="77777777" w:rsidR="00344AF9" w:rsidRPr="00344AF9" w:rsidRDefault="00344AF9" w:rsidP="00C135AC">
            <w:pPr>
              <w:ind w:right="-1"/>
              <w:jc w:val="center"/>
              <w:rPr>
                <w:rFonts w:ascii="Calibri" w:hAnsi="Calibri" w:cs="Calibri"/>
                <w:sz w:val="22"/>
                <w:szCs w:val="22"/>
              </w:rPr>
            </w:pPr>
          </w:p>
        </w:tc>
      </w:tr>
    </w:tbl>
    <w:p w14:paraId="341CB860" w14:textId="77777777" w:rsidR="00344AF9" w:rsidRPr="00344AF9" w:rsidRDefault="00344AF9" w:rsidP="00344AF9">
      <w:pPr>
        <w:rPr>
          <w:rFonts w:ascii="Calibri" w:hAnsi="Calibri" w:cs="Calibri"/>
          <w:b/>
          <w:sz w:val="22"/>
          <w:szCs w:val="22"/>
        </w:rPr>
        <w:sectPr w:rsidR="00344AF9" w:rsidRPr="00344AF9" w:rsidSect="00984C9E">
          <w:footerReference w:type="even" r:id="rId13"/>
          <w:footerReference w:type="default" r:id="rId14"/>
          <w:footerReference w:type="first" r:id="rId15"/>
          <w:pgSz w:w="11907" w:h="16840" w:code="9"/>
          <w:pgMar w:top="1134" w:right="1418" w:bottom="1134" w:left="1418" w:header="708" w:footer="338" w:gutter="0"/>
          <w:cols w:space="708"/>
          <w:titlePg/>
          <w:docGrid w:linePitch="272"/>
        </w:sectPr>
      </w:pPr>
    </w:p>
    <w:p w14:paraId="4CDA037B" w14:textId="77777777" w:rsidR="00344AF9" w:rsidRPr="00344AF9" w:rsidRDefault="00344AF9" w:rsidP="00344AF9">
      <w:pPr>
        <w:rPr>
          <w:rFonts w:ascii="Calibri" w:hAnsi="Calibri" w:cs="Calibri"/>
          <w:b/>
          <w:sz w:val="22"/>
          <w:szCs w:val="22"/>
        </w:rPr>
      </w:pPr>
      <w:r w:rsidRPr="00344AF9">
        <w:rPr>
          <w:rFonts w:ascii="Calibri" w:hAnsi="Calibri" w:cs="Calibri"/>
          <w:b/>
          <w:sz w:val="22"/>
          <w:szCs w:val="22"/>
        </w:rPr>
        <w:lastRenderedPageBreak/>
        <w:t xml:space="preserve">Príloha č. 1 - </w:t>
      </w:r>
      <w:r w:rsidRPr="00344AF9">
        <w:rPr>
          <w:rFonts w:ascii="Calibri" w:hAnsi="Calibri" w:cs="Calibri"/>
          <w:b/>
          <w:bCs/>
          <w:sz w:val="22"/>
          <w:szCs w:val="22"/>
        </w:rPr>
        <w:t xml:space="preserve">Pôdorys </w:t>
      </w:r>
      <w:r w:rsidRPr="00344AF9">
        <w:rPr>
          <w:rFonts w:ascii="Calibri" w:hAnsi="Calibri" w:cs="Calibri"/>
          <w:b/>
          <w:sz w:val="22"/>
          <w:szCs w:val="22"/>
        </w:rPr>
        <w:t>nebytových priestorov</w:t>
      </w:r>
    </w:p>
    <w:p w14:paraId="62C45FE5" w14:textId="05330671" w:rsidR="00344AF9" w:rsidRPr="00344AF9" w:rsidRDefault="00D03ECB" w:rsidP="00344AF9">
      <w:pPr>
        <w:rPr>
          <w:rFonts w:ascii="Calibri" w:hAnsi="Calibri" w:cs="Calibri"/>
          <w:b/>
          <w:sz w:val="22"/>
          <w:szCs w:val="22"/>
        </w:rPr>
      </w:pPr>
      <w:r w:rsidRPr="00D03ECB">
        <w:rPr>
          <w:rFonts w:ascii="Calibri" w:hAnsi="Calibri" w:cs="Calibri"/>
          <w:b/>
          <w:noProof/>
          <w:sz w:val="22"/>
          <w:szCs w:val="22"/>
        </w:rPr>
        <w:drawing>
          <wp:inline distT="0" distB="0" distL="0" distR="0" wp14:anchorId="118AC6B7" wp14:editId="1285B288">
            <wp:extent cx="7036986" cy="5372206"/>
            <wp:effectExtent l="0" t="0" r="0" b="0"/>
            <wp:docPr id="1977924358"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924358" name=""/>
                    <pic:cNvPicPr/>
                  </pic:nvPicPr>
                  <pic:blipFill>
                    <a:blip r:embed="rId16"/>
                    <a:stretch>
                      <a:fillRect/>
                    </a:stretch>
                  </pic:blipFill>
                  <pic:spPr>
                    <a:xfrm>
                      <a:off x="0" y="0"/>
                      <a:ext cx="7051585" cy="5383351"/>
                    </a:xfrm>
                    <a:prstGeom prst="rect">
                      <a:avLst/>
                    </a:prstGeom>
                  </pic:spPr>
                </pic:pic>
              </a:graphicData>
            </a:graphic>
          </wp:inline>
        </w:drawing>
      </w:r>
    </w:p>
    <w:p w14:paraId="229FC8B5" w14:textId="77777777" w:rsidR="00344AF9" w:rsidRPr="00344AF9" w:rsidRDefault="00344AF9" w:rsidP="00344AF9">
      <w:pPr>
        <w:rPr>
          <w:rFonts w:ascii="Calibri" w:hAnsi="Calibri" w:cs="Calibri"/>
          <w:bCs/>
        </w:rPr>
      </w:pPr>
      <w:r w:rsidRPr="00344AF9">
        <w:rPr>
          <w:rFonts w:ascii="Calibri" w:hAnsi="Calibri" w:cs="Calibri"/>
          <w:bCs/>
        </w:rPr>
        <w:t>Priestory v legende 102 – 112,121 a 123 sú  vyznačené červenou farbou.</w:t>
      </w:r>
    </w:p>
    <w:p w14:paraId="66E38C89" w14:textId="77777777" w:rsidR="00344AF9" w:rsidRPr="00344AF9" w:rsidRDefault="00344AF9" w:rsidP="00344AF9">
      <w:pPr>
        <w:rPr>
          <w:rFonts w:ascii="Calibri" w:hAnsi="Calibri" w:cs="Calibri"/>
          <w:b/>
          <w:sz w:val="22"/>
          <w:szCs w:val="22"/>
        </w:rPr>
        <w:sectPr w:rsidR="00344AF9" w:rsidRPr="00344AF9" w:rsidSect="00344AF9">
          <w:pgSz w:w="16840" w:h="11907" w:orient="landscape" w:code="9"/>
          <w:pgMar w:top="1418" w:right="851" w:bottom="1134" w:left="284" w:header="708" w:footer="338" w:gutter="0"/>
          <w:cols w:space="708"/>
          <w:titlePg/>
          <w:docGrid w:linePitch="272"/>
        </w:sectPr>
      </w:pPr>
      <w:r w:rsidRPr="00344AF9">
        <w:rPr>
          <w:rFonts w:ascii="Calibri" w:hAnsi="Calibri" w:cs="Calibri"/>
          <w:bCs/>
        </w:rPr>
        <w:t>Rozloha 150,68 m2</w:t>
      </w:r>
      <w:r w:rsidRPr="00344AF9">
        <w:rPr>
          <w:rFonts w:ascii="Calibri" w:hAnsi="Calibri" w:cs="Calibri"/>
          <w:b/>
          <w:sz w:val="22"/>
          <w:szCs w:val="22"/>
        </w:rPr>
        <w:br w:type="page"/>
      </w:r>
    </w:p>
    <w:p w14:paraId="42935A3B" w14:textId="77777777" w:rsidR="00344AF9" w:rsidRPr="00344AF9" w:rsidRDefault="00344AF9" w:rsidP="00344AF9">
      <w:pPr>
        <w:rPr>
          <w:rFonts w:ascii="Calibri" w:hAnsi="Calibri" w:cs="Calibri"/>
          <w:b/>
          <w:sz w:val="22"/>
          <w:szCs w:val="22"/>
        </w:rPr>
      </w:pPr>
      <w:r w:rsidRPr="00344AF9">
        <w:rPr>
          <w:rFonts w:ascii="Calibri" w:hAnsi="Calibri" w:cs="Calibri"/>
          <w:b/>
          <w:sz w:val="22"/>
          <w:szCs w:val="22"/>
        </w:rPr>
        <w:lastRenderedPageBreak/>
        <w:t xml:space="preserve">Príloha č. 2 -  </w:t>
      </w:r>
      <w:proofErr w:type="spellStart"/>
      <w:r w:rsidRPr="00344AF9">
        <w:rPr>
          <w:rFonts w:ascii="Calibri" w:hAnsi="Calibri" w:cs="Calibri"/>
          <w:b/>
          <w:sz w:val="22"/>
          <w:szCs w:val="22"/>
        </w:rPr>
        <w:t>Položkovitý</w:t>
      </w:r>
      <w:proofErr w:type="spellEnd"/>
      <w:r w:rsidRPr="00344AF9">
        <w:rPr>
          <w:rFonts w:ascii="Calibri" w:hAnsi="Calibri" w:cs="Calibri"/>
          <w:b/>
          <w:sz w:val="22"/>
          <w:szCs w:val="22"/>
        </w:rPr>
        <w:t xml:space="preserve"> zoznam zariadenia</w:t>
      </w:r>
    </w:p>
    <w:p w14:paraId="29F969F1" w14:textId="77777777" w:rsidR="00344AF9" w:rsidRPr="00344AF9" w:rsidRDefault="00344AF9" w:rsidP="00344AF9">
      <w:pPr>
        <w:jc w:val="center"/>
        <w:rPr>
          <w:rFonts w:ascii="Calibri" w:hAnsi="Calibri" w:cs="Calibri"/>
          <w:b/>
          <w:sz w:val="22"/>
          <w:szCs w:val="22"/>
        </w:rPr>
      </w:pPr>
    </w:p>
    <w:tbl>
      <w:tblPr>
        <w:tblW w:w="8921" w:type="dxa"/>
        <w:tblCellMar>
          <w:left w:w="70" w:type="dxa"/>
          <w:right w:w="70" w:type="dxa"/>
        </w:tblCellMar>
        <w:tblLook w:val="04A0" w:firstRow="1" w:lastRow="0" w:firstColumn="1" w:lastColumn="0" w:noHBand="0" w:noVBand="1"/>
      </w:tblPr>
      <w:tblGrid>
        <w:gridCol w:w="653"/>
        <w:gridCol w:w="572"/>
        <w:gridCol w:w="2167"/>
        <w:gridCol w:w="1560"/>
        <w:gridCol w:w="1701"/>
        <w:gridCol w:w="1134"/>
        <w:gridCol w:w="1134"/>
      </w:tblGrid>
      <w:tr w:rsidR="00344AF9" w:rsidRPr="00344AF9" w14:paraId="327B0A4E" w14:textId="77777777" w:rsidTr="00C135AC">
        <w:trPr>
          <w:trHeight w:val="277"/>
        </w:trPr>
        <w:tc>
          <w:tcPr>
            <w:tcW w:w="653" w:type="dxa"/>
            <w:tcBorders>
              <w:top w:val="single" w:sz="8" w:space="0" w:color="auto"/>
              <w:left w:val="single" w:sz="8" w:space="0" w:color="auto"/>
              <w:bottom w:val="nil"/>
              <w:right w:val="single" w:sz="8" w:space="0" w:color="auto"/>
            </w:tcBorders>
            <w:noWrap/>
            <w:vAlign w:val="bottom"/>
            <w:hideMark/>
          </w:tcPr>
          <w:p w14:paraId="60621A97" w14:textId="77777777" w:rsidR="00344AF9" w:rsidRPr="00344AF9" w:rsidRDefault="00344AF9" w:rsidP="00C135AC">
            <w:pPr>
              <w:rPr>
                <w:rFonts w:ascii="Calibri" w:hAnsi="Calibri" w:cs="Calibri"/>
                <w:color w:val="000000"/>
                <w:sz w:val="22"/>
                <w:szCs w:val="22"/>
                <w:lang w:eastAsia="sk-SK"/>
              </w:rPr>
            </w:pPr>
            <w:r w:rsidRPr="00344AF9">
              <w:rPr>
                <w:rFonts w:ascii="Calibri" w:hAnsi="Calibri" w:cs="Calibri"/>
                <w:color w:val="000000"/>
                <w:sz w:val="22"/>
                <w:szCs w:val="22"/>
                <w:lang w:eastAsia="sk-SK"/>
              </w:rPr>
              <w:t> </w:t>
            </w:r>
          </w:p>
        </w:tc>
        <w:tc>
          <w:tcPr>
            <w:tcW w:w="572" w:type="dxa"/>
            <w:tcBorders>
              <w:top w:val="single" w:sz="8" w:space="0" w:color="auto"/>
              <w:left w:val="nil"/>
              <w:bottom w:val="nil"/>
              <w:right w:val="single" w:sz="8" w:space="0" w:color="auto"/>
            </w:tcBorders>
            <w:noWrap/>
            <w:vAlign w:val="bottom"/>
            <w:hideMark/>
          </w:tcPr>
          <w:p w14:paraId="2EA2FD1B" w14:textId="77777777" w:rsidR="00344AF9" w:rsidRPr="00344AF9" w:rsidRDefault="00344AF9" w:rsidP="00C135AC">
            <w:pPr>
              <w:rPr>
                <w:rFonts w:ascii="Calibri" w:hAnsi="Calibri" w:cs="Calibri"/>
                <w:color w:val="000000"/>
                <w:sz w:val="22"/>
                <w:szCs w:val="22"/>
                <w:lang w:eastAsia="sk-SK"/>
              </w:rPr>
            </w:pPr>
            <w:r w:rsidRPr="00344AF9">
              <w:rPr>
                <w:rFonts w:ascii="Calibri" w:hAnsi="Calibri" w:cs="Calibri"/>
                <w:color w:val="000000"/>
                <w:sz w:val="22"/>
                <w:szCs w:val="22"/>
                <w:lang w:eastAsia="sk-SK"/>
              </w:rPr>
              <w:t> </w:t>
            </w:r>
          </w:p>
        </w:tc>
        <w:tc>
          <w:tcPr>
            <w:tcW w:w="2167" w:type="dxa"/>
            <w:tcBorders>
              <w:top w:val="single" w:sz="8" w:space="0" w:color="auto"/>
              <w:left w:val="nil"/>
              <w:bottom w:val="nil"/>
              <w:right w:val="nil"/>
            </w:tcBorders>
            <w:noWrap/>
            <w:vAlign w:val="bottom"/>
            <w:hideMark/>
          </w:tcPr>
          <w:p w14:paraId="3DD4BE04" w14:textId="77777777" w:rsidR="00344AF9" w:rsidRPr="00344AF9" w:rsidRDefault="00344AF9" w:rsidP="00C135AC">
            <w:pPr>
              <w:rPr>
                <w:rFonts w:ascii="Calibri" w:hAnsi="Calibri" w:cs="Calibri"/>
                <w:color w:val="000000"/>
                <w:sz w:val="22"/>
                <w:szCs w:val="22"/>
                <w:lang w:eastAsia="sk-SK"/>
              </w:rPr>
            </w:pPr>
            <w:r w:rsidRPr="00344AF9">
              <w:rPr>
                <w:rFonts w:ascii="Calibri" w:hAnsi="Calibri" w:cs="Calibri"/>
                <w:color w:val="000000"/>
                <w:sz w:val="22"/>
                <w:szCs w:val="22"/>
                <w:lang w:eastAsia="sk-SK"/>
              </w:rPr>
              <w:t> </w:t>
            </w:r>
          </w:p>
        </w:tc>
        <w:tc>
          <w:tcPr>
            <w:tcW w:w="1560" w:type="dxa"/>
            <w:tcBorders>
              <w:top w:val="single" w:sz="8" w:space="0" w:color="auto"/>
              <w:left w:val="single" w:sz="8" w:space="0" w:color="auto"/>
              <w:bottom w:val="nil"/>
              <w:right w:val="single" w:sz="8" w:space="0" w:color="auto"/>
            </w:tcBorders>
            <w:noWrap/>
            <w:vAlign w:val="bottom"/>
            <w:hideMark/>
          </w:tcPr>
          <w:p w14:paraId="258A64B0" w14:textId="77777777" w:rsidR="00344AF9" w:rsidRPr="00344AF9" w:rsidRDefault="00344AF9" w:rsidP="00C135AC">
            <w:pPr>
              <w:rPr>
                <w:rFonts w:ascii="Calibri" w:hAnsi="Calibri" w:cs="Calibri"/>
                <w:color w:val="000000"/>
                <w:sz w:val="22"/>
                <w:szCs w:val="22"/>
                <w:lang w:eastAsia="sk-SK"/>
              </w:rPr>
            </w:pPr>
            <w:r w:rsidRPr="00344AF9">
              <w:rPr>
                <w:rFonts w:ascii="Calibri" w:hAnsi="Calibri" w:cs="Calibri"/>
                <w:color w:val="000000"/>
                <w:sz w:val="22"/>
                <w:szCs w:val="22"/>
                <w:lang w:eastAsia="sk-SK"/>
              </w:rPr>
              <w:t> </w:t>
            </w:r>
          </w:p>
        </w:tc>
        <w:tc>
          <w:tcPr>
            <w:tcW w:w="1701" w:type="dxa"/>
            <w:tcBorders>
              <w:top w:val="single" w:sz="8" w:space="0" w:color="auto"/>
              <w:left w:val="nil"/>
              <w:bottom w:val="nil"/>
              <w:right w:val="nil"/>
            </w:tcBorders>
            <w:noWrap/>
            <w:vAlign w:val="bottom"/>
            <w:hideMark/>
          </w:tcPr>
          <w:p w14:paraId="4945877B" w14:textId="77777777" w:rsidR="00344AF9" w:rsidRPr="00344AF9" w:rsidRDefault="00344AF9" w:rsidP="00C135AC">
            <w:pPr>
              <w:rPr>
                <w:rFonts w:ascii="Calibri" w:hAnsi="Calibri" w:cs="Calibri"/>
                <w:b/>
                <w:bCs/>
                <w:color w:val="000000"/>
                <w:sz w:val="22"/>
                <w:szCs w:val="22"/>
                <w:lang w:eastAsia="sk-SK"/>
              </w:rPr>
            </w:pPr>
            <w:r w:rsidRPr="00344AF9">
              <w:rPr>
                <w:rFonts w:ascii="Calibri" w:hAnsi="Calibri" w:cs="Calibri"/>
                <w:b/>
                <w:bCs/>
                <w:color w:val="000000"/>
                <w:sz w:val="22"/>
                <w:szCs w:val="22"/>
                <w:lang w:eastAsia="sk-SK"/>
              </w:rPr>
              <w:t>Rozmer</w:t>
            </w:r>
          </w:p>
        </w:tc>
        <w:tc>
          <w:tcPr>
            <w:tcW w:w="2268" w:type="dxa"/>
            <w:gridSpan w:val="2"/>
            <w:tcBorders>
              <w:top w:val="single" w:sz="8" w:space="0" w:color="auto"/>
              <w:left w:val="single" w:sz="8" w:space="0" w:color="auto"/>
              <w:bottom w:val="single" w:sz="8" w:space="0" w:color="auto"/>
              <w:right w:val="single" w:sz="8" w:space="0" w:color="000000"/>
            </w:tcBorders>
            <w:noWrap/>
            <w:vAlign w:val="bottom"/>
            <w:hideMark/>
          </w:tcPr>
          <w:p w14:paraId="0B6B67D5" w14:textId="77777777" w:rsidR="00344AF9" w:rsidRPr="00344AF9" w:rsidRDefault="00344AF9" w:rsidP="00C135AC">
            <w:pPr>
              <w:rPr>
                <w:rFonts w:ascii="Calibri" w:hAnsi="Calibri" w:cs="Calibri"/>
                <w:b/>
                <w:bCs/>
                <w:color w:val="000000"/>
                <w:sz w:val="22"/>
                <w:szCs w:val="22"/>
                <w:lang w:eastAsia="sk-SK"/>
              </w:rPr>
            </w:pPr>
            <w:r w:rsidRPr="00344AF9">
              <w:rPr>
                <w:rFonts w:ascii="Calibri" w:hAnsi="Calibri" w:cs="Calibri"/>
                <w:b/>
                <w:bCs/>
                <w:color w:val="000000"/>
                <w:sz w:val="22"/>
                <w:szCs w:val="22"/>
                <w:lang w:eastAsia="sk-SK"/>
              </w:rPr>
              <w:t xml:space="preserve">   elektrická energia</w:t>
            </w:r>
          </w:p>
        </w:tc>
      </w:tr>
      <w:tr w:rsidR="00344AF9" w:rsidRPr="00344AF9" w14:paraId="021001D1" w14:textId="77777777" w:rsidTr="00C135AC">
        <w:trPr>
          <w:trHeight w:val="277"/>
        </w:trPr>
        <w:tc>
          <w:tcPr>
            <w:tcW w:w="653" w:type="dxa"/>
            <w:tcBorders>
              <w:top w:val="nil"/>
              <w:left w:val="single" w:sz="8" w:space="0" w:color="auto"/>
              <w:bottom w:val="single" w:sz="8" w:space="0" w:color="auto"/>
              <w:right w:val="single" w:sz="8" w:space="0" w:color="auto"/>
            </w:tcBorders>
            <w:noWrap/>
            <w:vAlign w:val="bottom"/>
            <w:hideMark/>
          </w:tcPr>
          <w:p w14:paraId="35472775" w14:textId="77777777" w:rsidR="00344AF9" w:rsidRPr="00344AF9" w:rsidRDefault="00344AF9" w:rsidP="00C135AC">
            <w:pPr>
              <w:rPr>
                <w:rFonts w:ascii="Calibri" w:hAnsi="Calibri" w:cs="Calibri"/>
                <w:b/>
                <w:bCs/>
                <w:color w:val="000000"/>
                <w:sz w:val="22"/>
                <w:szCs w:val="22"/>
                <w:lang w:eastAsia="sk-SK"/>
              </w:rPr>
            </w:pPr>
            <w:r w:rsidRPr="00344AF9">
              <w:rPr>
                <w:rFonts w:ascii="Calibri" w:hAnsi="Calibri" w:cs="Calibri"/>
                <w:b/>
                <w:bCs/>
                <w:color w:val="000000"/>
                <w:sz w:val="22"/>
                <w:szCs w:val="22"/>
                <w:lang w:eastAsia="sk-SK"/>
              </w:rPr>
              <w:t xml:space="preserve">pol. </w:t>
            </w:r>
          </w:p>
        </w:tc>
        <w:tc>
          <w:tcPr>
            <w:tcW w:w="572" w:type="dxa"/>
            <w:tcBorders>
              <w:top w:val="nil"/>
              <w:left w:val="nil"/>
              <w:bottom w:val="single" w:sz="8" w:space="0" w:color="auto"/>
              <w:right w:val="single" w:sz="8" w:space="0" w:color="auto"/>
            </w:tcBorders>
            <w:noWrap/>
            <w:vAlign w:val="bottom"/>
            <w:hideMark/>
          </w:tcPr>
          <w:p w14:paraId="05C1742C" w14:textId="77777777" w:rsidR="00344AF9" w:rsidRPr="00344AF9" w:rsidRDefault="00344AF9" w:rsidP="00C135AC">
            <w:pPr>
              <w:rPr>
                <w:rFonts w:ascii="Calibri" w:hAnsi="Calibri" w:cs="Calibri"/>
                <w:b/>
                <w:bCs/>
                <w:color w:val="000000"/>
                <w:sz w:val="22"/>
                <w:szCs w:val="22"/>
                <w:lang w:eastAsia="sk-SK"/>
              </w:rPr>
            </w:pPr>
            <w:r w:rsidRPr="00344AF9">
              <w:rPr>
                <w:rFonts w:ascii="Calibri" w:hAnsi="Calibri" w:cs="Calibri"/>
                <w:b/>
                <w:bCs/>
                <w:color w:val="000000"/>
                <w:sz w:val="22"/>
                <w:szCs w:val="22"/>
                <w:lang w:eastAsia="sk-SK"/>
              </w:rPr>
              <w:t>ks</w:t>
            </w:r>
          </w:p>
        </w:tc>
        <w:tc>
          <w:tcPr>
            <w:tcW w:w="2167" w:type="dxa"/>
            <w:tcBorders>
              <w:top w:val="nil"/>
              <w:left w:val="nil"/>
              <w:bottom w:val="single" w:sz="8" w:space="0" w:color="auto"/>
              <w:right w:val="nil"/>
            </w:tcBorders>
            <w:noWrap/>
            <w:vAlign w:val="bottom"/>
            <w:hideMark/>
          </w:tcPr>
          <w:p w14:paraId="69926618" w14:textId="77777777" w:rsidR="00344AF9" w:rsidRPr="00344AF9" w:rsidRDefault="00344AF9" w:rsidP="00C135AC">
            <w:pPr>
              <w:rPr>
                <w:rFonts w:ascii="Calibri" w:hAnsi="Calibri" w:cs="Calibri"/>
                <w:b/>
                <w:bCs/>
                <w:color w:val="000000"/>
                <w:sz w:val="22"/>
                <w:szCs w:val="22"/>
                <w:lang w:eastAsia="sk-SK"/>
              </w:rPr>
            </w:pPr>
            <w:r w:rsidRPr="00344AF9">
              <w:rPr>
                <w:rFonts w:ascii="Calibri" w:hAnsi="Calibri" w:cs="Calibri"/>
                <w:b/>
                <w:bCs/>
                <w:color w:val="000000"/>
                <w:sz w:val="22"/>
                <w:szCs w:val="22"/>
                <w:lang w:eastAsia="sk-SK"/>
              </w:rPr>
              <w:t>Názov</w:t>
            </w:r>
          </w:p>
        </w:tc>
        <w:tc>
          <w:tcPr>
            <w:tcW w:w="1560" w:type="dxa"/>
            <w:tcBorders>
              <w:top w:val="nil"/>
              <w:left w:val="single" w:sz="8" w:space="0" w:color="auto"/>
              <w:bottom w:val="single" w:sz="8" w:space="0" w:color="auto"/>
              <w:right w:val="single" w:sz="8" w:space="0" w:color="auto"/>
            </w:tcBorders>
            <w:noWrap/>
            <w:vAlign w:val="bottom"/>
            <w:hideMark/>
          </w:tcPr>
          <w:p w14:paraId="306383B5" w14:textId="77777777" w:rsidR="00344AF9" w:rsidRPr="00344AF9" w:rsidRDefault="00344AF9" w:rsidP="00C135AC">
            <w:pPr>
              <w:rPr>
                <w:rFonts w:ascii="Calibri" w:hAnsi="Calibri" w:cs="Calibri"/>
                <w:b/>
                <w:bCs/>
                <w:color w:val="000000"/>
                <w:sz w:val="22"/>
                <w:szCs w:val="22"/>
                <w:lang w:eastAsia="sk-SK"/>
              </w:rPr>
            </w:pPr>
            <w:r w:rsidRPr="00344AF9">
              <w:rPr>
                <w:rFonts w:ascii="Calibri" w:hAnsi="Calibri" w:cs="Calibri"/>
                <w:b/>
                <w:bCs/>
                <w:color w:val="000000"/>
                <w:sz w:val="22"/>
                <w:szCs w:val="22"/>
                <w:lang w:eastAsia="sk-SK"/>
              </w:rPr>
              <w:t>Typ</w:t>
            </w:r>
          </w:p>
        </w:tc>
        <w:tc>
          <w:tcPr>
            <w:tcW w:w="1701" w:type="dxa"/>
            <w:tcBorders>
              <w:top w:val="nil"/>
              <w:left w:val="nil"/>
              <w:bottom w:val="single" w:sz="8" w:space="0" w:color="auto"/>
              <w:right w:val="nil"/>
            </w:tcBorders>
            <w:noWrap/>
            <w:vAlign w:val="bottom"/>
            <w:hideMark/>
          </w:tcPr>
          <w:p w14:paraId="74C07A30" w14:textId="77777777" w:rsidR="00344AF9" w:rsidRPr="00344AF9" w:rsidRDefault="00344AF9" w:rsidP="00C135AC">
            <w:pPr>
              <w:rPr>
                <w:rFonts w:ascii="Calibri" w:hAnsi="Calibri" w:cs="Calibri"/>
                <w:b/>
                <w:bCs/>
                <w:color w:val="000000"/>
                <w:sz w:val="22"/>
                <w:szCs w:val="22"/>
                <w:lang w:eastAsia="sk-SK"/>
              </w:rPr>
            </w:pPr>
            <w:r w:rsidRPr="00344AF9">
              <w:rPr>
                <w:rFonts w:ascii="Calibri" w:hAnsi="Calibri" w:cs="Calibri"/>
                <w:b/>
                <w:bCs/>
                <w:color w:val="000000"/>
                <w:sz w:val="22"/>
                <w:szCs w:val="22"/>
                <w:lang w:eastAsia="sk-SK"/>
              </w:rPr>
              <w:t>mm</w:t>
            </w:r>
          </w:p>
        </w:tc>
        <w:tc>
          <w:tcPr>
            <w:tcW w:w="1134" w:type="dxa"/>
            <w:tcBorders>
              <w:top w:val="nil"/>
              <w:left w:val="single" w:sz="8" w:space="0" w:color="auto"/>
              <w:bottom w:val="single" w:sz="8" w:space="0" w:color="auto"/>
              <w:right w:val="single" w:sz="8" w:space="0" w:color="auto"/>
            </w:tcBorders>
            <w:noWrap/>
            <w:vAlign w:val="bottom"/>
            <w:hideMark/>
          </w:tcPr>
          <w:p w14:paraId="171C6F90" w14:textId="77777777" w:rsidR="00344AF9" w:rsidRPr="00344AF9" w:rsidRDefault="00344AF9" w:rsidP="00C135AC">
            <w:pPr>
              <w:rPr>
                <w:rFonts w:ascii="Calibri" w:hAnsi="Calibri" w:cs="Calibri"/>
                <w:b/>
                <w:bCs/>
                <w:color w:val="000000"/>
                <w:sz w:val="22"/>
                <w:szCs w:val="22"/>
                <w:lang w:eastAsia="sk-SK"/>
              </w:rPr>
            </w:pPr>
            <w:r w:rsidRPr="00344AF9">
              <w:rPr>
                <w:rFonts w:ascii="Calibri" w:hAnsi="Calibri" w:cs="Calibri"/>
                <w:b/>
                <w:bCs/>
                <w:color w:val="000000"/>
                <w:sz w:val="22"/>
                <w:szCs w:val="22"/>
                <w:lang w:eastAsia="sk-SK"/>
              </w:rPr>
              <w:t>napätie</w:t>
            </w:r>
          </w:p>
        </w:tc>
        <w:tc>
          <w:tcPr>
            <w:tcW w:w="1134" w:type="dxa"/>
            <w:tcBorders>
              <w:top w:val="nil"/>
              <w:left w:val="nil"/>
              <w:bottom w:val="single" w:sz="8" w:space="0" w:color="auto"/>
              <w:right w:val="single" w:sz="8" w:space="0" w:color="auto"/>
            </w:tcBorders>
            <w:noWrap/>
            <w:vAlign w:val="bottom"/>
            <w:hideMark/>
          </w:tcPr>
          <w:p w14:paraId="38F09EFC" w14:textId="77777777" w:rsidR="00344AF9" w:rsidRPr="00344AF9" w:rsidRDefault="00344AF9" w:rsidP="00C135AC">
            <w:pPr>
              <w:rPr>
                <w:rFonts w:ascii="Calibri" w:hAnsi="Calibri" w:cs="Calibri"/>
                <w:b/>
                <w:bCs/>
                <w:color w:val="000000"/>
                <w:sz w:val="22"/>
                <w:szCs w:val="22"/>
                <w:lang w:eastAsia="sk-SK"/>
              </w:rPr>
            </w:pPr>
            <w:r w:rsidRPr="00344AF9">
              <w:rPr>
                <w:rFonts w:ascii="Calibri" w:hAnsi="Calibri" w:cs="Calibri"/>
                <w:b/>
                <w:bCs/>
                <w:color w:val="000000"/>
                <w:sz w:val="22"/>
                <w:szCs w:val="22"/>
                <w:lang w:eastAsia="sk-SK"/>
              </w:rPr>
              <w:t>príkon kW</w:t>
            </w:r>
          </w:p>
        </w:tc>
      </w:tr>
      <w:tr w:rsidR="00344AF9" w:rsidRPr="00344AF9" w14:paraId="3A66D036" w14:textId="77777777" w:rsidTr="00C135AC">
        <w:trPr>
          <w:trHeight w:val="266"/>
        </w:trPr>
        <w:tc>
          <w:tcPr>
            <w:tcW w:w="653" w:type="dxa"/>
            <w:tcBorders>
              <w:top w:val="single" w:sz="4" w:space="0" w:color="auto"/>
              <w:left w:val="single" w:sz="4" w:space="0" w:color="auto"/>
              <w:bottom w:val="single" w:sz="4" w:space="0" w:color="auto"/>
              <w:right w:val="single" w:sz="4" w:space="0" w:color="auto"/>
            </w:tcBorders>
            <w:noWrap/>
            <w:vAlign w:val="bottom"/>
            <w:hideMark/>
          </w:tcPr>
          <w:p w14:paraId="3B22615A" w14:textId="77777777" w:rsidR="00344AF9" w:rsidRPr="00344AF9" w:rsidRDefault="00344AF9" w:rsidP="00C135AC">
            <w:pPr>
              <w:jc w:val="right"/>
              <w:rPr>
                <w:rFonts w:ascii="Calibri" w:hAnsi="Calibri" w:cs="Calibri"/>
                <w:color w:val="000000"/>
                <w:sz w:val="22"/>
                <w:szCs w:val="22"/>
                <w:lang w:eastAsia="sk-SK"/>
              </w:rPr>
            </w:pPr>
            <w:r w:rsidRPr="00344AF9">
              <w:rPr>
                <w:rFonts w:ascii="Calibri" w:hAnsi="Calibri" w:cs="Calibri"/>
                <w:color w:val="000000"/>
                <w:sz w:val="22"/>
                <w:szCs w:val="22"/>
                <w:lang w:eastAsia="sk-SK"/>
              </w:rPr>
              <w:t>1</w:t>
            </w:r>
          </w:p>
        </w:tc>
        <w:tc>
          <w:tcPr>
            <w:tcW w:w="572" w:type="dxa"/>
            <w:tcBorders>
              <w:top w:val="single" w:sz="4" w:space="0" w:color="auto"/>
              <w:left w:val="nil"/>
              <w:bottom w:val="single" w:sz="4" w:space="0" w:color="auto"/>
              <w:right w:val="single" w:sz="4" w:space="0" w:color="auto"/>
            </w:tcBorders>
            <w:noWrap/>
            <w:vAlign w:val="bottom"/>
            <w:hideMark/>
          </w:tcPr>
          <w:p w14:paraId="30FD9CE7" w14:textId="77777777" w:rsidR="00344AF9" w:rsidRPr="00344AF9" w:rsidRDefault="00344AF9" w:rsidP="00C135AC">
            <w:pPr>
              <w:jc w:val="center"/>
              <w:rPr>
                <w:rFonts w:ascii="Calibri" w:hAnsi="Calibri" w:cs="Calibri"/>
                <w:color w:val="000000"/>
                <w:sz w:val="22"/>
                <w:szCs w:val="22"/>
                <w:lang w:eastAsia="sk-SK"/>
              </w:rPr>
            </w:pPr>
            <w:r w:rsidRPr="00344AF9">
              <w:rPr>
                <w:rFonts w:ascii="Calibri" w:hAnsi="Calibri" w:cs="Calibri"/>
                <w:color w:val="000000"/>
                <w:sz w:val="22"/>
                <w:szCs w:val="22"/>
                <w:lang w:eastAsia="sk-SK"/>
              </w:rPr>
              <w:t>1</w:t>
            </w:r>
          </w:p>
        </w:tc>
        <w:tc>
          <w:tcPr>
            <w:tcW w:w="2167" w:type="dxa"/>
            <w:tcBorders>
              <w:top w:val="nil"/>
              <w:left w:val="nil"/>
              <w:bottom w:val="single" w:sz="4" w:space="0" w:color="auto"/>
              <w:right w:val="single" w:sz="4" w:space="0" w:color="auto"/>
            </w:tcBorders>
            <w:shd w:val="clear" w:color="000000" w:fill="FFFFFF"/>
            <w:noWrap/>
            <w:vAlign w:val="bottom"/>
            <w:hideMark/>
          </w:tcPr>
          <w:p w14:paraId="0C792748" w14:textId="77777777" w:rsidR="00344AF9" w:rsidRPr="00344AF9" w:rsidRDefault="00344AF9" w:rsidP="00C135AC">
            <w:pPr>
              <w:rPr>
                <w:rFonts w:ascii="Calibri" w:hAnsi="Calibri" w:cs="Calibri"/>
                <w:color w:val="000000"/>
                <w:sz w:val="22"/>
                <w:szCs w:val="22"/>
                <w:lang w:eastAsia="sk-SK"/>
              </w:rPr>
            </w:pPr>
            <w:proofErr w:type="spellStart"/>
            <w:r w:rsidRPr="00344AF9">
              <w:rPr>
                <w:rFonts w:ascii="Calibri" w:hAnsi="Calibri" w:cs="Calibri"/>
                <w:color w:val="000000"/>
                <w:sz w:val="22"/>
                <w:szCs w:val="22"/>
                <w:lang w:eastAsia="sk-SK"/>
              </w:rPr>
              <w:t>Konvektomat</w:t>
            </w:r>
            <w:proofErr w:type="spellEnd"/>
            <w:r w:rsidRPr="00344AF9">
              <w:rPr>
                <w:rFonts w:ascii="Calibri" w:hAnsi="Calibri" w:cs="Calibri"/>
                <w:color w:val="000000"/>
                <w:sz w:val="22"/>
                <w:szCs w:val="22"/>
                <w:lang w:eastAsia="sk-SK"/>
              </w:rPr>
              <w:t xml:space="preserve"> </w:t>
            </w:r>
          </w:p>
        </w:tc>
        <w:tc>
          <w:tcPr>
            <w:tcW w:w="1560" w:type="dxa"/>
            <w:tcBorders>
              <w:top w:val="nil"/>
              <w:left w:val="nil"/>
              <w:bottom w:val="single" w:sz="4" w:space="0" w:color="auto"/>
              <w:right w:val="single" w:sz="4" w:space="0" w:color="auto"/>
            </w:tcBorders>
            <w:shd w:val="clear" w:color="000000" w:fill="FFFFFF"/>
            <w:noWrap/>
            <w:vAlign w:val="bottom"/>
            <w:hideMark/>
          </w:tcPr>
          <w:p w14:paraId="1EE4B513" w14:textId="77777777" w:rsidR="00344AF9" w:rsidRPr="00344AF9" w:rsidRDefault="00344AF9" w:rsidP="00C135AC">
            <w:pPr>
              <w:rPr>
                <w:rFonts w:ascii="Calibri" w:hAnsi="Calibri" w:cs="Calibri"/>
                <w:color w:val="000000"/>
                <w:sz w:val="22"/>
                <w:szCs w:val="22"/>
                <w:lang w:eastAsia="sk-SK"/>
              </w:rPr>
            </w:pPr>
            <w:r w:rsidRPr="00344AF9">
              <w:rPr>
                <w:rFonts w:ascii="Calibri" w:hAnsi="Calibri" w:cs="Calibri"/>
                <w:color w:val="000000"/>
                <w:sz w:val="22"/>
                <w:szCs w:val="22"/>
                <w:lang w:eastAsia="sk-SK"/>
              </w:rPr>
              <w:t>ICET051 E</w:t>
            </w:r>
          </w:p>
        </w:tc>
        <w:tc>
          <w:tcPr>
            <w:tcW w:w="1701" w:type="dxa"/>
            <w:tcBorders>
              <w:top w:val="nil"/>
              <w:left w:val="nil"/>
              <w:bottom w:val="single" w:sz="4" w:space="0" w:color="auto"/>
              <w:right w:val="single" w:sz="4" w:space="0" w:color="auto"/>
            </w:tcBorders>
            <w:noWrap/>
            <w:vAlign w:val="bottom"/>
            <w:hideMark/>
          </w:tcPr>
          <w:p w14:paraId="47034B0E" w14:textId="77777777" w:rsidR="00344AF9" w:rsidRPr="00344AF9" w:rsidRDefault="00344AF9" w:rsidP="00C135AC">
            <w:pPr>
              <w:rPr>
                <w:rFonts w:ascii="Calibri" w:hAnsi="Calibri" w:cs="Calibri"/>
                <w:color w:val="000000"/>
                <w:sz w:val="22"/>
                <w:szCs w:val="22"/>
                <w:lang w:eastAsia="sk-SK"/>
              </w:rPr>
            </w:pPr>
            <w:r w:rsidRPr="00344AF9">
              <w:rPr>
                <w:rFonts w:ascii="Calibri" w:hAnsi="Calibri" w:cs="Calibri"/>
                <w:color w:val="000000"/>
                <w:sz w:val="22"/>
                <w:szCs w:val="22"/>
                <w:lang w:eastAsia="sk-SK"/>
              </w:rPr>
              <w:t>777x729x777</w:t>
            </w:r>
          </w:p>
        </w:tc>
        <w:tc>
          <w:tcPr>
            <w:tcW w:w="1134" w:type="dxa"/>
            <w:tcBorders>
              <w:top w:val="nil"/>
              <w:left w:val="nil"/>
              <w:bottom w:val="single" w:sz="4" w:space="0" w:color="auto"/>
              <w:right w:val="single" w:sz="4" w:space="0" w:color="auto"/>
            </w:tcBorders>
            <w:noWrap/>
            <w:vAlign w:val="bottom"/>
            <w:hideMark/>
          </w:tcPr>
          <w:p w14:paraId="646337EB" w14:textId="77777777" w:rsidR="00344AF9" w:rsidRPr="00344AF9" w:rsidRDefault="00344AF9" w:rsidP="00C135AC">
            <w:pPr>
              <w:jc w:val="right"/>
              <w:rPr>
                <w:rFonts w:ascii="Calibri" w:hAnsi="Calibri" w:cs="Calibri"/>
                <w:color w:val="000000"/>
                <w:sz w:val="22"/>
                <w:szCs w:val="22"/>
                <w:lang w:eastAsia="sk-SK"/>
              </w:rPr>
            </w:pPr>
            <w:r w:rsidRPr="00344AF9">
              <w:rPr>
                <w:rFonts w:ascii="Calibri" w:hAnsi="Calibri" w:cs="Calibri"/>
                <w:color w:val="000000"/>
                <w:sz w:val="22"/>
                <w:szCs w:val="22"/>
                <w:lang w:eastAsia="sk-SK"/>
              </w:rPr>
              <w:t>400</w:t>
            </w:r>
          </w:p>
        </w:tc>
        <w:tc>
          <w:tcPr>
            <w:tcW w:w="1134" w:type="dxa"/>
            <w:tcBorders>
              <w:top w:val="nil"/>
              <w:left w:val="nil"/>
              <w:bottom w:val="single" w:sz="4" w:space="0" w:color="auto"/>
              <w:right w:val="single" w:sz="4" w:space="0" w:color="auto"/>
            </w:tcBorders>
            <w:noWrap/>
            <w:vAlign w:val="bottom"/>
            <w:hideMark/>
          </w:tcPr>
          <w:p w14:paraId="4D65186C" w14:textId="77777777" w:rsidR="00344AF9" w:rsidRPr="00344AF9" w:rsidRDefault="00344AF9" w:rsidP="00C135AC">
            <w:pPr>
              <w:jc w:val="right"/>
              <w:rPr>
                <w:rFonts w:ascii="Calibri" w:hAnsi="Calibri" w:cs="Calibri"/>
                <w:color w:val="000000"/>
                <w:sz w:val="22"/>
                <w:szCs w:val="22"/>
                <w:lang w:eastAsia="sk-SK"/>
              </w:rPr>
            </w:pPr>
            <w:r w:rsidRPr="00344AF9">
              <w:rPr>
                <w:rFonts w:ascii="Calibri" w:hAnsi="Calibri" w:cs="Calibri"/>
                <w:color w:val="000000"/>
                <w:sz w:val="22"/>
                <w:szCs w:val="22"/>
                <w:lang w:eastAsia="sk-SK"/>
              </w:rPr>
              <w:t>7,25</w:t>
            </w:r>
          </w:p>
        </w:tc>
      </w:tr>
      <w:tr w:rsidR="00344AF9" w:rsidRPr="00344AF9" w14:paraId="0EBC3B47" w14:textId="77777777" w:rsidTr="00C135AC">
        <w:trPr>
          <w:trHeight w:val="266"/>
        </w:trPr>
        <w:tc>
          <w:tcPr>
            <w:tcW w:w="653" w:type="dxa"/>
            <w:tcBorders>
              <w:top w:val="nil"/>
              <w:left w:val="single" w:sz="4" w:space="0" w:color="auto"/>
              <w:bottom w:val="single" w:sz="4" w:space="0" w:color="auto"/>
              <w:right w:val="single" w:sz="4" w:space="0" w:color="auto"/>
            </w:tcBorders>
            <w:noWrap/>
            <w:vAlign w:val="bottom"/>
            <w:hideMark/>
          </w:tcPr>
          <w:p w14:paraId="154E6D74" w14:textId="77777777" w:rsidR="00344AF9" w:rsidRPr="00344AF9" w:rsidRDefault="00344AF9" w:rsidP="00C135AC">
            <w:pPr>
              <w:jc w:val="right"/>
              <w:rPr>
                <w:rFonts w:ascii="Calibri" w:hAnsi="Calibri" w:cs="Calibri"/>
                <w:color w:val="000000"/>
                <w:sz w:val="22"/>
                <w:szCs w:val="22"/>
                <w:lang w:eastAsia="sk-SK"/>
              </w:rPr>
            </w:pPr>
            <w:r w:rsidRPr="00344AF9">
              <w:rPr>
                <w:rFonts w:ascii="Calibri" w:hAnsi="Calibri" w:cs="Calibri"/>
                <w:color w:val="000000"/>
                <w:sz w:val="22"/>
                <w:szCs w:val="22"/>
                <w:lang w:eastAsia="sk-SK"/>
              </w:rPr>
              <w:t>2</w:t>
            </w:r>
          </w:p>
        </w:tc>
        <w:tc>
          <w:tcPr>
            <w:tcW w:w="572" w:type="dxa"/>
            <w:tcBorders>
              <w:top w:val="nil"/>
              <w:left w:val="nil"/>
              <w:bottom w:val="single" w:sz="4" w:space="0" w:color="auto"/>
              <w:right w:val="single" w:sz="4" w:space="0" w:color="auto"/>
            </w:tcBorders>
            <w:noWrap/>
            <w:vAlign w:val="bottom"/>
            <w:hideMark/>
          </w:tcPr>
          <w:p w14:paraId="7CC9B9B4" w14:textId="77777777" w:rsidR="00344AF9" w:rsidRPr="00344AF9" w:rsidRDefault="00344AF9" w:rsidP="00C135AC">
            <w:pPr>
              <w:jc w:val="center"/>
              <w:rPr>
                <w:rFonts w:ascii="Calibri" w:hAnsi="Calibri" w:cs="Calibri"/>
                <w:color w:val="000000"/>
                <w:sz w:val="22"/>
                <w:szCs w:val="22"/>
                <w:lang w:eastAsia="sk-SK"/>
              </w:rPr>
            </w:pPr>
            <w:r w:rsidRPr="00344AF9">
              <w:rPr>
                <w:rFonts w:ascii="Calibri" w:hAnsi="Calibri" w:cs="Calibri"/>
                <w:color w:val="000000"/>
                <w:sz w:val="22"/>
                <w:szCs w:val="22"/>
                <w:lang w:eastAsia="sk-SK"/>
              </w:rPr>
              <w:t>1</w:t>
            </w:r>
          </w:p>
        </w:tc>
        <w:tc>
          <w:tcPr>
            <w:tcW w:w="2167" w:type="dxa"/>
            <w:tcBorders>
              <w:top w:val="nil"/>
              <w:left w:val="nil"/>
              <w:bottom w:val="single" w:sz="4" w:space="0" w:color="auto"/>
              <w:right w:val="single" w:sz="4" w:space="0" w:color="auto"/>
            </w:tcBorders>
            <w:noWrap/>
            <w:vAlign w:val="bottom"/>
            <w:hideMark/>
          </w:tcPr>
          <w:p w14:paraId="61E621EE" w14:textId="77777777" w:rsidR="00344AF9" w:rsidRPr="00344AF9" w:rsidRDefault="00344AF9" w:rsidP="00C135AC">
            <w:pPr>
              <w:rPr>
                <w:rFonts w:ascii="Calibri" w:hAnsi="Calibri" w:cs="Calibri"/>
                <w:color w:val="000000"/>
                <w:sz w:val="22"/>
                <w:szCs w:val="22"/>
                <w:lang w:eastAsia="sk-SK"/>
              </w:rPr>
            </w:pPr>
            <w:r w:rsidRPr="00344AF9">
              <w:rPr>
                <w:rFonts w:ascii="Calibri" w:hAnsi="Calibri" w:cs="Calibri"/>
                <w:color w:val="000000"/>
                <w:sz w:val="22"/>
                <w:szCs w:val="22"/>
                <w:lang w:eastAsia="sk-SK"/>
              </w:rPr>
              <w:t xml:space="preserve">Umývačka riadu </w:t>
            </w:r>
            <w:proofErr w:type="spellStart"/>
            <w:r w:rsidRPr="00344AF9">
              <w:rPr>
                <w:rFonts w:ascii="Calibri" w:hAnsi="Calibri" w:cs="Calibri"/>
                <w:color w:val="000000"/>
                <w:sz w:val="22"/>
                <w:szCs w:val="22"/>
                <w:lang w:eastAsia="sk-SK"/>
              </w:rPr>
              <w:t>Zanussi</w:t>
            </w:r>
            <w:proofErr w:type="spellEnd"/>
            <w:r w:rsidRPr="00344AF9">
              <w:rPr>
                <w:rFonts w:ascii="Calibri" w:hAnsi="Calibri" w:cs="Calibri"/>
                <w:color w:val="000000"/>
                <w:sz w:val="22"/>
                <w:szCs w:val="22"/>
                <w:lang w:eastAsia="sk-SK"/>
              </w:rPr>
              <w:t xml:space="preserve"> NHT 8</w:t>
            </w:r>
          </w:p>
        </w:tc>
        <w:tc>
          <w:tcPr>
            <w:tcW w:w="1560" w:type="dxa"/>
            <w:tcBorders>
              <w:top w:val="nil"/>
              <w:left w:val="nil"/>
              <w:bottom w:val="single" w:sz="4" w:space="0" w:color="auto"/>
              <w:right w:val="single" w:sz="4" w:space="0" w:color="auto"/>
            </w:tcBorders>
            <w:shd w:val="clear" w:color="000000" w:fill="FFFFFF"/>
            <w:noWrap/>
            <w:vAlign w:val="bottom"/>
            <w:hideMark/>
          </w:tcPr>
          <w:p w14:paraId="54B084E5" w14:textId="77777777" w:rsidR="00344AF9" w:rsidRPr="00344AF9" w:rsidRDefault="00344AF9" w:rsidP="00C135AC">
            <w:pPr>
              <w:rPr>
                <w:rFonts w:ascii="Calibri" w:hAnsi="Calibri" w:cs="Calibri"/>
                <w:color w:val="000000"/>
                <w:sz w:val="22"/>
                <w:szCs w:val="22"/>
                <w:lang w:eastAsia="sk-SK"/>
              </w:rPr>
            </w:pPr>
            <w:proofErr w:type="spellStart"/>
            <w:r w:rsidRPr="00344AF9">
              <w:rPr>
                <w:rFonts w:ascii="Calibri" w:hAnsi="Calibri" w:cs="Calibri"/>
                <w:color w:val="000000"/>
                <w:sz w:val="22"/>
                <w:szCs w:val="22"/>
                <w:lang w:eastAsia="sk-SK"/>
              </w:rPr>
              <w:t>Zanussi</w:t>
            </w:r>
            <w:proofErr w:type="spellEnd"/>
            <w:r w:rsidRPr="00344AF9">
              <w:rPr>
                <w:rFonts w:ascii="Calibri" w:hAnsi="Calibri" w:cs="Calibri"/>
                <w:color w:val="000000"/>
                <w:sz w:val="22"/>
                <w:szCs w:val="22"/>
                <w:lang w:eastAsia="sk-SK"/>
              </w:rPr>
              <w:t xml:space="preserve">  NHT 8</w:t>
            </w:r>
          </w:p>
        </w:tc>
        <w:tc>
          <w:tcPr>
            <w:tcW w:w="1701" w:type="dxa"/>
            <w:tcBorders>
              <w:top w:val="nil"/>
              <w:left w:val="nil"/>
              <w:bottom w:val="single" w:sz="4" w:space="0" w:color="auto"/>
              <w:right w:val="single" w:sz="4" w:space="0" w:color="auto"/>
            </w:tcBorders>
            <w:noWrap/>
            <w:vAlign w:val="bottom"/>
            <w:hideMark/>
          </w:tcPr>
          <w:p w14:paraId="12E73271" w14:textId="77777777" w:rsidR="00344AF9" w:rsidRPr="00344AF9" w:rsidRDefault="00344AF9" w:rsidP="00C135AC">
            <w:pPr>
              <w:rPr>
                <w:rFonts w:ascii="Calibri" w:hAnsi="Calibri" w:cs="Calibri"/>
                <w:color w:val="000000"/>
                <w:sz w:val="22"/>
                <w:szCs w:val="22"/>
                <w:lang w:eastAsia="sk-SK"/>
              </w:rPr>
            </w:pPr>
            <w:r w:rsidRPr="00344AF9">
              <w:rPr>
                <w:rFonts w:ascii="Calibri" w:hAnsi="Calibri" w:cs="Calibri"/>
                <w:color w:val="000000"/>
                <w:sz w:val="22"/>
                <w:szCs w:val="22"/>
                <w:lang w:eastAsia="sk-SK"/>
              </w:rPr>
              <w:t> </w:t>
            </w:r>
          </w:p>
        </w:tc>
        <w:tc>
          <w:tcPr>
            <w:tcW w:w="1134" w:type="dxa"/>
            <w:tcBorders>
              <w:top w:val="nil"/>
              <w:left w:val="nil"/>
              <w:bottom w:val="single" w:sz="4" w:space="0" w:color="auto"/>
              <w:right w:val="single" w:sz="4" w:space="0" w:color="auto"/>
            </w:tcBorders>
            <w:noWrap/>
            <w:vAlign w:val="bottom"/>
            <w:hideMark/>
          </w:tcPr>
          <w:p w14:paraId="4A86C615" w14:textId="77777777" w:rsidR="00344AF9" w:rsidRPr="00344AF9" w:rsidRDefault="00344AF9" w:rsidP="00C135AC">
            <w:pPr>
              <w:jc w:val="right"/>
              <w:rPr>
                <w:rFonts w:ascii="Calibri" w:hAnsi="Calibri" w:cs="Calibri"/>
                <w:color w:val="000000"/>
                <w:sz w:val="22"/>
                <w:szCs w:val="22"/>
                <w:lang w:eastAsia="sk-SK"/>
              </w:rPr>
            </w:pPr>
            <w:r w:rsidRPr="00344AF9">
              <w:rPr>
                <w:rFonts w:ascii="Calibri" w:hAnsi="Calibri" w:cs="Calibri"/>
                <w:color w:val="000000"/>
                <w:sz w:val="22"/>
                <w:szCs w:val="22"/>
                <w:lang w:eastAsia="sk-SK"/>
              </w:rPr>
              <w:t>400</w:t>
            </w:r>
          </w:p>
        </w:tc>
        <w:tc>
          <w:tcPr>
            <w:tcW w:w="1134" w:type="dxa"/>
            <w:tcBorders>
              <w:top w:val="nil"/>
              <w:left w:val="nil"/>
              <w:bottom w:val="single" w:sz="4" w:space="0" w:color="auto"/>
              <w:right w:val="single" w:sz="4" w:space="0" w:color="auto"/>
            </w:tcBorders>
            <w:noWrap/>
            <w:vAlign w:val="bottom"/>
            <w:hideMark/>
          </w:tcPr>
          <w:p w14:paraId="2F69F3D7" w14:textId="77777777" w:rsidR="00344AF9" w:rsidRPr="00344AF9" w:rsidRDefault="00344AF9" w:rsidP="00C135AC">
            <w:pPr>
              <w:jc w:val="right"/>
              <w:rPr>
                <w:rFonts w:ascii="Calibri" w:hAnsi="Calibri" w:cs="Calibri"/>
                <w:color w:val="000000"/>
                <w:sz w:val="22"/>
                <w:szCs w:val="22"/>
                <w:lang w:eastAsia="sk-SK"/>
              </w:rPr>
            </w:pPr>
            <w:r w:rsidRPr="00344AF9">
              <w:rPr>
                <w:rFonts w:ascii="Calibri" w:hAnsi="Calibri" w:cs="Calibri"/>
                <w:color w:val="000000"/>
                <w:sz w:val="22"/>
                <w:szCs w:val="22"/>
                <w:lang w:eastAsia="sk-SK"/>
              </w:rPr>
              <w:t>9,90</w:t>
            </w:r>
          </w:p>
        </w:tc>
      </w:tr>
      <w:tr w:rsidR="00344AF9" w:rsidRPr="00344AF9" w14:paraId="04864077" w14:textId="77777777" w:rsidTr="00C135AC">
        <w:trPr>
          <w:trHeight w:val="266"/>
        </w:trPr>
        <w:tc>
          <w:tcPr>
            <w:tcW w:w="653" w:type="dxa"/>
            <w:tcBorders>
              <w:top w:val="nil"/>
              <w:left w:val="single" w:sz="4" w:space="0" w:color="auto"/>
              <w:bottom w:val="single" w:sz="4" w:space="0" w:color="auto"/>
              <w:right w:val="single" w:sz="4" w:space="0" w:color="auto"/>
            </w:tcBorders>
            <w:noWrap/>
            <w:vAlign w:val="bottom"/>
            <w:hideMark/>
          </w:tcPr>
          <w:p w14:paraId="663AC0CC" w14:textId="77777777" w:rsidR="00344AF9" w:rsidRPr="00344AF9" w:rsidRDefault="00344AF9" w:rsidP="00C135AC">
            <w:pPr>
              <w:jc w:val="right"/>
              <w:rPr>
                <w:rFonts w:ascii="Calibri" w:hAnsi="Calibri" w:cs="Calibri"/>
                <w:color w:val="000000"/>
                <w:sz w:val="22"/>
                <w:szCs w:val="22"/>
                <w:lang w:eastAsia="sk-SK"/>
              </w:rPr>
            </w:pPr>
            <w:r w:rsidRPr="00344AF9">
              <w:rPr>
                <w:rFonts w:ascii="Calibri" w:hAnsi="Calibri" w:cs="Calibri"/>
                <w:color w:val="000000"/>
                <w:sz w:val="22"/>
                <w:szCs w:val="22"/>
                <w:lang w:eastAsia="sk-SK"/>
              </w:rPr>
              <w:t>3</w:t>
            </w:r>
          </w:p>
        </w:tc>
        <w:tc>
          <w:tcPr>
            <w:tcW w:w="572" w:type="dxa"/>
            <w:tcBorders>
              <w:top w:val="nil"/>
              <w:left w:val="nil"/>
              <w:bottom w:val="single" w:sz="4" w:space="0" w:color="auto"/>
              <w:right w:val="single" w:sz="4" w:space="0" w:color="auto"/>
            </w:tcBorders>
            <w:noWrap/>
            <w:vAlign w:val="bottom"/>
            <w:hideMark/>
          </w:tcPr>
          <w:p w14:paraId="7703402D" w14:textId="77777777" w:rsidR="00344AF9" w:rsidRPr="00344AF9" w:rsidRDefault="00344AF9" w:rsidP="00C135AC">
            <w:pPr>
              <w:jc w:val="center"/>
              <w:rPr>
                <w:rFonts w:ascii="Calibri" w:hAnsi="Calibri" w:cs="Calibri"/>
                <w:color w:val="000000"/>
                <w:sz w:val="22"/>
                <w:szCs w:val="22"/>
                <w:lang w:eastAsia="sk-SK"/>
              </w:rPr>
            </w:pPr>
            <w:r w:rsidRPr="00344AF9">
              <w:rPr>
                <w:rFonts w:ascii="Calibri" w:hAnsi="Calibri" w:cs="Calibri"/>
                <w:color w:val="000000"/>
                <w:sz w:val="22"/>
                <w:szCs w:val="22"/>
                <w:lang w:eastAsia="sk-SK"/>
              </w:rPr>
              <w:t>2</w:t>
            </w:r>
          </w:p>
        </w:tc>
        <w:tc>
          <w:tcPr>
            <w:tcW w:w="2167" w:type="dxa"/>
            <w:tcBorders>
              <w:top w:val="nil"/>
              <w:left w:val="nil"/>
              <w:bottom w:val="single" w:sz="4" w:space="0" w:color="auto"/>
              <w:right w:val="single" w:sz="4" w:space="0" w:color="auto"/>
            </w:tcBorders>
            <w:noWrap/>
            <w:vAlign w:val="bottom"/>
            <w:hideMark/>
          </w:tcPr>
          <w:p w14:paraId="52C1F808" w14:textId="77777777" w:rsidR="00344AF9" w:rsidRPr="00344AF9" w:rsidRDefault="00344AF9" w:rsidP="00C135AC">
            <w:pPr>
              <w:rPr>
                <w:rFonts w:ascii="Calibri" w:hAnsi="Calibri" w:cs="Calibri"/>
                <w:color w:val="000000"/>
                <w:sz w:val="22"/>
                <w:szCs w:val="22"/>
                <w:lang w:eastAsia="sk-SK"/>
              </w:rPr>
            </w:pPr>
            <w:r w:rsidRPr="00344AF9">
              <w:rPr>
                <w:rFonts w:ascii="Calibri" w:hAnsi="Calibri" w:cs="Calibri"/>
                <w:color w:val="000000"/>
                <w:sz w:val="22"/>
                <w:szCs w:val="22"/>
                <w:lang w:eastAsia="sk-SK"/>
              </w:rPr>
              <w:t>Výdajný výhrevný pult</w:t>
            </w:r>
          </w:p>
        </w:tc>
        <w:tc>
          <w:tcPr>
            <w:tcW w:w="1560" w:type="dxa"/>
            <w:tcBorders>
              <w:top w:val="nil"/>
              <w:left w:val="nil"/>
              <w:bottom w:val="single" w:sz="4" w:space="0" w:color="auto"/>
              <w:right w:val="single" w:sz="4" w:space="0" w:color="auto"/>
            </w:tcBorders>
            <w:shd w:val="clear" w:color="000000" w:fill="FFFFFF"/>
            <w:noWrap/>
            <w:vAlign w:val="bottom"/>
            <w:hideMark/>
          </w:tcPr>
          <w:p w14:paraId="76552425" w14:textId="77777777" w:rsidR="00344AF9" w:rsidRPr="00344AF9" w:rsidRDefault="00344AF9" w:rsidP="00C135AC">
            <w:pPr>
              <w:rPr>
                <w:rFonts w:ascii="Calibri" w:hAnsi="Calibri" w:cs="Calibri"/>
                <w:color w:val="000000"/>
                <w:sz w:val="22"/>
                <w:szCs w:val="22"/>
                <w:lang w:eastAsia="sk-SK"/>
              </w:rPr>
            </w:pPr>
            <w:r w:rsidRPr="00344AF9">
              <w:rPr>
                <w:rFonts w:ascii="Calibri" w:hAnsi="Calibri" w:cs="Calibri"/>
                <w:color w:val="000000"/>
                <w:sz w:val="22"/>
                <w:szCs w:val="22"/>
                <w:lang w:eastAsia="sk-SK"/>
              </w:rPr>
              <w:t> </w:t>
            </w:r>
          </w:p>
        </w:tc>
        <w:tc>
          <w:tcPr>
            <w:tcW w:w="1701" w:type="dxa"/>
            <w:tcBorders>
              <w:top w:val="nil"/>
              <w:left w:val="nil"/>
              <w:bottom w:val="single" w:sz="4" w:space="0" w:color="auto"/>
              <w:right w:val="single" w:sz="4" w:space="0" w:color="auto"/>
            </w:tcBorders>
            <w:shd w:val="clear" w:color="000000" w:fill="FFFFFF"/>
            <w:noWrap/>
            <w:vAlign w:val="bottom"/>
            <w:hideMark/>
          </w:tcPr>
          <w:p w14:paraId="3B588618" w14:textId="77777777" w:rsidR="00344AF9" w:rsidRPr="00344AF9" w:rsidRDefault="00344AF9" w:rsidP="00C135AC">
            <w:pPr>
              <w:rPr>
                <w:rFonts w:ascii="Calibri" w:hAnsi="Calibri" w:cs="Calibri"/>
                <w:color w:val="000000"/>
                <w:sz w:val="22"/>
                <w:szCs w:val="22"/>
                <w:lang w:eastAsia="sk-SK"/>
              </w:rPr>
            </w:pPr>
            <w:r w:rsidRPr="00344AF9">
              <w:rPr>
                <w:rFonts w:ascii="Calibri" w:hAnsi="Calibri" w:cs="Calibri"/>
                <w:color w:val="000000"/>
                <w:sz w:val="22"/>
                <w:szCs w:val="22"/>
                <w:lang w:eastAsia="sk-SK"/>
              </w:rPr>
              <w:t xml:space="preserve">800x700x850 </w:t>
            </w:r>
          </w:p>
        </w:tc>
        <w:tc>
          <w:tcPr>
            <w:tcW w:w="1134" w:type="dxa"/>
            <w:tcBorders>
              <w:top w:val="nil"/>
              <w:left w:val="nil"/>
              <w:bottom w:val="single" w:sz="4" w:space="0" w:color="auto"/>
              <w:right w:val="single" w:sz="4" w:space="0" w:color="auto"/>
            </w:tcBorders>
            <w:shd w:val="clear" w:color="000000" w:fill="FFFFFF"/>
            <w:noWrap/>
            <w:vAlign w:val="bottom"/>
            <w:hideMark/>
          </w:tcPr>
          <w:p w14:paraId="4E1D1ADD" w14:textId="77777777" w:rsidR="00344AF9" w:rsidRPr="00344AF9" w:rsidRDefault="00344AF9" w:rsidP="00C135AC">
            <w:pPr>
              <w:jc w:val="right"/>
              <w:rPr>
                <w:rFonts w:ascii="Calibri" w:hAnsi="Calibri" w:cs="Calibri"/>
                <w:color w:val="000000"/>
                <w:sz w:val="22"/>
                <w:szCs w:val="22"/>
                <w:lang w:eastAsia="sk-SK"/>
              </w:rPr>
            </w:pPr>
            <w:r w:rsidRPr="00344AF9">
              <w:rPr>
                <w:rFonts w:ascii="Calibri" w:hAnsi="Calibri" w:cs="Calibri"/>
                <w:color w:val="000000"/>
                <w:sz w:val="22"/>
                <w:szCs w:val="22"/>
                <w:lang w:eastAsia="sk-SK"/>
              </w:rPr>
              <w:t>230</w:t>
            </w:r>
          </w:p>
        </w:tc>
        <w:tc>
          <w:tcPr>
            <w:tcW w:w="1134" w:type="dxa"/>
            <w:tcBorders>
              <w:top w:val="nil"/>
              <w:left w:val="nil"/>
              <w:bottom w:val="single" w:sz="4" w:space="0" w:color="auto"/>
              <w:right w:val="single" w:sz="4" w:space="0" w:color="auto"/>
            </w:tcBorders>
            <w:shd w:val="clear" w:color="000000" w:fill="FFFFFF"/>
            <w:noWrap/>
            <w:vAlign w:val="bottom"/>
            <w:hideMark/>
          </w:tcPr>
          <w:p w14:paraId="4D9C6973" w14:textId="77777777" w:rsidR="00344AF9" w:rsidRPr="00344AF9" w:rsidRDefault="00344AF9" w:rsidP="00C135AC">
            <w:pPr>
              <w:jc w:val="right"/>
              <w:rPr>
                <w:rFonts w:ascii="Calibri" w:hAnsi="Calibri" w:cs="Calibri"/>
                <w:color w:val="000000"/>
                <w:sz w:val="22"/>
                <w:szCs w:val="22"/>
                <w:lang w:eastAsia="sk-SK"/>
              </w:rPr>
            </w:pPr>
            <w:r w:rsidRPr="00344AF9">
              <w:rPr>
                <w:rFonts w:ascii="Calibri" w:hAnsi="Calibri" w:cs="Calibri"/>
                <w:color w:val="000000"/>
                <w:sz w:val="22"/>
                <w:szCs w:val="22"/>
                <w:lang w:eastAsia="sk-SK"/>
              </w:rPr>
              <w:t>1,50</w:t>
            </w:r>
          </w:p>
        </w:tc>
      </w:tr>
      <w:tr w:rsidR="00344AF9" w:rsidRPr="00344AF9" w14:paraId="7726F605" w14:textId="77777777" w:rsidTr="00C135AC">
        <w:trPr>
          <w:trHeight w:val="266"/>
        </w:trPr>
        <w:tc>
          <w:tcPr>
            <w:tcW w:w="653" w:type="dxa"/>
            <w:tcBorders>
              <w:top w:val="nil"/>
              <w:left w:val="single" w:sz="4" w:space="0" w:color="auto"/>
              <w:bottom w:val="single" w:sz="4" w:space="0" w:color="auto"/>
              <w:right w:val="single" w:sz="4" w:space="0" w:color="auto"/>
            </w:tcBorders>
            <w:noWrap/>
            <w:vAlign w:val="bottom"/>
            <w:hideMark/>
          </w:tcPr>
          <w:p w14:paraId="2D63C6FC" w14:textId="77777777" w:rsidR="00344AF9" w:rsidRPr="00344AF9" w:rsidRDefault="00344AF9" w:rsidP="00C135AC">
            <w:pPr>
              <w:jc w:val="right"/>
              <w:rPr>
                <w:rFonts w:ascii="Calibri" w:hAnsi="Calibri" w:cs="Calibri"/>
                <w:color w:val="000000"/>
                <w:sz w:val="22"/>
                <w:szCs w:val="22"/>
                <w:lang w:eastAsia="sk-SK"/>
              </w:rPr>
            </w:pPr>
            <w:r w:rsidRPr="00344AF9">
              <w:rPr>
                <w:rFonts w:ascii="Calibri" w:hAnsi="Calibri" w:cs="Calibri"/>
                <w:color w:val="000000"/>
                <w:sz w:val="22"/>
                <w:szCs w:val="22"/>
                <w:lang w:eastAsia="sk-SK"/>
              </w:rPr>
              <w:t>4</w:t>
            </w:r>
          </w:p>
        </w:tc>
        <w:tc>
          <w:tcPr>
            <w:tcW w:w="572" w:type="dxa"/>
            <w:tcBorders>
              <w:top w:val="nil"/>
              <w:left w:val="nil"/>
              <w:bottom w:val="single" w:sz="4" w:space="0" w:color="auto"/>
              <w:right w:val="single" w:sz="4" w:space="0" w:color="auto"/>
            </w:tcBorders>
            <w:noWrap/>
            <w:vAlign w:val="bottom"/>
            <w:hideMark/>
          </w:tcPr>
          <w:p w14:paraId="67D57C66" w14:textId="77777777" w:rsidR="00344AF9" w:rsidRPr="00344AF9" w:rsidRDefault="00344AF9" w:rsidP="00C135AC">
            <w:pPr>
              <w:jc w:val="center"/>
              <w:rPr>
                <w:rFonts w:ascii="Calibri" w:hAnsi="Calibri" w:cs="Calibri"/>
                <w:color w:val="000000"/>
                <w:sz w:val="22"/>
                <w:szCs w:val="22"/>
                <w:lang w:eastAsia="sk-SK"/>
              </w:rPr>
            </w:pPr>
            <w:r w:rsidRPr="00344AF9">
              <w:rPr>
                <w:rFonts w:ascii="Calibri" w:hAnsi="Calibri" w:cs="Calibri"/>
                <w:color w:val="000000"/>
                <w:sz w:val="22"/>
                <w:szCs w:val="22"/>
                <w:lang w:eastAsia="sk-SK"/>
              </w:rPr>
              <w:t>1</w:t>
            </w:r>
          </w:p>
        </w:tc>
        <w:tc>
          <w:tcPr>
            <w:tcW w:w="2167" w:type="dxa"/>
            <w:tcBorders>
              <w:top w:val="nil"/>
              <w:left w:val="nil"/>
              <w:bottom w:val="single" w:sz="4" w:space="0" w:color="auto"/>
              <w:right w:val="single" w:sz="4" w:space="0" w:color="auto"/>
            </w:tcBorders>
            <w:noWrap/>
            <w:vAlign w:val="bottom"/>
            <w:hideMark/>
          </w:tcPr>
          <w:p w14:paraId="04124081" w14:textId="77777777" w:rsidR="00344AF9" w:rsidRPr="00344AF9" w:rsidRDefault="00344AF9" w:rsidP="00C135AC">
            <w:pPr>
              <w:rPr>
                <w:rFonts w:ascii="Calibri" w:hAnsi="Calibri" w:cs="Calibri"/>
                <w:color w:val="000000"/>
                <w:sz w:val="22"/>
                <w:szCs w:val="22"/>
                <w:lang w:eastAsia="sk-SK"/>
              </w:rPr>
            </w:pPr>
            <w:r w:rsidRPr="00344AF9">
              <w:rPr>
                <w:rFonts w:ascii="Calibri" w:hAnsi="Calibri" w:cs="Calibri"/>
                <w:color w:val="000000"/>
                <w:sz w:val="22"/>
                <w:szCs w:val="22"/>
                <w:lang w:eastAsia="sk-SK"/>
              </w:rPr>
              <w:t>Výdajný výhrevný pult</w:t>
            </w:r>
          </w:p>
        </w:tc>
        <w:tc>
          <w:tcPr>
            <w:tcW w:w="1560" w:type="dxa"/>
            <w:tcBorders>
              <w:top w:val="nil"/>
              <w:left w:val="nil"/>
              <w:bottom w:val="single" w:sz="4" w:space="0" w:color="auto"/>
              <w:right w:val="single" w:sz="4" w:space="0" w:color="auto"/>
            </w:tcBorders>
            <w:shd w:val="clear" w:color="000000" w:fill="FFFFFF"/>
            <w:noWrap/>
            <w:vAlign w:val="bottom"/>
            <w:hideMark/>
          </w:tcPr>
          <w:p w14:paraId="4B415A79" w14:textId="77777777" w:rsidR="00344AF9" w:rsidRPr="00344AF9" w:rsidRDefault="00344AF9" w:rsidP="00C135AC">
            <w:pPr>
              <w:rPr>
                <w:rFonts w:ascii="Calibri" w:hAnsi="Calibri" w:cs="Calibri"/>
                <w:color w:val="000000"/>
                <w:sz w:val="22"/>
                <w:szCs w:val="22"/>
                <w:lang w:eastAsia="sk-SK"/>
              </w:rPr>
            </w:pPr>
            <w:r w:rsidRPr="00344AF9">
              <w:rPr>
                <w:rFonts w:ascii="Calibri" w:hAnsi="Calibri" w:cs="Calibri"/>
                <w:color w:val="000000"/>
                <w:sz w:val="22"/>
                <w:szCs w:val="22"/>
                <w:lang w:eastAsia="sk-SK"/>
              </w:rPr>
              <w:t> </w:t>
            </w:r>
          </w:p>
        </w:tc>
        <w:tc>
          <w:tcPr>
            <w:tcW w:w="1701" w:type="dxa"/>
            <w:tcBorders>
              <w:top w:val="nil"/>
              <w:left w:val="nil"/>
              <w:bottom w:val="single" w:sz="4" w:space="0" w:color="auto"/>
              <w:right w:val="single" w:sz="4" w:space="0" w:color="auto"/>
            </w:tcBorders>
            <w:shd w:val="clear" w:color="000000" w:fill="FFFFFF"/>
            <w:noWrap/>
            <w:vAlign w:val="bottom"/>
            <w:hideMark/>
          </w:tcPr>
          <w:p w14:paraId="2538A3FB" w14:textId="77777777" w:rsidR="00344AF9" w:rsidRPr="00344AF9" w:rsidRDefault="00344AF9" w:rsidP="00C135AC">
            <w:pPr>
              <w:rPr>
                <w:rFonts w:ascii="Calibri" w:hAnsi="Calibri" w:cs="Calibri"/>
                <w:color w:val="000000"/>
                <w:sz w:val="22"/>
                <w:szCs w:val="22"/>
                <w:lang w:eastAsia="sk-SK"/>
              </w:rPr>
            </w:pPr>
            <w:r w:rsidRPr="00344AF9">
              <w:rPr>
                <w:rFonts w:ascii="Calibri" w:hAnsi="Calibri" w:cs="Calibri"/>
                <w:color w:val="000000"/>
                <w:sz w:val="22"/>
                <w:szCs w:val="22"/>
                <w:lang w:eastAsia="sk-SK"/>
              </w:rPr>
              <w:t xml:space="preserve">1500x700x900 </w:t>
            </w:r>
          </w:p>
        </w:tc>
        <w:tc>
          <w:tcPr>
            <w:tcW w:w="1134" w:type="dxa"/>
            <w:tcBorders>
              <w:top w:val="nil"/>
              <w:left w:val="nil"/>
              <w:bottom w:val="single" w:sz="4" w:space="0" w:color="auto"/>
              <w:right w:val="single" w:sz="4" w:space="0" w:color="auto"/>
            </w:tcBorders>
            <w:shd w:val="clear" w:color="000000" w:fill="FFFFFF"/>
            <w:noWrap/>
            <w:vAlign w:val="bottom"/>
            <w:hideMark/>
          </w:tcPr>
          <w:p w14:paraId="08F7ADBA" w14:textId="77777777" w:rsidR="00344AF9" w:rsidRPr="00344AF9" w:rsidRDefault="00344AF9" w:rsidP="00C135AC">
            <w:pPr>
              <w:jc w:val="right"/>
              <w:rPr>
                <w:rFonts w:ascii="Calibri" w:hAnsi="Calibri" w:cs="Calibri"/>
                <w:color w:val="000000"/>
                <w:sz w:val="22"/>
                <w:szCs w:val="22"/>
                <w:lang w:eastAsia="sk-SK"/>
              </w:rPr>
            </w:pPr>
            <w:r w:rsidRPr="00344AF9">
              <w:rPr>
                <w:rFonts w:ascii="Calibri" w:hAnsi="Calibri" w:cs="Calibri"/>
                <w:color w:val="000000"/>
                <w:sz w:val="22"/>
                <w:szCs w:val="22"/>
                <w:lang w:eastAsia="sk-SK"/>
              </w:rPr>
              <w:t>230</w:t>
            </w:r>
          </w:p>
        </w:tc>
        <w:tc>
          <w:tcPr>
            <w:tcW w:w="1134" w:type="dxa"/>
            <w:tcBorders>
              <w:top w:val="nil"/>
              <w:left w:val="nil"/>
              <w:bottom w:val="single" w:sz="4" w:space="0" w:color="auto"/>
              <w:right w:val="single" w:sz="4" w:space="0" w:color="auto"/>
            </w:tcBorders>
            <w:shd w:val="clear" w:color="000000" w:fill="FFFFFF"/>
            <w:noWrap/>
            <w:vAlign w:val="bottom"/>
            <w:hideMark/>
          </w:tcPr>
          <w:p w14:paraId="20D06E5F" w14:textId="77777777" w:rsidR="00344AF9" w:rsidRPr="00344AF9" w:rsidRDefault="00344AF9" w:rsidP="00C135AC">
            <w:pPr>
              <w:jc w:val="right"/>
              <w:rPr>
                <w:rFonts w:ascii="Calibri" w:hAnsi="Calibri" w:cs="Calibri"/>
                <w:color w:val="000000"/>
                <w:sz w:val="22"/>
                <w:szCs w:val="22"/>
                <w:lang w:eastAsia="sk-SK"/>
              </w:rPr>
            </w:pPr>
            <w:r w:rsidRPr="00344AF9">
              <w:rPr>
                <w:rFonts w:ascii="Calibri" w:hAnsi="Calibri" w:cs="Calibri"/>
                <w:color w:val="000000"/>
                <w:sz w:val="22"/>
                <w:szCs w:val="22"/>
                <w:lang w:eastAsia="sk-SK"/>
              </w:rPr>
              <w:t>3,50</w:t>
            </w:r>
          </w:p>
        </w:tc>
      </w:tr>
      <w:tr w:rsidR="00344AF9" w:rsidRPr="00344AF9" w14:paraId="252BF946" w14:textId="77777777" w:rsidTr="00C135AC">
        <w:trPr>
          <w:trHeight w:val="266"/>
        </w:trPr>
        <w:tc>
          <w:tcPr>
            <w:tcW w:w="653" w:type="dxa"/>
            <w:tcBorders>
              <w:top w:val="nil"/>
              <w:left w:val="single" w:sz="4" w:space="0" w:color="auto"/>
              <w:bottom w:val="single" w:sz="4" w:space="0" w:color="auto"/>
              <w:right w:val="single" w:sz="4" w:space="0" w:color="auto"/>
            </w:tcBorders>
            <w:noWrap/>
            <w:vAlign w:val="bottom"/>
            <w:hideMark/>
          </w:tcPr>
          <w:p w14:paraId="2CB910E8" w14:textId="77777777" w:rsidR="00344AF9" w:rsidRPr="00344AF9" w:rsidRDefault="00344AF9" w:rsidP="00C135AC">
            <w:pPr>
              <w:jc w:val="right"/>
              <w:rPr>
                <w:rFonts w:ascii="Calibri" w:hAnsi="Calibri" w:cs="Calibri"/>
                <w:color w:val="000000"/>
                <w:sz w:val="22"/>
                <w:szCs w:val="22"/>
                <w:lang w:eastAsia="sk-SK"/>
              </w:rPr>
            </w:pPr>
            <w:r w:rsidRPr="00344AF9">
              <w:rPr>
                <w:rFonts w:ascii="Calibri" w:hAnsi="Calibri" w:cs="Calibri"/>
                <w:color w:val="000000"/>
                <w:sz w:val="22"/>
                <w:szCs w:val="22"/>
                <w:lang w:eastAsia="sk-SK"/>
              </w:rPr>
              <w:t>5</w:t>
            </w:r>
          </w:p>
        </w:tc>
        <w:tc>
          <w:tcPr>
            <w:tcW w:w="572" w:type="dxa"/>
            <w:tcBorders>
              <w:top w:val="nil"/>
              <w:left w:val="nil"/>
              <w:bottom w:val="single" w:sz="4" w:space="0" w:color="auto"/>
              <w:right w:val="single" w:sz="4" w:space="0" w:color="auto"/>
            </w:tcBorders>
            <w:noWrap/>
            <w:vAlign w:val="bottom"/>
            <w:hideMark/>
          </w:tcPr>
          <w:p w14:paraId="52CA6E1F" w14:textId="77777777" w:rsidR="00344AF9" w:rsidRPr="00344AF9" w:rsidRDefault="00344AF9" w:rsidP="00C135AC">
            <w:pPr>
              <w:jc w:val="center"/>
              <w:rPr>
                <w:rFonts w:ascii="Calibri" w:hAnsi="Calibri" w:cs="Calibri"/>
                <w:color w:val="000000"/>
                <w:sz w:val="22"/>
                <w:szCs w:val="22"/>
                <w:lang w:eastAsia="sk-SK"/>
              </w:rPr>
            </w:pPr>
            <w:r w:rsidRPr="00344AF9">
              <w:rPr>
                <w:rFonts w:ascii="Calibri" w:hAnsi="Calibri" w:cs="Calibri"/>
                <w:color w:val="000000"/>
                <w:sz w:val="22"/>
                <w:szCs w:val="22"/>
                <w:lang w:eastAsia="sk-SK"/>
              </w:rPr>
              <w:t>1</w:t>
            </w:r>
          </w:p>
        </w:tc>
        <w:tc>
          <w:tcPr>
            <w:tcW w:w="2167" w:type="dxa"/>
            <w:tcBorders>
              <w:top w:val="nil"/>
              <w:left w:val="nil"/>
              <w:bottom w:val="single" w:sz="4" w:space="0" w:color="auto"/>
              <w:right w:val="single" w:sz="4" w:space="0" w:color="auto"/>
            </w:tcBorders>
            <w:noWrap/>
            <w:vAlign w:val="bottom"/>
            <w:hideMark/>
          </w:tcPr>
          <w:p w14:paraId="3AEF6CEF" w14:textId="77777777" w:rsidR="00344AF9" w:rsidRPr="00344AF9" w:rsidRDefault="00344AF9" w:rsidP="00C135AC">
            <w:pPr>
              <w:rPr>
                <w:rFonts w:ascii="Calibri" w:hAnsi="Calibri" w:cs="Calibri"/>
                <w:color w:val="000000"/>
                <w:sz w:val="22"/>
                <w:szCs w:val="22"/>
                <w:lang w:eastAsia="sk-SK"/>
              </w:rPr>
            </w:pPr>
            <w:r w:rsidRPr="00344AF9">
              <w:rPr>
                <w:rFonts w:ascii="Calibri" w:hAnsi="Calibri" w:cs="Calibri"/>
                <w:color w:val="000000"/>
                <w:sz w:val="22"/>
                <w:szCs w:val="22"/>
                <w:lang w:eastAsia="sk-SK"/>
              </w:rPr>
              <w:t>Pojazdný ohrievač tanierov</w:t>
            </w:r>
          </w:p>
        </w:tc>
        <w:tc>
          <w:tcPr>
            <w:tcW w:w="1560" w:type="dxa"/>
            <w:tcBorders>
              <w:top w:val="nil"/>
              <w:left w:val="nil"/>
              <w:bottom w:val="single" w:sz="4" w:space="0" w:color="auto"/>
              <w:right w:val="single" w:sz="4" w:space="0" w:color="auto"/>
            </w:tcBorders>
            <w:shd w:val="clear" w:color="000000" w:fill="FFFFFF"/>
            <w:noWrap/>
            <w:vAlign w:val="bottom"/>
            <w:hideMark/>
          </w:tcPr>
          <w:p w14:paraId="0E32E638" w14:textId="77777777" w:rsidR="00344AF9" w:rsidRPr="00344AF9" w:rsidRDefault="00344AF9" w:rsidP="00C135AC">
            <w:pPr>
              <w:rPr>
                <w:rFonts w:ascii="Calibri" w:hAnsi="Calibri" w:cs="Calibri"/>
                <w:color w:val="000000"/>
                <w:sz w:val="22"/>
                <w:szCs w:val="22"/>
                <w:lang w:eastAsia="sk-SK"/>
              </w:rPr>
            </w:pPr>
            <w:r w:rsidRPr="00344AF9">
              <w:rPr>
                <w:rFonts w:ascii="Calibri" w:hAnsi="Calibri" w:cs="Calibri"/>
                <w:color w:val="000000"/>
                <w:sz w:val="22"/>
                <w:szCs w:val="22"/>
                <w:lang w:eastAsia="sk-SK"/>
              </w:rPr>
              <w:t>POT2</w:t>
            </w:r>
          </w:p>
        </w:tc>
        <w:tc>
          <w:tcPr>
            <w:tcW w:w="1701" w:type="dxa"/>
            <w:tcBorders>
              <w:top w:val="nil"/>
              <w:left w:val="nil"/>
              <w:bottom w:val="single" w:sz="4" w:space="0" w:color="auto"/>
              <w:right w:val="single" w:sz="4" w:space="0" w:color="auto"/>
            </w:tcBorders>
            <w:noWrap/>
            <w:vAlign w:val="bottom"/>
            <w:hideMark/>
          </w:tcPr>
          <w:p w14:paraId="51B69A34" w14:textId="77777777" w:rsidR="00344AF9" w:rsidRPr="00344AF9" w:rsidRDefault="00344AF9" w:rsidP="00C135AC">
            <w:pPr>
              <w:rPr>
                <w:rFonts w:ascii="Calibri" w:hAnsi="Calibri" w:cs="Calibri"/>
                <w:color w:val="000000"/>
                <w:sz w:val="22"/>
                <w:szCs w:val="22"/>
                <w:lang w:eastAsia="sk-SK"/>
              </w:rPr>
            </w:pPr>
            <w:r w:rsidRPr="00344AF9">
              <w:rPr>
                <w:rFonts w:ascii="Calibri" w:hAnsi="Calibri" w:cs="Calibri"/>
                <w:color w:val="000000"/>
                <w:sz w:val="22"/>
                <w:szCs w:val="22"/>
                <w:lang w:eastAsia="sk-SK"/>
              </w:rPr>
              <w:t>445 x 975 x 900</w:t>
            </w:r>
          </w:p>
        </w:tc>
        <w:tc>
          <w:tcPr>
            <w:tcW w:w="1134" w:type="dxa"/>
            <w:tcBorders>
              <w:top w:val="nil"/>
              <w:left w:val="nil"/>
              <w:bottom w:val="single" w:sz="4" w:space="0" w:color="auto"/>
              <w:right w:val="single" w:sz="4" w:space="0" w:color="auto"/>
            </w:tcBorders>
            <w:noWrap/>
            <w:vAlign w:val="bottom"/>
            <w:hideMark/>
          </w:tcPr>
          <w:p w14:paraId="6546AF01" w14:textId="77777777" w:rsidR="00344AF9" w:rsidRPr="00344AF9" w:rsidRDefault="00344AF9" w:rsidP="00C135AC">
            <w:pPr>
              <w:jc w:val="right"/>
              <w:rPr>
                <w:rFonts w:ascii="Calibri" w:hAnsi="Calibri" w:cs="Calibri"/>
                <w:color w:val="000000"/>
                <w:sz w:val="22"/>
                <w:szCs w:val="22"/>
                <w:lang w:eastAsia="sk-SK"/>
              </w:rPr>
            </w:pPr>
            <w:r w:rsidRPr="00344AF9">
              <w:rPr>
                <w:rFonts w:ascii="Calibri" w:hAnsi="Calibri" w:cs="Calibri"/>
                <w:color w:val="000000"/>
                <w:sz w:val="22"/>
                <w:szCs w:val="22"/>
                <w:lang w:eastAsia="sk-SK"/>
              </w:rPr>
              <w:t>230</w:t>
            </w:r>
          </w:p>
        </w:tc>
        <w:tc>
          <w:tcPr>
            <w:tcW w:w="1134" w:type="dxa"/>
            <w:tcBorders>
              <w:top w:val="nil"/>
              <w:left w:val="nil"/>
              <w:bottom w:val="single" w:sz="4" w:space="0" w:color="auto"/>
              <w:right w:val="single" w:sz="4" w:space="0" w:color="auto"/>
            </w:tcBorders>
            <w:noWrap/>
            <w:vAlign w:val="bottom"/>
            <w:hideMark/>
          </w:tcPr>
          <w:p w14:paraId="63B4ABB4" w14:textId="77777777" w:rsidR="00344AF9" w:rsidRPr="00344AF9" w:rsidRDefault="00344AF9" w:rsidP="00C135AC">
            <w:pPr>
              <w:jc w:val="right"/>
              <w:rPr>
                <w:rFonts w:ascii="Calibri" w:hAnsi="Calibri" w:cs="Calibri"/>
                <w:color w:val="000000"/>
                <w:sz w:val="22"/>
                <w:szCs w:val="22"/>
                <w:lang w:eastAsia="sk-SK"/>
              </w:rPr>
            </w:pPr>
            <w:r w:rsidRPr="00344AF9">
              <w:rPr>
                <w:rFonts w:ascii="Calibri" w:hAnsi="Calibri" w:cs="Calibri"/>
                <w:color w:val="000000"/>
                <w:sz w:val="22"/>
                <w:szCs w:val="22"/>
                <w:lang w:eastAsia="sk-SK"/>
              </w:rPr>
              <w:t>0,75</w:t>
            </w:r>
          </w:p>
        </w:tc>
      </w:tr>
      <w:tr w:rsidR="00344AF9" w:rsidRPr="00344AF9" w14:paraId="30AF4487" w14:textId="77777777" w:rsidTr="00C135AC">
        <w:trPr>
          <w:trHeight w:val="266"/>
        </w:trPr>
        <w:tc>
          <w:tcPr>
            <w:tcW w:w="653" w:type="dxa"/>
            <w:tcBorders>
              <w:top w:val="nil"/>
              <w:left w:val="single" w:sz="4" w:space="0" w:color="auto"/>
              <w:bottom w:val="single" w:sz="4" w:space="0" w:color="auto"/>
              <w:right w:val="single" w:sz="4" w:space="0" w:color="auto"/>
            </w:tcBorders>
            <w:noWrap/>
            <w:vAlign w:val="bottom"/>
            <w:hideMark/>
          </w:tcPr>
          <w:p w14:paraId="2306C6F3" w14:textId="77777777" w:rsidR="00344AF9" w:rsidRPr="00344AF9" w:rsidRDefault="00344AF9" w:rsidP="00C135AC">
            <w:pPr>
              <w:jc w:val="right"/>
              <w:rPr>
                <w:rFonts w:ascii="Calibri" w:hAnsi="Calibri" w:cs="Calibri"/>
                <w:color w:val="000000"/>
                <w:sz w:val="22"/>
                <w:szCs w:val="22"/>
                <w:lang w:eastAsia="sk-SK"/>
              </w:rPr>
            </w:pPr>
            <w:r w:rsidRPr="00344AF9">
              <w:rPr>
                <w:rFonts w:ascii="Calibri" w:hAnsi="Calibri" w:cs="Calibri"/>
                <w:color w:val="000000"/>
                <w:sz w:val="22"/>
                <w:szCs w:val="22"/>
                <w:lang w:eastAsia="sk-SK"/>
              </w:rPr>
              <w:t>6</w:t>
            </w:r>
          </w:p>
        </w:tc>
        <w:tc>
          <w:tcPr>
            <w:tcW w:w="572" w:type="dxa"/>
            <w:tcBorders>
              <w:top w:val="nil"/>
              <w:left w:val="nil"/>
              <w:bottom w:val="single" w:sz="4" w:space="0" w:color="auto"/>
              <w:right w:val="single" w:sz="4" w:space="0" w:color="auto"/>
            </w:tcBorders>
            <w:noWrap/>
            <w:vAlign w:val="bottom"/>
            <w:hideMark/>
          </w:tcPr>
          <w:p w14:paraId="560B2DEB" w14:textId="77777777" w:rsidR="00344AF9" w:rsidRPr="00344AF9" w:rsidRDefault="00344AF9" w:rsidP="00C135AC">
            <w:pPr>
              <w:jc w:val="center"/>
              <w:rPr>
                <w:rFonts w:ascii="Calibri" w:hAnsi="Calibri" w:cs="Calibri"/>
                <w:color w:val="000000"/>
                <w:sz w:val="22"/>
                <w:szCs w:val="22"/>
                <w:lang w:eastAsia="sk-SK"/>
              </w:rPr>
            </w:pPr>
            <w:r w:rsidRPr="00344AF9">
              <w:rPr>
                <w:rFonts w:ascii="Calibri" w:hAnsi="Calibri" w:cs="Calibri"/>
                <w:color w:val="000000"/>
                <w:sz w:val="22"/>
                <w:szCs w:val="22"/>
                <w:lang w:eastAsia="sk-SK"/>
              </w:rPr>
              <w:t>1</w:t>
            </w:r>
          </w:p>
        </w:tc>
        <w:tc>
          <w:tcPr>
            <w:tcW w:w="2167" w:type="dxa"/>
            <w:tcBorders>
              <w:top w:val="nil"/>
              <w:left w:val="nil"/>
              <w:bottom w:val="single" w:sz="4" w:space="0" w:color="auto"/>
              <w:right w:val="single" w:sz="4" w:space="0" w:color="auto"/>
            </w:tcBorders>
            <w:noWrap/>
            <w:vAlign w:val="bottom"/>
            <w:hideMark/>
          </w:tcPr>
          <w:p w14:paraId="05ED81D1" w14:textId="77777777" w:rsidR="00344AF9" w:rsidRPr="00344AF9" w:rsidRDefault="00344AF9" w:rsidP="00C135AC">
            <w:pPr>
              <w:rPr>
                <w:rFonts w:ascii="Calibri" w:hAnsi="Calibri" w:cs="Calibri"/>
                <w:color w:val="000000"/>
                <w:sz w:val="22"/>
                <w:szCs w:val="22"/>
                <w:lang w:eastAsia="sk-SK"/>
              </w:rPr>
            </w:pPr>
            <w:r w:rsidRPr="00344AF9">
              <w:rPr>
                <w:rFonts w:ascii="Calibri" w:hAnsi="Calibri" w:cs="Calibri"/>
                <w:color w:val="000000"/>
                <w:sz w:val="22"/>
                <w:szCs w:val="22"/>
                <w:lang w:eastAsia="sk-SK"/>
              </w:rPr>
              <w:t>Pojazdný ohrievač tanierov</w:t>
            </w:r>
          </w:p>
        </w:tc>
        <w:tc>
          <w:tcPr>
            <w:tcW w:w="1560" w:type="dxa"/>
            <w:tcBorders>
              <w:top w:val="nil"/>
              <w:left w:val="nil"/>
              <w:bottom w:val="single" w:sz="4" w:space="0" w:color="auto"/>
              <w:right w:val="single" w:sz="4" w:space="0" w:color="auto"/>
            </w:tcBorders>
            <w:shd w:val="clear" w:color="000000" w:fill="FFFFFF"/>
            <w:noWrap/>
            <w:vAlign w:val="bottom"/>
            <w:hideMark/>
          </w:tcPr>
          <w:p w14:paraId="0399E28E" w14:textId="77777777" w:rsidR="00344AF9" w:rsidRPr="00344AF9" w:rsidRDefault="00344AF9" w:rsidP="00C135AC">
            <w:pPr>
              <w:rPr>
                <w:rFonts w:ascii="Calibri" w:hAnsi="Calibri" w:cs="Calibri"/>
                <w:color w:val="000000"/>
                <w:sz w:val="22"/>
                <w:szCs w:val="22"/>
                <w:lang w:eastAsia="sk-SK"/>
              </w:rPr>
            </w:pPr>
            <w:r w:rsidRPr="00344AF9">
              <w:rPr>
                <w:rFonts w:ascii="Calibri" w:hAnsi="Calibri" w:cs="Calibri"/>
                <w:color w:val="000000"/>
                <w:sz w:val="22"/>
                <w:szCs w:val="22"/>
                <w:lang w:eastAsia="sk-SK"/>
              </w:rPr>
              <w:t>POT2</w:t>
            </w:r>
          </w:p>
        </w:tc>
        <w:tc>
          <w:tcPr>
            <w:tcW w:w="1701" w:type="dxa"/>
            <w:tcBorders>
              <w:top w:val="nil"/>
              <w:left w:val="nil"/>
              <w:bottom w:val="single" w:sz="4" w:space="0" w:color="auto"/>
              <w:right w:val="single" w:sz="4" w:space="0" w:color="auto"/>
            </w:tcBorders>
            <w:noWrap/>
            <w:vAlign w:val="bottom"/>
            <w:hideMark/>
          </w:tcPr>
          <w:p w14:paraId="41951AD5" w14:textId="77777777" w:rsidR="00344AF9" w:rsidRPr="00344AF9" w:rsidRDefault="00344AF9" w:rsidP="00C135AC">
            <w:pPr>
              <w:rPr>
                <w:rFonts w:ascii="Calibri" w:hAnsi="Calibri" w:cs="Calibri"/>
                <w:color w:val="000000"/>
                <w:sz w:val="22"/>
                <w:szCs w:val="22"/>
                <w:lang w:eastAsia="sk-SK"/>
              </w:rPr>
            </w:pPr>
            <w:r w:rsidRPr="00344AF9">
              <w:rPr>
                <w:rFonts w:ascii="Calibri" w:hAnsi="Calibri" w:cs="Calibri"/>
                <w:color w:val="000000"/>
                <w:sz w:val="22"/>
                <w:szCs w:val="22"/>
                <w:lang w:eastAsia="sk-SK"/>
              </w:rPr>
              <w:t>445 X 975 X 900</w:t>
            </w:r>
          </w:p>
        </w:tc>
        <w:tc>
          <w:tcPr>
            <w:tcW w:w="1134" w:type="dxa"/>
            <w:tcBorders>
              <w:top w:val="nil"/>
              <w:left w:val="nil"/>
              <w:bottom w:val="single" w:sz="4" w:space="0" w:color="auto"/>
              <w:right w:val="single" w:sz="4" w:space="0" w:color="auto"/>
            </w:tcBorders>
            <w:noWrap/>
            <w:vAlign w:val="bottom"/>
            <w:hideMark/>
          </w:tcPr>
          <w:p w14:paraId="10332E88" w14:textId="77777777" w:rsidR="00344AF9" w:rsidRPr="00344AF9" w:rsidRDefault="00344AF9" w:rsidP="00C135AC">
            <w:pPr>
              <w:jc w:val="right"/>
              <w:rPr>
                <w:rFonts w:ascii="Calibri" w:hAnsi="Calibri" w:cs="Calibri"/>
                <w:color w:val="000000"/>
                <w:sz w:val="22"/>
                <w:szCs w:val="22"/>
                <w:lang w:eastAsia="sk-SK"/>
              </w:rPr>
            </w:pPr>
            <w:r w:rsidRPr="00344AF9">
              <w:rPr>
                <w:rFonts w:ascii="Calibri" w:hAnsi="Calibri" w:cs="Calibri"/>
                <w:color w:val="000000"/>
                <w:sz w:val="22"/>
                <w:szCs w:val="22"/>
                <w:lang w:eastAsia="sk-SK"/>
              </w:rPr>
              <w:t>230</w:t>
            </w:r>
          </w:p>
        </w:tc>
        <w:tc>
          <w:tcPr>
            <w:tcW w:w="1134" w:type="dxa"/>
            <w:tcBorders>
              <w:top w:val="nil"/>
              <w:left w:val="nil"/>
              <w:bottom w:val="single" w:sz="4" w:space="0" w:color="auto"/>
              <w:right w:val="single" w:sz="4" w:space="0" w:color="auto"/>
            </w:tcBorders>
            <w:noWrap/>
            <w:vAlign w:val="bottom"/>
            <w:hideMark/>
          </w:tcPr>
          <w:p w14:paraId="168CC005" w14:textId="77777777" w:rsidR="00344AF9" w:rsidRPr="00344AF9" w:rsidRDefault="00344AF9" w:rsidP="00C135AC">
            <w:pPr>
              <w:jc w:val="right"/>
              <w:rPr>
                <w:rFonts w:ascii="Calibri" w:hAnsi="Calibri" w:cs="Calibri"/>
                <w:color w:val="000000"/>
                <w:sz w:val="22"/>
                <w:szCs w:val="22"/>
                <w:lang w:eastAsia="sk-SK"/>
              </w:rPr>
            </w:pPr>
            <w:r w:rsidRPr="00344AF9">
              <w:rPr>
                <w:rFonts w:ascii="Calibri" w:hAnsi="Calibri" w:cs="Calibri"/>
                <w:color w:val="000000"/>
                <w:sz w:val="22"/>
                <w:szCs w:val="22"/>
                <w:lang w:eastAsia="sk-SK"/>
              </w:rPr>
              <w:t>0,75</w:t>
            </w:r>
          </w:p>
        </w:tc>
      </w:tr>
    </w:tbl>
    <w:p w14:paraId="4EE4B82C" w14:textId="77777777" w:rsidR="00344AF9" w:rsidRPr="00344AF9" w:rsidRDefault="00344AF9" w:rsidP="00344AF9">
      <w:pPr>
        <w:jc w:val="center"/>
        <w:rPr>
          <w:rFonts w:ascii="Calibri" w:hAnsi="Calibri" w:cs="Calibri"/>
          <w:b/>
          <w:sz w:val="22"/>
          <w:szCs w:val="22"/>
        </w:rPr>
      </w:pPr>
    </w:p>
    <w:p w14:paraId="377A549D" w14:textId="77777777" w:rsidR="00344AF9" w:rsidRPr="00344AF9" w:rsidRDefault="00344AF9" w:rsidP="00344AF9">
      <w:pPr>
        <w:jc w:val="center"/>
        <w:rPr>
          <w:rFonts w:ascii="Calibri" w:hAnsi="Calibri" w:cs="Calibri"/>
          <w:b/>
          <w:sz w:val="22"/>
          <w:szCs w:val="22"/>
        </w:rPr>
      </w:pPr>
    </w:p>
    <w:p w14:paraId="6B0CE2B3" w14:textId="77777777" w:rsidR="00344AF9" w:rsidRPr="00344AF9" w:rsidRDefault="00344AF9" w:rsidP="00344AF9">
      <w:pPr>
        <w:jc w:val="center"/>
        <w:rPr>
          <w:rFonts w:ascii="Calibri" w:hAnsi="Calibri" w:cs="Calibri"/>
          <w:b/>
          <w:sz w:val="22"/>
          <w:szCs w:val="22"/>
        </w:rPr>
      </w:pPr>
    </w:p>
    <w:p w14:paraId="6861DACC" w14:textId="77777777" w:rsidR="00344AF9" w:rsidRPr="00344AF9" w:rsidRDefault="00344AF9" w:rsidP="00344AF9">
      <w:pPr>
        <w:jc w:val="center"/>
        <w:rPr>
          <w:rFonts w:ascii="Calibri" w:hAnsi="Calibri" w:cs="Calibri"/>
          <w:b/>
          <w:sz w:val="22"/>
          <w:szCs w:val="22"/>
        </w:rPr>
      </w:pPr>
    </w:p>
    <w:p w14:paraId="0D13A1FF" w14:textId="77777777" w:rsidR="00344AF9" w:rsidRPr="00344AF9" w:rsidRDefault="00344AF9" w:rsidP="00344AF9">
      <w:pPr>
        <w:jc w:val="center"/>
        <w:rPr>
          <w:rFonts w:ascii="Calibri" w:hAnsi="Calibri" w:cs="Calibri"/>
          <w:b/>
          <w:sz w:val="22"/>
          <w:szCs w:val="22"/>
        </w:rPr>
      </w:pPr>
    </w:p>
    <w:p w14:paraId="453A7DF7" w14:textId="77777777" w:rsidR="00344AF9" w:rsidRPr="00344AF9" w:rsidRDefault="00344AF9" w:rsidP="00344AF9">
      <w:pPr>
        <w:jc w:val="center"/>
        <w:rPr>
          <w:rFonts w:ascii="Calibri" w:hAnsi="Calibri" w:cs="Calibri"/>
          <w:b/>
          <w:sz w:val="22"/>
          <w:szCs w:val="22"/>
        </w:rPr>
      </w:pPr>
    </w:p>
    <w:p w14:paraId="6FFF4DC3" w14:textId="77777777" w:rsidR="00344AF9" w:rsidRPr="00344AF9" w:rsidRDefault="00344AF9" w:rsidP="00344AF9">
      <w:pPr>
        <w:jc w:val="center"/>
        <w:rPr>
          <w:rFonts w:ascii="Calibri" w:hAnsi="Calibri" w:cs="Calibri"/>
          <w:b/>
          <w:sz w:val="22"/>
          <w:szCs w:val="22"/>
        </w:rPr>
      </w:pPr>
    </w:p>
    <w:p w14:paraId="3057144C" w14:textId="77777777" w:rsidR="00344AF9" w:rsidRPr="00344AF9" w:rsidRDefault="00344AF9" w:rsidP="00344AF9">
      <w:pPr>
        <w:jc w:val="center"/>
        <w:rPr>
          <w:rFonts w:ascii="Calibri" w:hAnsi="Calibri" w:cs="Calibri"/>
          <w:b/>
          <w:sz w:val="22"/>
          <w:szCs w:val="22"/>
        </w:rPr>
      </w:pPr>
    </w:p>
    <w:p w14:paraId="17B2752A" w14:textId="77777777" w:rsidR="00344AF9" w:rsidRPr="00344AF9" w:rsidRDefault="00344AF9" w:rsidP="00344AF9">
      <w:pPr>
        <w:jc w:val="center"/>
        <w:rPr>
          <w:rFonts w:ascii="Calibri" w:hAnsi="Calibri" w:cs="Calibri"/>
          <w:b/>
          <w:sz w:val="22"/>
          <w:szCs w:val="22"/>
        </w:rPr>
      </w:pPr>
    </w:p>
    <w:p w14:paraId="34457FA9" w14:textId="77777777" w:rsidR="00344AF9" w:rsidRPr="00344AF9" w:rsidRDefault="00344AF9" w:rsidP="00344AF9">
      <w:pPr>
        <w:jc w:val="center"/>
        <w:rPr>
          <w:rFonts w:ascii="Calibri" w:hAnsi="Calibri" w:cs="Calibri"/>
          <w:b/>
          <w:sz w:val="22"/>
          <w:szCs w:val="22"/>
        </w:rPr>
      </w:pPr>
    </w:p>
    <w:p w14:paraId="693F4119" w14:textId="77777777" w:rsidR="00344AF9" w:rsidRPr="00344AF9" w:rsidRDefault="00344AF9" w:rsidP="00344AF9">
      <w:pPr>
        <w:jc w:val="center"/>
        <w:rPr>
          <w:rFonts w:ascii="Calibri" w:hAnsi="Calibri" w:cs="Calibri"/>
          <w:b/>
          <w:sz w:val="22"/>
          <w:szCs w:val="22"/>
        </w:rPr>
      </w:pPr>
    </w:p>
    <w:p w14:paraId="3AB13998" w14:textId="77777777" w:rsidR="00344AF9" w:rsidRPr="00344AF9" w:rsidRDefault="00344AF9" w:rsidP="00344AF9">
      <w:pPr>
        <w:jc w:val="center"/>
        <w:rPr>
          <w:rFonts w:ascii="Calibri" w:hAnsi="Calibri" w:cs="Calibri"/>
          <w:b/>
          <w:sz w:val="22"/>
          <w:szCs w:val="22"/>
        </w:rPr>
      </w:pPr>
    </w:p>
    <w:p w14:paraId="3BFB4A12" w14:textId="77777777" w:rsidR="00344AF9" w:rsidRPr="00344AF9" w:rsidRDefault="00344AF9" w:rsidP="00344AF9">
      <w:pPr>
        <w:jc w:val="center"/>
        <w:rPr>
          <w:rFonts w:ascii="Calibri" w:hAnsi="Calibri" w:cs="Calibri"/>
          <w:b/>
          <w:sz w:val="22"/>
          <w:szCs w:val="22"/>
        </w:rPr>
      </w:pPr>
    </w:p>
    <w:p w14:paraId="325563D0" w14:textId="77777777" w:rsidR="00344AF9" w:rsidRPr="00344AF9" w:rsidRDefault="00344AF9" w:rsidP="00344AF9">
      <w:pPr>
        <w:jc w:val="center"/>
        <w:rPr>
          <w:rFonts w:ascii="Calibri" w:hAnsi="Calibri" w:cs="Calibri"/>
          <w:b/>
          <w:sz w:val="22"/>
          <w:szCs w:val="22"/>
        </w:rPr>
      </w:pPr>
    </w:p>
    <w:p w14:paraId="10E30326" w14:textId="77777777" w:rsidR="00344AF9" w:rsidRPr="00344AF9" w:rsidRDefault="00344AF9" w:rsidP="00344AF9">
      <w:pPr>
        <w:jc w:val="center"/>
        <w:rPr>
          <w:rFonts w:ascii="Calibri" w:hAnsi="Calibri" w:cs="Calibri"/>
          <w:b/>
          <w:sz w:val="22"/>
          <w:szCs w:val="22"/>
        </w:rPr>
      </w:pPr>
    </w:p>
    <w:p w14:paraId="6FFC8173" w14:textId="77777777" w:rsidR="00344AF9" w:rsidRPr="00344AF9" w:rsidRDefault="00344AF9" w:rsidP="00344AF9">
      <w:pPr>
        <w:jc w:val="center"/>
        <w:rPr>
          <w:rFonts w:ascii="Calibri" w:hAnsi="Calibri" w:cs="Calibri"/>
          <w:b/>
          <w:sz w:val="22"/>
          <w:szCs w:val="22"/>
        </w:rPr>
      </w:pPr>
    </w:p>
    <w:p w14:paraId="44FEFEE8" w14:textId="77777777" w:rsidR="00344AF9" w:rsidRPr="00344AF9" w:rsidRDefault="00344AF9" w:rsidP="00344AF9">
      <w:pPr>
        <w:jc w:val="center"/>
        <w:rPr>
          <w:rFonts w:ascii="Calibri" w:hAnsi="Calibri" w:cs="Calibri"/>
          <w:b/>
          <w:sz w:val="22"/>
          <w:szCs w:val="22"/>
        </w:rPr>
      </w:pPr>
    </w:p>
    <w:p w14:paraId="0585D3F1" w14:textId="77777777" w:rsidR="00344AF9" w:rsidRPr="00344AF9" w:rsidRDefault="00344AF9" w:rsidP="00344AF9">
      <w:pPr>
        <w:jc w:val="center"/>
        <w:rPr>
          <w:rFonts w:ascii="Calibri" w:hAnsi="Calibri" w:cs="Calibri"/>
          <w:b/>
          <w:sz w:val="22"/>
          <w:szCs w:val="22"/>
        </w:rPr>
      </w:pPr>
    </w:p>
    <w:p w14:paraId="7A2066DD" w14:textId="77777777" w:rsidR="00344AF9" w:rsidRPr="00344AF9" w:rsidRDefault="00344AF9" w:rsidP="00344AF9">
      <w:pPr>
        <w:jc w:val="center"/>
        <w:rPr>
          <w:rFonts w:ascii="Calibri" w:hAnsi="Calibri" w:cs="Calibri"/>
          <w:b/>
          <w:sz w:val="22"/>
          <w:szCs w:val="22"/>
        </w:rPr>
      </w:pPr>
    </w:p>
    <w:p w14:paraId="481733D5" w14:textId="77777777" w:rsidR="00344AF9" w:rsidRPr="00344AF9" w:rsidRDefault="00344AF9" w:rsidP="00344AF9">
      <w:pPr>
        <w:jc w:val="center"/>
        <w:rPr>
          <w:rFonts w:ascii="Calibri" w:hAnsi="Calibri" w:cs="Calibri"/>
          <w:b/>
          <w:sz w:val="22"/>
          <w:szCs w:val="22"/>
        </w:rPr>
      </w:pPr>
    </w:p>
    <w:p w14:paraId="3D2C3C7C" w14:textId="77777777" w:rsidR="00344AF9" w:rsidRPr="00344AF9" w:rsidRDefault="00344AF9" w:rsidP="00344AF9">
      <w:pPr>
        <w:jc w:val="center"/>
        <w:rPr>
          <w:rFonts w:ascii="Calibri" w:hAnsi="Calibri" w:cs="Calibri"/>
          <w:b/>
          <w:sz w:val="22"/>
          <w:szCs w:val="22"/>
        </w:rPr>
      </w:pPr>
    </w:p>
    <w:p w14:paraId="65192D2C" w14:textId="77777777" w:rsidR="00344AF9" w:rsidRPr="00344AF9" w:rsidRDefault="00344AF9" w:rsidP="00344AF9">
      <w:pPr>
        <w:jc w:val="center"/>
        <w:rPr>
          <w:rFonts w:ascii="Calibri" w:hAnsi="Calibri" w:cs="Calibri"/>
          <w:b/>
          <w:sz w:val="22"/>
          <w:szCs w:val="22"/>
        </w:rPr>
      </w:pPr>
    </w:p>
    <w:p w14:paraId="11E6DFCE" w14:textId="77777777" w:rsidR="00344AF9" w:rsidRPr="00344AF9" w:rsidRDefault="00344AF9" w:rsidP="00344AF9">
      <w:pPr>
        <w:jc w:val="center"/>
        <w:rPr>
          <w:rFonts w:ascii="Calibri" w:hAnsi="Calibri" w:cs="Calibri"/>
          <w:b/>
          <w:sz w:val="22"/>
          <w:szCs w:val="22"/>
        </w:rPr>
      </w:pPr>
    </w:p>
    <w:p w14:paraId="6124AE1C" w14:textId="77777777" w:rsidR="00344AF9" w:rsidRPr="00344AF9" w:rsidRDefault="00344AF9" w:rsidP="00344AF9">
      <w:pPr>
        <w:jc w:val="center"/>
        <w:rPr>
          <w:rFonts w:ascii="Calibri" w:hAnsi="Calibri" w:cs="Calibri"/>
          <w:b/>
          <w:sz w:val="22"/>
          <w:szCs w:val="22"/>
        </w:rPr>
      </w:pPr>
    </w:p>
    <w:p w14:paraId="573864ED" w14:textId="77777777" w:rsidR="00344AF9" w:rsidRPr="00344AF9" w:rsidRDefault="00344AF9" w:rsidP="00344AF9">
      <w:pPr>
        <w:jc w:val="center"/>
        <w:rPr>
          <w:rFonts w:ascii="Calibri" w:hAnsi="Calibri" w:cs="Calibri"/>
          <w:b/>
          <w:sz w:val="22"/>
          <w:szCs w:val="22"/>
        </w:rPr>
      </w:pPr>
    </w:p>
    <w:p w14:paraId="2984C27F" w14:textId="77777777" w:rsidR="00344AF9" w:rsidRPr="00344AF9" w:rsidRDefault="00344AF9" w:rsidP="00344AF9">
      <w:pPr>
        <w:jc w:val="center"/>
        <w:rPr>
          <w:rFonts w:ascii="Calibri" w:hAnsi="Calibri" w:cs="Calibri"/>
          <w:b/>
          <w:sz w:val="22"/>
          <w:szCs w:val="22"/>
        </w:rPr>
      </w:pPr>
    </w:p>
    <w:p w14:paraId="65265947" w14:textId="77777777" w:rsidR="00344AF9" w:rsidRPr="00344AF9" w:rsidRDefault="00344AF9" w:rsidP="00344AF9">
      <w:pPr>
        <w:jc w:val="center"/>
        <w:rPr>
          <w:rFonts w:ascii="Calibri" w:hAnsi="Calibri" w:cs="Calibri"/>
          <w:b/>
          <w:sz w:val="22"/>
          <w:szCs w:val="22"/>
        </w:rPr>
      </w:pPr>
    </w:p>
    <w:p w14:paraId="0B3BDC27" w14:textId="77777777" w:rsidR="00344AF9" w:rsidRPr="00344AF9" w:rsidRDefault="00344AF9" w:rsidP="00344AF9">
      <w:pPr>
        <w:jc w:val="center"/>
        <w:rPr>
          <w:rFonts w:ascii="Calibri" w:hAnsi="Calibri" w:cs="Calibri"/>
          <w:b/>
          <w:sz w:val="22"/>
          <w:szCs w:val="22"/>
        </w:rPr>
      </w:pPr>
    </w:p>
    <w:p w14:paraId="1279721A" w14:textId="77777777" w:rsidR="00344AF9" w:rsidRPr="00344AF9" w:rsidRDefault="00344AF9" w:rsidP="00344AF9">
      <w:pPr>
        <w:jc w:val="center"/>
        <w:rPr>
          <w:rFonts w:ascii="Calibri" w:hAnsi="Calibri" w:cs="Calibri"/>
          <w:b/>
          <w:sz w:val="22"/>
          <w:szCs w:val="22"/>
        </w:rPr>
      </w:pPr>
    </w:p>
    <w:p w14:paraId="581B102F" w14:textId="77777777" w:rsidR="00344AF9" w:rsidRPr="00344AF9" w:rsidRDefault="00344AF9" w:rsidP="00344AF9">
      <w:pPr>
        <w:jc w:val="center"/>
        <w:rPr>
          <w:rFonts w:ascii="Calibri" w:hAnsi="Calibri" w:cs="Calibri"/>
          <w:b/>
          <w:sz w:val="22"/>
          <w:szCs w:val="22"/>
        </w:rPr>
      </w:pPr>
    </w:p>
    <w:p w14:paraId="2148B285" w14:textId="77777777" w:rsidR="00344AF9" w:rsidRPr="00344AF9" w:rsidRDefault="00344AF9" w:rsidP="00344AF9">
      <w:pPr>
        <w:jc w:val="center"/>
        <w:rPr>
          <w:rFonts w:ascii="Calibri" w:hAnsi="Calibri" w:cs="Calibri"/>
          <w:b/>
          <w:sz w:val="22"/>
          <w:szCs w:val="22"/>
        </w:rPr>
      </w:pPr>
    </w:p>
    <w:p w14:paraId="7CF54AD1" w14:textId="77777777" w:rsidR="00344AF9" w:rsidRPr="00344AF9" w:rsidRDefault="00344AF9" w:rsidP="00344AF9">
      <w:pPr>
        <w:jc w:val="center"/>
        <w:rPr>
          <w:rFonts w:ascii="Calibri" w:hAnsi="Calibri" w:cs="Calibri"/>
          <w:b/>
          <w:sz w:val="22"/>
          <w:szCs w:val="22"/>
        </w:rPr>
      </w:pPr>
    </w:p>
    <w:p w14:paraId="69441E19" w14:textId="77777777" w:rsidR="00344AF9" w:rsidRPr="00344AF9" w:rsidRDefault="00344AF9" w:rsidP="00344AF9">
      <w:pPr>
        <w:jc w:val="center"/>
        <w:rPr>
          <w:rFonts w:ascii="Calibri" w:hAnsi="Calibri" w:cs="Calibri"/>
          <w:b/>
          <w:sz w:val="22"/>
          <w:szCs w:val="22"/>
        </w:rPr>
      </w:pPr>
    </w:p>
    <w:p w14:paraId="75438DC1" w14:textId="77777777" w:rsidR="00344AF9" w:rsidRPr="00344AF9" w:rsidRDefault="00344AF9" w:rsidP="00344AF9">
      <w:pPr>
        <w:jc w:val="center"/>
        <w:rPr>
          <w:rFonts w:ascii="Calibri" w:hAnsi="Calibri" w:cs="Calibri"/>
          <w:b/>
          <w:sz w:val="22"/>
          <w:szCs w:val="22"/>
        </w:rPr>
      </w:pPr>
    </w:p>
    <w:p w14:paraId="3BA21BCD" w14:textId="77777777" w:rsidR="00344AF9" w:rsidRPr="00344AF9" w:rsidRDefault="00344AF9" w:rsidP="00344AF9">
      <w:pPr>
        <w:jc w:val="center"/>
        <w:rPr>
          <w:rFonts w:ascii="Calibri" w:hAnsi="Calibri" w:cs="Calibri"/>
          <w:b/>
          <w:sz w:val="22"/>
          <w:szCs w:val="22"/>
        </w:rPr>
      </w:pPr>
    </w:p>
    <w:p w14:paraId="55115685" w14:textId="77777777" w:rsidR="00344AF9" w:rsidRPr="00344AF9" w:rsidRDefault="00344AF9" w:rsidP="00344AF9">
      <w:pPr>
        <w:jc w:val="center"/>
        <w:rPr>
          <w:rFonts w:ascii="Calibri" w:hAnsi="Calibri" w:cs="Calibri"/>
          <w:b/>
          <w:sz w:val="22"/>
          <w:szCs w:val="22"/>
        </w:rPr>
      </w:pPr>
    </w:p>
    <w:p w14:paraId="15311E5C" w14:textId="77777777" w:rsidR="00344AF9" w:rsidRPr="00344AF9" w:rsidRDefault="00344AF9" w:rsidP="00344AF9">
      <w:pPr>
        <w:jc w:val="center"/>
        <w:rPr>
          <w:rFonts w:ascii="Calibri" w:hAnsi="Calibri" w:cs="Calibri"/>
          <w:b/>
          <w:sz w:val="22"/>
          <w:szCs w:val="22"/>
        </w:rPr>
      </w:pPr>
    </w:p>
    <w:p w14:paraId="1866746F" w14:textId="77777777" w:rsidR="00344AF9" w:rsidRPr="00344AF9" w:rsidRDefault="00344AF9" w:rsidP="00344AF9">
      <w:pPr>
        <w:jc w:val="center"/>
        <w:rPr>
          <w:rFonts w:ascii="Calibri" w:hAnsi="Calibri" w:cs="Calibri"/>
          <w:b/>
          <w:sz w:val="22"/>
          <w:szCs w:val="22"/>
        </w:rPr>
      </w:pPr>
    </w:p>
    <w:p w14:paraId="2D8D84F7" w14:textId="77777777" w:rsidR="00344AF9" w:rsidRPr="00344AF9" w:rsidRDefault="00344AF9" w:rsidP="00344AF9">
      <w:pPr>
        <w:jc w:val="center"/>
        <w:rPr>
          <w:rFonts w:ascii="Calibri" w:hAnsi="Calibri" w:cs="Calibri"/>
          <w:b/>
          <w:sz w:val="22"/>
          <w:szCs w:val="22"/>
        </w:rPr>
      </w:pPr>
    </w:p>
    <w:p w14:paraId="2932CBE0" w14:textId="77777777" w:rsidR="00344AF9" w:rsidRPr="00344AF9" w:rsidRDefault="00344AF9" w:rsidP="00344AF9">
      <w:pPr>
        <w:jc w:val="center"/>
        <w:rPr>
          <w:rFonts w:ascii="Calibri" w:hAnsi="Calibri" w:cs="Calibri"/>
          <w:b/>
          <w:sz w:val="22"/>
          <w:szCs w:val="22"/>
        </w:rPr>
      </w:pPr>
    </w:p>
    <w:p w14:paraId="1CC4298B" w14:textId="77777777" w:rsidR="00344AF9" w:rsidRPr="00344AF9" w:rsidRDefault="00344AF9" w:rsidP="00344AF9">
      <w:pPr>
        <w:rPr>
          <w:rFonts w:ascii="Calibri" w:hAnsi="Calibri" w:cs="Calibri"/>
          <w:bCs/>
        </w:rPr>
      </w:pPr>
    </w:p>
    <w:p w14:paraId="2C7A72D1" w14:textId="77777777" w:rsidR="00344AF9" w:rsidRPr="00344AF9" w:rsidRDefault="00344AF9" w:rsidP="00344AF9">
      <w:pPr>
        <w:jc w:val="both"/>
        <w:rPr>
          <w:rFonts w:ascii="Calibri" w:hAnsi="Calibri" w:cs="Calibri"/>
          <w:b/>
        </w:rPr>
      </w:pPr>
      <w:r w:rsidRPr="00344AF9">
        <w:rPr>
          <w:rFonts w:ascii="Calibri" w:hAnsi="Calibri" w:cs="Calibri"/>
          <w:b/>
        </w:rPr>
        <w:lastRenderedPageBreak/>
        <w:t>Príloha č. 3 - Zásady dodržiavania ochrany životného prostredia v podmienkach spoločnosti MH Teplárenský holding, a.s., závod Košice (ďalej len „MHTH a.s.“)</w:t>
      </w:r>
    </w:p>
    <w:p w14:paraId="7093940A" w14:textId="77777777" w:rsidR="00344AF9" w:rsidRPr="00344AF9" w:rsidRDefault="00344AF9" w:rsidP="00344AF9">
      <w:pPr>
        <w:pStyle w:val="Bezriadkovania"/>
        <w:jc w:val="center"/>
        <w:rPr>
          <w:rFonts w:ascii="Calibri" w:hAnsi="Calibri" w:cs="Calibri"/>
          <w:sz w:val="20"/>
          <w:szCs w:val="20"/>
        </w:rPr>
      </w:pPr>
    </w:p>
    <w:p w14:paraId="68A334D9" w14:textId="77777777" w:rsidR="00344AF9" w:rsidRPr="00344AF9" w:rsidRDefault="00344AF9" w:rsidP="00344AF9">
      <w:pPr>
        <w:pStyle w:val="Bezriadkovania"/>
        <w:numPr>
          <w:ilvl w:val="0"/>
          <w:numId w:val="16"/>
        </w:numPr>
        <w:ind w:left="709" w:hanging="567"/>
        <w:jc w:val="both"/>
        <w:rPr>
          <w:rFonts w:ascii="Calibri" w:hAnsi="Calibri" w:cs="Calibri"/>
          <w:b/>
          <w:sz w:val="20"/>
          <w:szCs w:val="20"/>
        </w:rPr>
      </w:pPr>
      <w:r w:rsidRPr="00344AF9">
        <w:rPr>
          <w:rFonts w:ascii="Calibri" w:hAnsi="Calibri" w:cs="Calibri"/>
          <w:b/>
          <w:sz w:val="20"/>
          <w:szCs w:val="20"/>
        </w:rPr>
        <w:t>Všeobecné ustanovenia</w:t>
      </w:r>
    </w:p>
    <w:p w14:paraId="582F545A" w14:textId="77777777" w:rsidR="00344AF9" w:rsidRPr="00344AF9" w:rsidRDefault="00344AF9" w:rsidP="00344AF9">
      <w:pPr>
        <w:pStyle w:val="Bezriadkovania"/>
        <w:numPr>
          <w:ilvl w:val="1"/>
          <w:numId w:val="16"/>
        </w:numPr>
        <w:ind w:left="709" w:hanging="567"/>
        <w:jc w:val="both"/>
        <w:rPr>
          <w:rFonts w:ascii="Calibri" w:hAnsi="Calibri" w:cs="Calibri"/>
          <w:sz w:val="20"/>
          <w:szCs w:val="20"/>
        </w:rPr>
      </w:pPr>
      <w:r w:rsidRPr="00344AF9">
        <w:rPr>
          <w:rFonts w:ascii="Calibri" w:hAnsi="Calibri" w:cs="Calibri"/>
          <w:sz w:val="20"/>
          <w:szCs w:val="20"/>
        </w:rPr>
        <w:t>Zásady dodržiavania ochrany životného prostredia v podmienkach MHTH, a.s. (ďalej len „Zásady“) sú neoddeliteľnou súčasťou zmluvy/objednávky.</w:t>
      </w:r>
    </w:p>
    <w:p w14:paraId="2AC3F3A3" w14:textId="77777777" w:rsidR="00344AF9" w:rsidRPr="00344AF9" w:rsidRDefault="00344AF9" w:rsidP="00344AF9">
      <w:pPr>
        <w:pStyle w:val="Bezriadkovania"/>
        <w:numPr>
          <w:ilvl w:val="1"/>
          <w:numId w:val="16"/>
        </w:numPr>
        <w:ind w:left="709" w:hanging="567"/>
        <w:jc w:val="both"/>
        <w:rPr>
          <w:rFonts w:ascii="Calibri" w:hAnsi="Calibri" w:cs="Calibri"/>
          <w:sz w:val="20"/>
          <w:szCs w:val="20"/>
        </w:rPr>
      </w:pPr>
      <w:r w:rsidRPr="00344AF9">
        <w:rPr>
          <w:rFonts w:ascii="Calibri" w:hAnsi="Calibri" w:cs="Calibri"/>
          <w:sz w:val="20"/>
          <w:szCs w:val="20"/>
        </w:rPr>
        <w:t>Odchylné dojednania v zmluve majú prednosť pred znením Zásad.</w:t>
      </w:r>
    </w:p>
    <w:p w14:paraId="3A66801E" w14:textId="77777777" w:rsidR="00344AF9" w:rsidRPr="00344AF9" w:rsidRDefault="00344AF9" w:rsidP="00344AF9">
      <w:pPr>
        <w:pStyle w:val="Bezriadkovania"/>
        <w:numPr>
          <w:ilvl w:val="1"/>
          <w:numId w:val="16"/>
        </w:numPr>
        <w:ind w:left="709" w:hanging="567"/>
        <w:jc w:val="both"/>
        <w:rPr>
          <w:rFonts w:ascii="Calibri" w:hAnsi="Calibri" w:cs="Calibri"/>
          <w:sz w:val="20"/>
          <w:szCs w:val="20"/>
        </w:rPr>
      </w:pPr>
      <w:r w:rsidRPr="00344AF9">
        <w:rPr>
          <w:rFonts w:ascii="Calibri" w:hAnsi="Calibri" w:cs="Calibri"/>
          <w:sz w:val="20"/>
          <w:szCs w:val="20"/>
        </w:rPr>
        <w:t>Uplatnením zmluvných pokút za nesplnenie povinností dodávateľa (zhotoviteľa)/nájomcu uvedených v Zásadách, nie je dotknuté právo objednávateľa/prenajímateľa na náhradu škody v celom rozsahu.</w:t>
      </w:r>
    </w:p>
    <w:p w14:paraId="094DD8D1" w14:textId="77777777" w:rsidR="00344AF9" w:rsidRPr="00344AF9" w:rsidRDefault="00344AF9" w:rsidP="00344AF9">
      <w:pPr>
        <w:pStyle w:val="Bezriadkovania"/>
        <w:numPr>
          <w:ilvl w:val="1"/>
          <w:numId w:val="16"/>
        </w:numPr>
        <w:ind w:left="709" w:hanging="567"/>
        <w:jc w:val="both"/>
        <w:rPr>
          <w:rFonts w:ascii="Calibri" w:hAnsi="Calibri" w:cs="Calibri"/>
          <w:sz w:val="20"/>
          <w:szCs w:val="20"/>
        </w:rPr>
      </w:pPr>
      <w:r w:rsidRPr="00344AF9">
        <w:rPr>
          <w:rFonts w:ascii="Calibri" w:hAnsi="Calibri" w:cs="Calibri"/>
          <w:sz w:val="20"/>
          <w:szCs w:val="20"/>
        </w:rPr>
        <w:t>Ustanovenia uvedené v týchto Zásadách platia rovnako v rozsahu aj pre všetkých subdodávateľov a zamestnancov subdodávateľov, ktorí majú uzavretú zmluvu s dodávateľom (zhotoviteľom) za účelom dodávky plnenia alebo jej časti.</w:t>
      </w:r>
    </w:p>
    <w:p w14:paraId="0A837C35" w14:textId="77777777" w:rsidR="00344AF9" w:rsidRPr="00344AF9" w:rsidRDefault="00344AF9" w:rsidP="00344AF9">
      <w:pPr>
        <w:pStyle w:val="Bezriadkovania"/>
        <w:numPr>
          <w:ilvl w:val="1"/>
          <w:numId w:val="16"/>
        </w:numPr>
        <w:ind w:left="709" w:hanging="567"/>
        <w:jc w:val="both"/>
        <w:rPr>
          <w:rFonts w:ascii="Calibri" w:hAnsi="Calibri" w:cs="Calibri"/>
          <w:sz w:val="20"/>
          <w:szCs w:val="20"/>
        </w:rPr>
      </w:pPr>
      <w:r w:rsidRPr="00344AF9">
        <w:rPr>
          <w:rFonts w:ascii="Calibri" w:hAnsi="Calibri" w:cs="Calibri"/>
          <w:sz w:val="20"/>
          <w:szCs w:val="20"/>
        </w:rPr>
        <w:t>Dodávateľ (zhotoviteľ) sa zaväzuje dodržiavať pri príprave a realizácii predmetu zmluvy všetky právne predpisy vydané v oblasti ochrany životného prostredia.</w:t>
      </w:r>
    </w:p>
    <w:p w14:paraId="7140AC28" w14:textId="77777777" w:rsidR="00344AF9" w:rsidRPr="00344AF9" w:rsidRDefault="00344AF9" w:rsidP="00344AF9">
      <w:pPr>
        <w:pStyle w:val="Bezriadkovania"/>
        <w:numPr>
          <w:ilvl w:val="1"/>
          <w:numId w:val="16"/>
        </w:numPr>
        <w:ind w:left="709" w:hanging="567"/>
        <w:jc w:val="both"/>
        <w:rPr>
          <w:rFonts w:ascii="Calibri" w:hAnsi="Calibri" w:cs="Calibri"/>
          <w:sz w:val="20"/>
          <w:szCs w:val="20"/>
        </w:rPr>
      </w:pPr>
      <w:r w:rsidRPr="00344AF9">
        <w:rPr>
          <w:rFonts w:ascii="Calibri" w:hAnsi="Calibri" w:cs="Calibri"/>
          <w:sz w:val="20"/>
          <w:szCs w:val="20"/>
        </w:rPr>
        <w:t>Nájomca sa zaväzuje dodržiavať pri realizácii predmetu zmluvy všetky právne predpisy vydané v oblasti ochrany životného prostredia.</w:t>
      </w:r>
    </w:p>
    <w:p w14:paraId="59196F7E" w14:textId="77777777" w:rsidR="00344AF9" w:rsidRPr="00344AF9" w:rsidRDefault="00344AF9" w:rsidP="00344AF9">
      <w:pPr>
        <w:pStyle w:val="Bezriadkovania"/>
        <w:ind w:left="567"/>
        <w:jc w:val="both"/>
        <w:rPr>
          <w:rFonts w:ascii="Calibri" w:hAnsi="Calibri" w:cs="Calibri"/>
          <w:sz w:val="20"/>
          <w:szCs w:val="20"/>
        </w:rPr>
      </w:pPr>
    </w:p>
    <w:p w14:paraId="3FD72371" w14:textId="77777777" w:rsidR="00344AF9" w:rsidRPr="00344AF9" w:rsidRDefault="00344AF9" w:rsidP="00344AF9">
      <w:pPr>
        <w:pStyle w:val="Bezriadkovania"/>
        <w:numPr>
          <w:ilvl w:val="0"/>
          <w:numId w:val="16"/>
        </w:numPr>
        <w:ind w:left="709" w:hanging="567"/>
        <w:jc w:val="both"/>
        <w:rPr>
          <w:rFonts w:ascii="Calibri" w:hAnsi="Calibri" w:cs="Calibri"/>
          <w:b/>
          <w:sz w:val="20"/>
          <w:szCs w:val="20"/>
        </w:rPr>
      </w:pPr>
      <w:r w:rsidRPr="00344AF9">
        <w:rPr>
          <w:rFonts w:ascii="Calibri" w:hAnsi="Calibri" w:cs="Calibri"/>
          <w:b/>
          <w:sz w:val="20"/>
          <w:szCs w:val="20"/>
        </w:rPr>
        <w:t>Zásady dodržiavania životného prostredia v podmienkach MHTH, a.s.</w:t>
      </w:r>
    </w:p>
    <w:p w14:paraId="3B778AC1" w14:textId="77777777" w:rsidR="00344AF9" w:rsidRPr="00344AF9" w:rsidRDefault="00344AF9" w:rsidP="00344AF9">
      <w:pPr>
        <w:pStyle w:val="Bezriadkovania"/>
        <w:numPr>
          <w:ilvl w:val="1"/>
          <w:numId w:val="16"/>
        </w:numPr>
        <w:ind w:left="709" w:hanging="567"/>
        <w:jc w:val="both"/>
        <w:rPr>
          <w:rFonts w:ascii="Calibri" w:hAnsi="Calibri" w:cs="Calibri"/>
          <w:bCs/>
          <w:sz w:val="20"/>
          <w:szCs w:val="20"/>
        </w:rPr>
      </w:pPr>
      <w:r w:rsidRPr="00344AF9">
        <w:rPr>
          <w:rFonts w:ascii="Calibri" w:hAnsi="Calibri" w:cs="Calibri"/>
          <w:bCs/>
          <w:sz w:val="20"/>
          <w:szCs w:val="20"/>
        </w:rPr>
        <w:t>Nakladanie s chemickými látkami a chemickými zmesami</w:t>
      </w:r>
    </w:p>
    <w:p w14:paraId="7412ECBF" w14:textId="77777777" w:rsidR="00344AF9" w:rsidRPr="00344AF9" w:rsidRDefault="00344AF9" w:rsidP="00344AF9">
      <w:pPr>
        <w:pStyle w:val="Bezriadkovania"/>
        <w:ind w:left="709"/>
        <w:jc w:val="both"/>
        <w:rPr>
          <w:rFonts w:ascii="Calibri" w:hAnsi="Calibri" w:cs="Calibri"/>
          <w:b/>
          <w:sz w:val="20"/>
          <w:szCs w:val="20"/>
        </w:rPr>
      </w:pPr>
    </w:p>
    <w:p w14:paraId="1511450A" w14:textId="77777777" w:rsidR="00344AF9" w:rsidRPr="00344AF9" w:rsidRDefault="00344AF9" w:rsidP="00344AF9">
      <w:pPr>
        <w:pStyle w:val="Bezriadkovania"/>
        <w:numPr>
          <w:ilvl w:val="2"/>
          <w:numId w:val="16"/>
        </w:numPr>
        <w:ind w:left="709" w:hanging="567"/>
        <w:jc w:val="both"/>
        <w:rPr>
          <w:rFonts w:ascii="Calibri" w:hAnsi="Calibri" w:cs="Calibri"/>
          <w:sz w:val="20"/>
          <w:szCs w:val="20"/>
        </w:rPr>
      </w:pPr>
      <w:r w:rsidRPr="00344AF9">
        <w:rPr>
          <w:rFonts w:ascii="Calibri" w:hAnsi="Calibri" w:cs="Calibri"/>
          <w:sz w:val="20"/>
          <w:szCs w:val="20"/>
        </w:rPr>
        <w:t>Dodávateľ (zhotoviteľ)/nájomca je povinný používať chemické látky (CHL) a zmesi (CHZ) v zmysle zákona č. 67/2010 Z. z. o podmienkach uvedenia chemických látok a chemických zmesí na trh a o zmene a doplnení niektorých zákonov (chemický zákon) a nariadenia EÚ č. 1970/2006 o registrácii, hodnotení, autorizácii a obmedzovaní chemikálií (REACH) a nariadenia EÚ č. 1272/2008 o klasifikácii označovaní a balení látok a zmesí (CLP).</w:t>
      </w:r>
    </w:p>
    <w:p w14:paraId="5292489A" w14:textId="77777777" w:rsidR="00344AF9" w:rsidRPr="00344AF9" w:rsidRDefault="00344AF9" w:rsidP="00344AF9">
      <w:pPr>
        <w:pStyle w:val="Bezriadkovania"/>
        <w:numPr>
          <w:ilvl w:val="0"/>
          <w:numId w:val="17"/>
        </w:numPr>
        <w:ind w:left="1134" w:hanging="425"/>
        <w:jc w:val="both"/>
        <w:rPr>
          <w:rFonts w:ascii="Calibri" w:hAnsi="Calibri" w:cs="Calibri"/>
          <w:sz w:val="20"/>
          <w:szCs w:val="20"/>
        </w:rPr>
      </w:pPr>
      <w:r w:rsidRPr="00344AF9">
        <w:rPr>
          <w:rFonts w:ascii="Calibri" w:hAnsi="Calibri" w:cs="Calibri"/>
          <w:sz w:val="20"/>
          <w:szCs w:val="20"/>
        </w:rPr>
        <w:t>Dodávateľ (zhotoviteľ) je povinný v dostatočnom časovom predstihu pred začatím plnenia predmetu zmluvy/objednávka (min. 14 dní pred ich dodaním na pracovisko) predložiť oprávnenej osobe objednávateľa špecialistovi životného prostredia príslušného závodu MHTH, a. s. zoznam CHL a CHZ, ktoré bude pri svojej činnosti v priestoroch objednávateľa používať. K používaniu nebezpečných CHL a CHZ je povinný predložiť Kartu bezpečnostných údajov (KBÚ) a na požiadanie pred-registračné resp. registračné čísla CHL a CHZ v súlade s nariadením REACH. KBÚ musí byť v slovenskom jazyku.</w:t>
      </w:r>
    </w:p>
    <w:p w14:paraId="50F83015" w14:textId="77777777" w:rsidR="00344AF9" w:rsidRPr="00344AF9" w:rsidRDefault="00344AF9" w:rsidP="00344AF9">
      <w:pPr>
        <w:pStyle w:val="Bezriadkovania"/>
        <w:numPr>
          <w:ilvl w:val="0"/>
          <w:numId w:val="17"/>
        </w:numPr>
        <w:ind w:left="1134" w:hanging="425"/>
        <w:jc w:val="both"/>
        <w:rPr>
          <w:rFonts w:ascii="Calibri" w:hAnsi="Calibri" w:cs="Calibri"/>
          <w:sz w:val="20"/>
          <w:szCs w:val="20"/>
        </w:rPr>
      </w:pPr>
      <w:r w:rsidRPr="00344AF9">
        <w:rPr>
          <w:rFonts w:ascii="Calibri" w:hAnsi="Calibri" w:cs="Calibri"/>
          <w:sz w:val="20"/>
          <w:szCs w:val="20"/>
        </w:rPr>
        <w:t>Obaly všetkých CHL a CHZ používaných dodávateľom (zhotoviteľom) musia byť označené výstražnými symbolmi a popisnými štítkami v slovenskom jazyku v súlade s platnou legislatívou.</w:t>
      </w:r>
    </w:p>
    <w:p w14:paraId="5C59844C" w14:textId="77777777" w:rsidR="00344AF9" w:rsidRPr="00344AF9" w:rsidRDefault="00344AF9" w:rsidP="00344AF9">
      <w:pPr>
        <w:pStyle w:val="Bezriadkovania"/>
        <w:numPr>
          <w:ilvl w:val="0"/>
          <w:numId w:val="17"/>
        </w:numPr>
        <w:ind w:left="1134" w:hanging="425"/>
        <w:jc w:val="both"/>
        <w:rPr>
          <w:rFonts w:ascii="Calibri" w:hAnsi="Calibri" w:cs="Calibri"/>
          <w:sz w:val="20"/>
          <w:szCs w:val="20"/>
        </w:rPr>
      </w:pPr>
      <w:r w:rsidRPr="00344AF9">
        <w:rPr>
          <w:rFonts w:ascii="Calibri" w:hAnsi="Calibri" w:cs="Calibri"/>
          <w:sz w:val="20"/>
          <w:szCs w:val="20"/>
        </w:rPr>
        <w:t>Ak dodávateľ (zhotoviteľ) používa iná CHL a CHZ ako bolo dohodnuté, alebo ich obaly nie sú označené výstražnými symbolmi a popisnými štítkami, má objednávateľ právo prerušiť alebo úplne pozastaviť zmluvné výkony dodávateľa (zhotoviteľa).</w:t>
      </w:r>
    </w:p>
    <w:p w14:paraId="71353C4F" w14:textId="77777777" w:rsidR="00344AF9" w:rsidRPr="00344AF9" w:rsidRDefault="00344AF9" w:rsidP="00344AF9">
      <w:pPr>
        <w:pStyle w:val="Bezriadkovania"/>
        <w:numPr>
          <w:ilvl w:val="2"/>
          <w:numId w:val="16"/>
        </w:numPr>
        <w:ind w:left="709" w:hanging="567"/>
        <w:jc w:val="both"/>
        <w:rPr>
          <w:rFonts w:ascii="Calibri" w:hAnsi="Calibri" w:cs="Calibri"/>
          <w:sz w:val="20"/>
          <w:szCs w:val="20"/>
        </w:rPr>
      </w:pPr>
      <w:r w:rsidRPr="00344AF9">
        <w:rPr>
          <w:rFonts w:ascii="Calibri" w:hAnsi="Calibri" w:cs="Calibri"/>
          <w:sz w:val="20"/>
          <w:szCs w:val="20"/>
        </w:rPr>
        <w:t>Dodávateľ je povinný v súvislosti s realizáciou zmluvných výkonov umožniť vykonať oprávnenej osobe objednávateľa (špecialistovi životného prostredia príslušného závodu MHTH, a. s.) kontrolu nakladania s CHL a CHZ za účelom preverenia správnosti používaných postupov. Porušenie povinnosti tohto ustanovenia dodávateľom (zhotoviteľom) bude považované za podstatné porušenie zmluvy s možnosťou okamžitého odstúpenia od zmluvy.</w:t>
      </w:r>
    </w:p>
    <w:p w14:paraId="2257A7B3" w14:textId="77777777" w:rsidR="00344AF9" w:rsidRPr="00344AF9" w:rsidRDefault="00344AF9" w:rsidP="00344AF9">
      <w:pPr>
        <w:pStyle w:val="Bezriadkovania"/>
        <w:ind w:left="709"/>
        <w:jc w:val="both"/>
        <w:rPr>
          <w:rFonts w:ascii="Calibri" w:hAnsi="Calibri" w:cs="Calibri"/>
          <w:sz w:val="20"/>
          <w:szCs w:val="20"/>
        </w:rPr>
      </w:pPr>
    </w:p>
    <w:p w14:paraId="17C94164" w14:textId="77777777" w:rsidR="00344AF9" w:rsidRPr="00344AF9" w:rsidRDefault="00344AF9" w:rsidP="00344AF9">
      <w:pPr>
        <w:pStyle w:val="Bezriadkovania"/>
        <w:numPr>
          <w:ilvl w:val="1"/>
          <w:numId w:val="16"/>
        </w:numPr>
        <w:ind w:left="709" w:hanging="567"/>
        <w:jc w:val="both"/>
        <w:rPr>
          <w:rFonts w:ascii="Calibri" w:hAnsi="Calibri" w:cs="Calibri"/>
          <w:b/>
          <w:sz w:val="20"/>
          <w:szCs w:val="20"/>
        </w:rPr>
      </w:pPr>
      <w:r w:rsidRPr="00344AF9">
        <w:rPr>
          <w:rFonts w:ascii="Calibri" w:hAnsi="Calibri" w:cs="Calibri"/>
          <w:b/>
          <w:sz w:val="20"/>
          <w:szCs w:val="20"/>
        </w:rPr>
        <w:t>Nakladanie s odpadmi</w:t>
      </w:r>
    </w:p>
    <w:p w14:paraId="1EDE581F" w14:textId="77777777" w:rsidR="00344AF9" w:rsidRPr="00344AF9" w:rsidRDefault="00344AF9" w:rsidP="00344AF9">
      <w:pPr>
        <w:pStyle w:val="Bezriadkovania"/>
        <w:numPr>
          <w:ilvl w:val="2"/>
          <w:numId w:val="16"/>
        </w:numPr>
        <w:ind w:left="709" w:hanging="567"/>
        <w:jc w:val="both"/>
        <w:rPr>
          <w:rFonts w:ascii="Calibri" w:hAnsi="Calibri" w:cs="Calibri"/>
          <w:sz w:val="20"/>
          <w:szCs w:val="20"/>
        </w:rPr>
      </w:pPr>
      <w:r w:rsidRPr="00344AF9">
        <w:rPr>
          <w:rFonts w:ascii="Calibri" w:hAnsi="Calibri" w:cs="Calibri"/>
          <w:sz w:val="20"/>
          <w:szCs w:val="20"/>
        </w:rPr>
        <w:t>Nájomca je zodpovedný za všetky odpady, ktoré mu vzniknú v súvislosti s jeho činnosťou. Odpady, ktoré mu vznikli v súvislosti s jeho činnosťou si uloží iba v prenajatom priestore alebo na prenajatom pozemku a následne zneškodní alebo zhodnotí na vlastné náklady. Zakazuje sa odpady vzniknuté u nájomcu ukladať do kontajnerov na miesta uloženia odpadov alebo voľne na pozemky vo vlastníctve MHTH, a.s., ktoré nie sú predmetom nájmu. Nájomca je povinný a zaväzuje sa nakladať s odpadmi v súlade so zákonom č. 79/2015 Z. z. o odpadoch v znení neskorších predpisov (ďalej len „zákon č. 79/2015 Z. z.“).</w:t>
      </w:r>
    </w:p>
    <w:p w14:paraId="52E758FB" w14:textId="77777777" w:rsidR="00344AF9" w:rsidRPr="00344AF9" w:rsidRDefault="00344AF9" w:rsidP="00344AF9">
      <w:pPr>
        <w:pStyle w:val="Bezriadkovania"/>
        <w:numPr>
          <w:ilvl w:val="2"/>
          <w:numId w:val="16"/>
        </w:numPr>
        <w:ind w:left="709" w:hanging="567"/>
        <w:jc w:val="both"/>
        <w:rPr>
          <w:rFonts w:ascii="Calibri" w:hAnsi="Calibri" w:cs="Calibri"/>
          <w:sz w:val="20"/>
          <w:szCs w:val="20"/>
        </w:rPr>
      </w:pPr>
      <w:r w:rsidRPr="00344AF9">
        <w:rPr>
          <w:rFonts w:ascii="Calibri" w:hAnsi="Calibri" w:cs="Calibri"/>
          <w:sz w:val="20"/>
          <w:szCs w:val="20"/>
        </w:rPr>
        <w:t>Dodávateľ (zhotoviteľ) je povinný ukladať komunálny odpad, ktorý vznikne činnosťou jeho zamestnancov do vlastných PVC vriec alebo iných vhodných nádob. Následne zozbieraný komunálny odpad uloží do kontajnerov slúžiacich na ukladanie komunálneho a triedeného odpadu, ktoré sú umiestnené v priestoroch prenajímateľa. Zakazuje sa ukladať komunálny odpad, ktorý vznikol u dodávateľa (zhotoviteľa) prác do veľkokapacitných kontajneroch alebo iných kontajnerov, ktoré sú určené na zhromažďovanie iných druhov odpadov a tiež voľne na pozemky vo vlastníctve MHTH, a.s.</w:t>
      </w:r>
    </w:p>
    <w:p w14:paraId="104D661C" w14:textId="77777777" w:rsidR="00344AF9" w:rsidRPr="00344AF9" w:rsidRDefault="00344AF9" w:rsidP="00344AF9">
      <w:pPr>
        <w:pStyle w:val="Bezriadkovania"/>
        <w:numPr>
          <w:ilvl w:val="2"/>
          <w:numId w:val="16"/>
        </w:numPr>
        <w:ind w:left="709" w:hanging="567"/>
        <w:jc w:val="both"/>
        <w:rPr>
          <w:rFonts w:ascii="Calibri" w:hAnsi="Calibri" w:cs="Calibri"/>
          <w:sz w:val="20"/>
          <w:szCs w:val="20"/>
        </w:rPr>
      </w:pPr>
      <w:r w:rsidRPr="00344AF9">
        <w:rPr>
          <w:rFonts w:ascii="Calibri" w:hAnsi="Calibri" w:cs="Calibri"/>
          <w:sz w:val="20"/>
          <w:szCs w:val="20"/>
        </w:rPr>
        <w:t>Dodávateľ (zhotoviteľ) je povinný a zaväzuje sa nakladať s odpadmi v súlade so zákonom č. 79/2015 Z. z.:</w:t>
      </w:r>
    </w:p>
    <w:p w14:paraId="0452FA3F" w14:textId="77777777" w:rsidR="00344AF9" w:rsidRPr="00344AF9" w:rsidRDefault="00344AF9" w:rsidP="00344AF9">
      <w:pPr>
        <w:pStyle w:val="Bezriadkovania"/>
        <w:numPr>
          <w:ilvl w:val="0"/>
          <w:numId w:val="18"/>
        </w:numPr>
        <w:ind w:left="1134" w:hanging="425"/>
        <w:jc w:val="both"/>
        <w:rPr>
          <w:rFonts w:ascii="Calibri" w:hAnsi="Calibri" w:cs="Calibri"/>
          <w:sz w:val="20"/>
          <w:szCs w:val="20"/>
        </w:rPr>
      </w:pPr>
      <w:r w:rsidRPr="00344AF9">
        <w:rPr>
          <w:rFonts w:ascii="Calibri" w:hAnsi="Calibri" w:cs="Calibri"/>
          <w:sz w:val="20"/>
          <w:szCs w:val="20"/>
        </w:rPr>
        <w:t>predchádzať vzniku odpadov, obmedzovať ich tvorbu a vzniknuté odpady prednostne zhodnocovať,</w:t>
      </w:r>
    </w:p>
    <w:p w14:paraId="7E56ED98" w14:textId="77777777" w:rsidR="00344AF9" w:rsidRPr="00344AF9" w:rsidRDefault="00344AF9" w:rsidP="00344AF9">
      <w:pPr>
        <w:pStyle w:val="Bezriadkovania"/>
        <w:numPr>
          <w:ilvl w:val="0"/>
          <w:numId w:val="18"/>
        </w:numPr>
        <w:ind w:left="1134" w:hanging="425"/>
        <w:jc w:val="both"/>
        <w:rPr>
          <w:rFonts w:ascii="Calibri" w:hAnsi="Calibri" w:cs="Calibri"/>
          <w:sz w:val="20"/>
          <w:szCs w:val="20"/>
        </w:rPr>
      </w:pPr>
      <w:r w:rsidRPr="00344AF9">
        <w:rPr>
          <w:rFonts w:ascii="Calibri" w:hAnsi="Calibri" w:cs="Calibri"/>
          <w:sz w:val="20"/>
          <w:szCs w:val="20"/>
        </w:rPr>
        <w:t>pri výkone činnosti spojenej so vznikom odpadov sa riadiť pokynmi určenej kontaktnej osoby objednávateľa,</w:t>
      </w:r>
    </w:p>
    <w:p w14:paraId="67E5CE96" w14:textId="77777777" w:rsidR="00344AF9" w:rsidRPr="00344AF9" w:rsidRDefault="00344AF9" w:rsidP="00344AF9">
      <w:pPr>
        <w:pStyle w:val="Bezriadkovania"/>
        <w:numPr>
          <w:ilvl w:val="0"/>
          <w:numId w:val="18"/>
        </w:numPr>
        <w:ind w:left="1134" w:hanging="425"/>
        <w:jc w:val="both"/>
        <w:rPr>
          <w:rFonts w:ascii="Calibri" w:hAnsi="Calibri" w:cs="Calibri"/>
          <w:sz w:val="20"/>
          <w:szCs w:val="20"/>
        </w:rPr>
      </w:pPr>
      <w:r w:rsidRPr="00344AF9">
        <w:rPr>
          <w:rFonts w:ascii="Calibri" w:hAnsi="Calibri" w:cs="Calibri"/>
          <w:sz w:val="20"/>
          <w:szCs w:val="20"/>
        </w:rPr>
        <w:lastRenderedPageBreak/>
        <w:t>zhromažďovať odpady roztriedené podľa druhu odpadov a zabezpečiť ich pred znehodnotením, odcudzením alebo iným nežiaducim únikom, pričom priestory na zhromažďovanie odpadov pridelí dodávateľovi (zhotoviteľovi) objednávateľ (určená kontaktná osoba),</w:t>
      </w:r>
    </w:p>
    <w:p w14:paraId="76333FC2" w14:textId="77777777" w:rsidR="00344AF9" w:rsidRPr="00344AF9" w:rsidRDefault="00344AF9" w:rsidP="00344AF9">
      <w:pPr>
        <w:pStyle w:val="Bezriadkovania"/>
        <w:numPr>
          <w:ilvl w:val="0"/>
          <w:numId w:val="18"/>
        </w:numPr>
        <w:ind w:left="1134" w:hanging="425"/>
        <w:jc w:val="both"/>
        <w:rPr>
          <w:rFonts w:ascii="Calibri" w:hAnsi="Calibri" w:cs="Calibri"/>
          <w:sz w:val="20"/>
          <w:szCs w:val="20"/>
        </w:rPr>
      </w:pPr>
      <w:r w:rsidRPr="00344AF9">
        <w:rPr>
          <w:rFonts w:ascii="Calibri" w:hAnsi="Calibri" w:cs="Calibri"/>
          <w:sz w:val="20"/>
          <w:szCs w:val="20"/>
        </w:rPr>
        <w:t>zhromažďovať oddelene nebezpečné odpady podľa ich druhov, označovať ich určeným spôsobom (názvom odpadu, grafickým symbolom nebezpečných vlastností a identifikačným listom odpadu), miesto zhromažďovania nebezpečných odpadov zaistiť pred únikom škodlivín do pôdy, vody, ovzdušia,</w:t>
      </w:r>
    </w:p>
    <w:p w14:paraId="2721EB91" w14:textId="77777777" w:rsidR="00344AF9" w:rsidRPr="00344AF9" w:rsidRDefault="00344AF9" w:rsidP="00344AF9">
      <w:pPr>
        <w:pStyle w:val="Bezriadkovania"/>
        <w:numPr>
          <w:ilvl w:val="0"/>
          <w:numId w:val="18"/>
        </w:numPr>
        <w:ind w:left="1134" w:hanging="425"/>
        <w:jc w:val="both"/>
        <w:rPr>
          <w:rFonts w:ascii="Calibri" w:hAnsi="Calibri" w:cs="Calibri"/>
          <w:sz w:val="20"/>
          <w:szCs w:val="20"/>
        </w:rPr>
      </w:pPr>
      <w:r w:rsidRPr="00344AF9">
        <w:rPr>
          <w:rFonts w:ascii="Calibri" w:hAnsi="Calibri" w:cs="Calibri"/>
          <w:sz w:val="20"/>
          <w:szCs w:val="20"/>
        </w:rPr>
        <w:t>ak je súčasťou predmetu zmluvy/objednávky aj záväzok dodávateľa (zhotoviteľa) na zhodnotenie alebo zneškodnenie odpadov predloží dodávateľ (zhotoviteľ) v dostatočnom časovom predstihu pred začatím plnenia predmetu zmluvy/objednávky oprávnenej osobe objednávateľa špecialistovi životného prostredia príslušného závodu MHTH, a. s. kópiu vlastného oprávnenia na zhodnocovanie a zneškodňovanie odpadov, resp. kópiu oprávnenia organizácie, ktorá bude pre dodávateľa (zhotoviteľa) túto činnosť vykonávať. V prípade nakladania s nebezpečným odpadom a/alebo prepravy nebezpečného odpadu z MHTH, a. s. na miesto zhodnotenia alebo zneškodnenia odpadu dodávateľa (zhotoviteľa) tiež kópiu platného súhlasu na nakladanie a/alebo prepravu nebezpečného odpadu. Dodávateľ (zhotoviteľ) v dostatočnom časovom predstihu pred ukončením platnosti oprávnení a/alebo rozhodnutí uvedených v tomto písmene predloží oprávnenej osobe objednávateľa špecialistovi životného prostredia príslušného závodu MHTH, a.s. kópie novo vydaných dokumentov od príslušných orgánov štátnej správa odpadového hospodárstva, a to počas celej doby platnosti zmluvného vzťahu.</w:t>
      </w:r>
    </w:p>
    <w:p w14:paraId="5B56D757" w14:textId="77777777" w:rsidR="00344AF9" w:rsidRPr="00344AF9" w:rsidRDefault="00344AF9" w:rsidP="00344AF9">
      <w:pPr>
        <w:pStyle w:val="Bezriadkovania"/>
        <w:numPr>
          <w:ilvl w:val="0"/>
          <w:numId w:val="18"/>
        </w:numPr>
        <w:ind w:left="1134" w:firstLine="0"/>
        <w:jc w:val="both"/>
        <w:rPr>
          <w:rFonts w:ascii="Calibri" w:hAnsi="Calibri" w:cs="Calibri"/>
          <w:sz w:val="20"/>
          <w:szCs w:val="20"/>
        </w:rPr>
      </w:pPr>
      <w:r w:rsidRPr="00344AF9">
        <w:rPr>
          <w:rFonts w:ascii="Calibri" w:hAnsi="Calibri" w:cs="Calibri"/>
          <w:sz w:val="20"/>
          <w:szCs w:val="20"/>
        </w:rPr>
        <w:t>vzniknutý odpad zlikviduje v súlade so zákonom č. 79/2015 Z. z. dodávateľ (zhotoviteľ) na vlastné náklady. Za škody spôsobené manipuláciou so znečisťujúcimi látkami plne zodpovedá dodávateľ (zhotoviteľ). V prípade vzniku odpadov (ostatných a nebezpečných) podľa vyhlášky 365/2015 Z. z. (katalóg odpadov) je dodávateľ (zhotoviteľ) povinný zabezpečiť prednostne ich zhodnotenie prostredníctvom osoby oprávnenej nakladať s odpadmi. V prípade, že to nie je možné zabezpečí ich zneškodnenie v zmysle zákona č. 79/2015 Z. z. Doklady o odovzdaní odpadov (vážne lístky s uvedením ceny) dodávateľ (zhotoviteľ) odovzdá zamestnancovi objednávateľa zodpovedného za realizáciu diela pri preberacom konaní.</w:t>
      </w:r>
    </w:p>
    <w:p w14:paraId="2D901141" w14:textId="77777777" w:rsidR="00344AF9" w:rsidRPr="00344AF9" w:rsidRDefault="00344AF9" w:rsidP="00344AF9">
      <w:pPr>
        <w:pStyle w:val="Bezriadkovania"/>
        <w:numPr>
          <w:ilvl w:val="2"/>
          <w:numId w:val="16"/>
        </w:numPr>
        <w:ind w:left="709" w:hanging="567"/>
        <w:jc w:val="both"/>
        <w:rPr>
          <w:rFonts w:ascii="Calibri" w:hAnsi="Calibri" w:cs="Calibri"/>
          <w:sz w:val="20"/>
          <w:szCs w:val="20"/>
        </w:rPr>
      </w:pPr>
      <w:r w:rsidRPr="00344AF9">
        <w:rPr>
          <w:rFonts w:ascii="Calibri" w:hAnsi="Calibri" w:cs="Calibri"/>
          <w:sz w:val="20"/>
          <w:szCs w:val="20"/>
        </w:rPr>
        <w:t>Dodávateľ (zhotoviteľ)/nájomca je povinný v súvislosti s realizáciou zmluvných výkonov umožniť vykonať oprávnenej osobe objednávateľ/prenajímateľa špecialistovi životného prostredia príslušného závodu MHTH, a.s. kontrolu nakladania s odpadmi za účelom preverenia správnosti používaných postupov. Porušenia povinnosti tohto ustanovenia dodávateľom (zhotoviteľom)/nájomcom bude považované za podstatné porušenie zmluvy s možnosťou okamžitého odstúpenia od zmluvy.</w:t>
      </w:r>
    </w:p>
    <w:p w14:paraId="0AF2ACA1" w14:textId="77777777" w:rsidR="00344AF9" w:rsidRPr="00344AF9" w:rsidRDefault="00344AF9" w:rsidP="00344AF9">
      <w:pPr>
        <w:pStyle w:val="Bezriadkovania"/>
        <w:ind w:left="709"/>
        <w:jc w:val="both"/>
        <w:rPr>
          <w:rFonts w:ascii="Calibri" w:hAnsi="Calibri" w:cs="Calibri"/>
          <w:b/>
          <w:sz w:val="20"/>
          <w:szCs w:val="20"/>
        </w:rPr>
      </w:pPr>
    </w:p>
    <w:p w14:paraId="1AD550F1" w14:textId="77777777" w:rsidR="00344AF9" w:rsidRPr="00344AF9" w:rsidRDefault="00344AF9" w:rsidP="00344AF9">
      <w:pPr>
        <w:pStyle w:val="Bezriadkovania"/>
        <w:numPr>
          <w:ilvl w:val="1"/>
          <w:numId w:val="16"/>
        </w:numPr>
        <w:ind w:left="709" w:hanging="567"/>
        <w:jc w:val="both"/>
        <w:rPr>
          <w:rFonts w:ascii="Calibri" w:hAnsi="Calibri" w:cs="Calibri"/>
          <w:b/>
          <w:sz w:val="20"/>
          <w:szCs w:val="20"/>
        </w:rPr>
      </w:pPr>
      <w:r w:rsidRPr="00344AF9">
        <w:rPr>
          <w:rFonts w:ascii="Calibri" w:hAnsi="Calibri" w:cs="Calibri"/>
          <w:b/>
          <w:sz w:val="20"/>
          <w:szCs w:val="20"/>
        </w:rPr>
        <w:t>Nakladanie so znečisťujúcimi látkami</w:t>
      </w:r>
    </w:p>
    <w:p w14:paraId="048EE6BA" w14:textId="77777777" w:rsidR="00344AF9" w:rsidRPr="00344AF9" w:rsidRDefault="00344AF9" w:rsidP="00344AF9">
      <w:pPr>
        <w:pStyle w:val="Bezriadkovania"/>
        <w:numPr>
          <w:ilvl w:val="2"/>
          <w:numId w:val="16"/>
        </w:numPr>
        <w:ind w:left="709" w:hanging="567"/>
        <w:jc w:val="both"/>
        <w:rPr>
          <w:rFonts w:ascii="Calibri" w:hAnsi="Calibri" w:cs="Calibri"/>
          <w:b/>
          <w:sz w:val="20"/>
          <w:szCs w:val="20"/>
        </w:rPr>
      </w:pPr>
      <w:r w:rsidRPr="00344AF9">
        <w:rPr>
          <w:rFonts w:ascii="Calibri" w:hAnsi="Calibri" w:cs="Calibri"/>
          <w:sz w:val="20"/>
          <w:szCs w:val="20"/>
        </w:rPr>
        <w:t>Dodávateľ (zhotoviteľ)/nájomca je povinný a zaväzuje sa nakladať so znečisťujúcimi látkami v zmysle požiadaviek zákona č. 364/2004 Z. z. o vodách v platnom znení tak aby nedošlo k ohrozeniu a znečisteniu vôd a ich úniku do kanalizácie. Zároveň je povinný svoju činnosť vykonávať tak, aby preventívnymi opatreniami predchádzal mimoriadnemu zhoršeniu alebo ohrozeniu kvality vôd a v prípadoch, ak dôjde činnosťou dodávateľa (zhotoviteľa)/nájomcu k znečisteniu povrchových resp. podzemných vôd, resp. pôdy a nezabezpečených plôch, túto skutočnosť neodkladne ohlásiť špecialistovi životného prostredia príslušného závodu MHTH, a. s.  objednávateľa/prenajímateľa a vykonať nevyhnutné opatrenia na zamedzenie ďalšieho zhoršenia kvality vôd.</w:t>
      </w:r>
    </w:p>
    <w:p w14:paraId="79361162" w14:textId="77777777" w:rsidR="00344AF9" w:rsidRPr="00344AF9" w:rsidRDefault="00344AF9" w:rsidP="00344AF9">
      <w:pPr>
        <w:pStyle w:val="Bezriadkovania"/>
        <w:numPr>
          <w:ilvl w:val="2"/>
          <w:numId w:val="16"/>
        </w:numPr>
        <w:ind w:left="709" w:hanging="567"/>
        <w:jc w:val="both"/>
        <w:rPr>
          <w:rFonts w:ascii="Calibri" w:hAnsi="Calibri" w:cs="Calibri"/>
          <w:b/>
          <w:sz w:val="20"/>
          <w:szCs w:val="20"/>
        </w:rPr>
      </w:pPr>
      <w:r w:rsidRPr="00344AF9">
        <w:rPr>
          <w:rFonts w:ascii="Calibri" w:hAnsi="Calibri" w:cs="Calibri"/>
          <w:sz w:val="20"/>
          <w:szCs w:val="20"/>
        </w:rPr>
        <w:t>Dodávateľ (zhotoviteľ)/nájomca je povinný skladovať znečisťujúce látky v zabezpečených priestoroch, používané znečisťujúce látky je povinný ukladať do záchytných vaničiek z dôvodu zabránenia ich úniku.</w:t>
      </w:r>
    </w:p>
    <w:p w14:paraId="2A45D610" w14:textId="77777777" w:rsidR="00344AF9" w:rsidRPr="00344AF9" w:rsidRDefault="00344AF9" w:rsidP="00344AF9">
      <w:pPr>
        <w:pStyle w:val="Bezriadkovania"/>
        <w:numPr>
          <w:ilvl w:val="2"/>
          <w:numId w:val="16"/>
        </w:numPr>
        <w:ind w:left="709" w:hanging="567"/>
        <w:jc w:val="both"/>
        <w:rPr>
          <w:rFonts w:ascii="Calibri" w:hAnsi="Calibri" w:cs="Calibri"/>
          <w:b/>
          <w:sz w:val="20"/>
          <w:szCs w:val="20"/>
        </w:rPr>
      </w:pPr>
      <w:r w:rsidRPr="00344AF9">
        <w:rPr>
          <w:rFonts w:ascii="Calibri" w:hAnsi="Calibri" w:cs="Calibri"/>
          <w:sz w:val="20"/>
          <w:szCs w:val="20"/>
        </w:rPr>
        <w:t>V prípade únikov prevádzkových kvapalín z motorových vozidiel dodávateľa (zhotoviteľa)/nájomcu v dôsledku netesnosti, zabezpečiť ich zachytenie použitím záchytných vaničiek a sorpčných prostriedkov.</w:t>
      </w:r>
    </w:p>
    <w:p w14:paraId="5431E839" w14:textId="77777777" w:rsidR="00344AF9" w:rsidRPr="00344AF9" w:rsidRDefault="00344AF9" w:rsidP="00344AF9">
      <w:pPr>
        <w:pStyle w:val="Bezriadkovania"/>
        <w:numPr>
          <w:ilvl w:val="2"/>
          <w:numId w:val="16"/>
        </w:numPr>
        <w:ind w:left="709" w:hanging="567"/>
        <w:jc w:val="both"/>
        <w:rPr>
          <w:rFonts w:ascii="Calibri" w:hAnsi="Calibri" w:cs="Calibri"/>
          <w:b/>
          <w:sz w:val="20"/>
          <w:szCs w:val="20"/>
        </w:rPr>
      </w:pPr>
      <w:r w:rsidRPr="00344AF9">
        <w:rPr>
          <w:rFonts w:ascii="Calibri" w:hAnsi="Calibri" w:cs="Calibri"/>
          <w:sz w:val="20"/>
          <w:szCs w:val="20"/>
        </w:rPr>
        <w:t>Dodávateľ (zhotoviteľ)/nájomca je povinný pri svojej činnosti nakladať s látkami poškodzujúcimi ozónovú vrstvu v súlade so zákonom č. 321/2012 Z. z. o ochrane ozónovej vrstvy v platnom znení.</w:t>
      </w:r>
    </w:p>
    <w:p w14:paraId="19A6A654" w14:textId="77777777" w:rsidR="00344AF9" w:rsidRPr="00344AF9" w:rsidRDefault="00344AF9" w:rsidP="00344AF9">
      <w:pPr>
        <w:pStyle w:val="Bezriadkovania"/>
        <w:numPr>
          <w:ilvl w:val="2"/>
          <w:numId w:val="16"/>
        </w:numPr>
        <w:ind w:left="709" w:hanging="567"/>
        <w:jc w:val="both"/>
        <w:rPr>
          <w:rFonts w:ascii="Calibri" w:hAnsi="Calibri" w:cs="Calibri"/>
          <w:b/>
          <w:sz w:val="20"/>
          <w:szCs w:val="20"/>
        </w:rPr>
      </w:pPr>
      <w:r w:rsidRPr="00344AF9">
        <w:rPr>
          <w:rFonts w:ascii="Calibri" w:hAnsi="Calibri" w:cs="Calibri"/>
          <w:sz w:val="20"/>
          <w:szCs w:val="20"/>
        </w:rPr>
        <w:t>Nájomca zodpovedá za kvalitu odpadových vôd vypúšťaných z prenajatých priestorov prípojkou vo vlastníctve MHTH, a.s. do verejnej kanalizácie. Do kanalizácie možno vypúšťať len také odpadové vody, ktoré svojou kvalitou spĺňajú všetky ukazovatele určené vlastníkom a prevádzkovateľom verejnej kanalizácie uvedené v jeho prevádzkovom poriadku.</w:t>
      </w:r>
    </w:p>
    <w:p w14:paraId="2947B344" w14:textId="77777777" w:rsidR="00344AF9" w:rsidRPr="00344AF9" w:rsidRDefault="00344AF9" w:rsidP="00344AF9">
      <w:pPr>
        <w:pStyle w:val="Bezriadkovania"/>
        <w:ind w:left="709"/>
        <w:jc w:val="both"/>
        <w:rPr>
          <w:rFonts w:ascii="Calibri" w:hAnsi="Calibri" w:cs="Calibri"/>
          <w:b/>
          <w:sz w:val="20"/>
          <w:szCs w:val="20"/>
        </w:rPr>
      </w:pPr>
    </w:p>
    <w:p w14:paraId="3EB50DDF" w14:textId="77777777" w:rsidR="00344AF9" w:rsidRPr="00344AF9" w:rsidRDefault="00344AF9" w:rsidP="00344AF9">
      <w:pPr>
        <w:pStyle w:val="Bezriadkovania"/>
        <w:numPr>
          <w:ilvl w:val="1"/>
          <w:numId w:val="16"/>
        </w:numPr>
        <w:ind w:left="709" w:hanging="567"/>
        <w:jc w:val="both"/>
        <w:rPr>
          <w:rFonts w:ascii="Calibri" w:hAnsi="Calibri" w:cs="Calibri"/>
          <w:b/>
          <w:sz w:val="20"/>
          <w:szCs w:val="20"/>
        </w:rPr>
      </w:pPr>
      <w:r w:rsidRPr="00344AF9">
        <w:rPr>
          <w:rFonts w:ascii="Calibri" w:hAnsi="Calibri" w:cs="Calibri"/>
          <w:b/>
          <w:sz w:val="20"/>
          <w:szCs w:val="20"/>
        </w:rPr>
        <w:t>Udržiavanie čistoty  a poriadku na prenajatých pozemkoch</w:t>
      </w:r>
    </w:p>
    <w:p w14:paraId="42E1F981" w14:textId="77777777" w:rsidR="00344AF9" w:rsidRPr="00344AF9" w:rsidRDefault="00344AF9" w:rsidP="00344AF9">
      <w:pPr>
        <w:pStyle w:val="Bezriadkovania"/>
        <w:ind w:left="709" w:firstLine="0"/>
        <w:jc w:val="both"/>
        <w:rPr>
          <w:rFonts w:ascii="Calibri" w:hAnsi="Calibri" w:cs="Calibri"/>
          <w:sz w:val="20"/>
          <w:szCs w:val="20"/>
        </w:rPr>
      </w:pPr>
      <w:r w:rsidRPr="00344AF9">
        <w:rPr>
          <w:rFonts w:ascii="Calibri" w:hAnsi="Calibri" w:cs="Calibri"/>
          <w:sz w:val="20"/>
          <w:szCs w:val="20"/>
        </w:rPr>
        <w:t>Nájomca je povinný udržiavať na prenajatých pozemkoch čistotu a poriadok, v prípade trávnatých porastov zabezpečiť ich pravidelné kosenie a odstraňovať na prenajatých pozemkoch náletové dreviny.</w:t>
      </w:r>
    </w:p>
    <w:p w14:paraId="722DAD5E" w14:textId="77777777" w:rsidR="00344AF9" w:rsidRPr="00344AF9" w:rsidRDefault="00344AF9" w:rsidP="00344AF9">
      <w:pPr>
        <w:pStyle w:val="Bezriadkovania"/>
        <w:ind w:left="709"/>
        <w:jc w:val="both"/>
        <w:rPr>
          <w:rFonts w:ascii="Calibri" w:hAnsi="Calibri" w:cs="Calibri"/>
          <w:sz w:val="20"/>
          <w:szCs w:val="20"/>
        </w:rPr>
      </w:pPr>
    </w:p>
    <w:p w14:paraId="5D60D161" w14:textId="77777777" w:rsidR="00344AF9" w:rsidRPr="00344AF9" w:rsidRDefault="00344AF9" w:rsidP="00344AF9">
      <w:pPr>
        <w:pStyle w:val="Bezriadkovania"/>
        <w:numPr>
          <w:ilvl w:val="0"/>
          <w:numId w:val="16"/>
        </w:numPr>
        <w:ind w:hanging="578"/>
        <w:jc w:val="both"/>
        <w:rPr>
          <w:rFonts w:ascii="Calibri" w:hAnsi="Calibri" w:cs="Calibri"/>
          <w:b/>
          <w:sz w:val="20"/>
          <w:szCs w:val="20"/>
        </w:rPr>
      </w:pPr>
      <w:r w:rsidRPr="00344AF9">
        <w:rPr>
          <w:rFonts w:ascii="Calibri" w:hAnsi="Calibri" w:cs="Calibri"/>
          <w:b/>
          <w:sz w:val="20"/>
          <w:szCs w:val="20"/>
        </w:rPr>
        <w:t>Zodpovednosť za sankcie uplatnené orgánom štátnej správy ochrany životného prostredia a náhrada škody</w:t>
      </w:r>
    </w:p>
    <w:p w14:paraId="664D552C" w14:textId="77777777" w:rsidR="00344AF9" w:rsidRPr="00344AF9" w:rsidRDefault="00344AF9" w:rsidP="00344AF9">
      <w:pPr>
        <w:pStyle w:val="Bezriadkovania"/>
        <w:numPr>
          <w:ilvl w:val="1"/>
          <w:numId w:val="16"/>
        </w:numPr>
        <w:ind w:left="709" w:hanging="567"/>
        <w:jc w:val="both"/>
        <w:rPr>
          <w:rFonts w:ascii="Calibri" w:hAnsi="Calibri" w:cs="Calibri"/>
          <w:b/>
          <w:sz w:val="20"/>
          <w:szCs w:val="20"/>
        </w:rPr>
      </w:pPr>
      <w:r w:rsidRPr="00344AF9">
        <w:rPr>
          <w:rFonts w:ascii="Calibri" w:hAnsi="Calibri" w:cs="Calibri"/>
          <w:sz w:val="20"/>
          <w:szCs w:val="20"/>
        </w:rPr>
        <w:lastRenderedPageBreak/>
        <w:t>Dodávateľ (zhotoviteľ)/nájomca je povinný nahlasovať špecialistovi životného prostredia príslušného závodu MHTH, a. s. objednávateľa/prenajímateľa nedostatky a poruchy, ktoré by mohli ohroziť alebo priamo ohrozujú jednu alebo viac zložiek životného prostredia.</w:t>
      </w:r>
    </w:p>
    <w:p w14:paraId="3FC95825" w14:textId="77777777" w:rsidR="00344AF9" w:rsidRPr="00344AF9" w:rsidRDefault="00344AF9" w:rsidP="00344AF9">
      <w:pPr>
        <w:pStyle w:val="Bezriadkovania"/>
        <w:numPr>
          <w:ilvl w:val="1"/>
          <w:numId w:val="16"/>
        </w:numPr>
        <w:ind w:left="709" w:hanging="567"/>
        <w:jc w:val="both"/>
        <w:rPr>
          <w:rFonts w:ascii="Calibri" w:hAnsi="Calibri" w:cs="Calibri"/>
          <w:b/>
          <w:sz w:val="20"/>
          <w:szCs w:val="20"/>
        </w:rPr>
      </w:pPr>
      <w:r w:rsidRPr="00344AF9">
        <w:rPr>
          <w:rFonts w:ascii="Calibri" w:hAnsi="Calibri" w:cs="Calibri"/>
          <w:sz w:val="20"/>
          <w:szCs w:val="20"/>
        </w:rPr>
        <w:t>V prípade vzniku ohrozenia životného prostredia zo strany dodávateľa (zhotoviteľa)/nájomcu je dodávateľ (zhotoviteľ)/nájomca zodpovedný za odstránenie príčiny, následkov i za prípadnú finančnú náhradu škody v celom rozsahu do 15 dní od jej vyfakturovania objednávateľom/prenajímateľom.</w:t>
      </w:r>
    </w:p>
    <w:p w14:paraId="2A475125" w14:textId="77777777" w:rsidR="00344AF9" w:rsidRPr="00344AF9" w:rsidRDefault="00344AF9" w:rsidP="00344AF9">
      <w:pPr>
        <w:pStyle w:val="Bezriadkovania"/>
        <w:numPr>
          <w:ilvl w:val="1"/>
          <w:numId w:val="16"/>
        </w:numPr>
        <w:ind w:left="709" w:hanging="567"/>
        <w:jc w:val="both"/>
        <w:rPr>
          <w:rFonts w:ascii="Calibri" w:hAnsi="Calibri" w:cs="Calibri"/>
          <w:b/>
          <w:sz w:val="20"/>
          <w:szCs w:val="20"/>
        </w:rPr>
      </w:pPr>
      <w:r w:rsidRPr="00344AF9">
        <w:rPr>
          <w:rFonts w:ascii="Calibri" w:hAnsi="Calibri" w:cs="Calibri"/>
          <w:sz w:val="20"/>
          <w:szCs w:val="20"/>
        </w:rPr>
        <w:t>Ak v prípade zistenia poškodenia životného prostredia uplatní voči objednávateľovi/prenajímateľovi orgán štátnej správy ochrany životného prostredia sankcie dodávateľ (zhotoviteľ)/nájomca sa zaväzuje tieto uhradiť v celom rozsahu do 15 dní od ich vyfakturovania objednávateľom/prenajímateľom.</w:t>
      </w:r>
    </w:p>
    <w:p w14:paraId="0D00B9C8" w14:textId="77777777" w:rsidR="00344AF9" w:rsidRPr="00344AF9" w:rsidRDefault="00344AF9" w:rsidP="00344AF9">
      <w:pPr>
        <w:pStyle w:val="Bezriadkovania"/>
        <w:numPr>
          <w:ilvl w:val="1"/>
          <w:numId w:val="16"/>
        </w:numPr>
        <w:ind w:left="709" w:hanging="567"/>
        <w:jc w:val="both"/>
        <w:rPr>
          <w:rFonts w:ascii="Calibri" w:hAnsi="Calibri" w:cs="Calibri"/>
          <w:b/>
          <w:sz w:val="20"/>
          <w:szCs w:val="20"/>
        </w:rPr>
      </w:pPr>
      <w:r w:rsidRPr="00344AF9">
        <w:rPr>
          <w:rFonts w:ascii="Calibri" w:hAnsi="Calibri" w:cs="Calibri"/>
          <w:sz w:val="20"/>
          <w:szCs w:val="20"/>
        </w:rPr>
        <w:t>V prípade porušenia predpisov vzťahujúcich sa na životné prostredie v priestoroch objednávateľa/prenajímateľa, zamestnanci dodávateľa (zhotoviteľa)/nájomcu si môže objednávateľ/prenajímateľ uplatniť u dodávateľa (zhotoviteľa)/nájomcu zmluvnú pokutu vo výške 1.000,- EUR (slovom: jedentisíc eur) za každé porušenie. Porušenie povinnosti tohto ustanovenia dodávateľom (zhotoviteľom)/nájomcom bude považované za podstatné porušenie zmluvy s možnosťou okamžitého odstúpenia od zmluvy.</w:t>
      </w:r>
    </w:p>
    <w:p w14:paraId="6FE3F01D" w14:textId="77777777" w:rsidR="00344AF9" w:rsidRPr="00344AF9" w:rsidRDefault="00344AF9" w:rsidP="00344AF9">
      <w:pPr>
        <w:pStyle w:val="Bezriadkovania"/>
        <w:numPr>
          <w:ilvl w:val="1"/>
          <w:numId w:val="16"/>
        </w:numPr>
        <w:ind w:left="709" w:hanging="567"/>
        <w:jc w:val="both"/>
        <w:rPr>
          <w:rFonts w:ascii="Calibri" w:hAnsi="Calibri" w:cs="Calibri"/>
          <w:sz w:val="20"/>
          <w:szCs w:val="20"/>
        </w:rPr>
      </w:pPr>
      <w:r w:rsidRPr="00344AF9">
        <w:rPr>
          <w:rFonts w:ascii="Calibri" w:hAnsi="Calibri" w:cs="Calibri"/>
          <w:sz w:val="20"/>
          <w:szCs w:val="20"/>
        </w:rPr>
        <w:t>V prípade, že dodávateľ (zhotoviteľ)/nájomca spôsobí škodu na životnom prostredí je povinný zabezpečiť jej odstránenie a uvedenie priestoru/pozemku do uspokojivého stavu. V prípade, že tak nevykoná zabezpečí odstránenie environmentálnej škody objednávateľ/prenajímateľ a dodávateľ (zhotoviteľ)/nájomca je povinný uhradiť náklady spojené s jej odstránením.</w:t>
      </w:r>
    </w:p>
    <w:p w14:paraId="167F8D29" w14:textId="77777777" w:rsidR="00344AF9" w:rsidRPr="00344AF9" w:rsidRDefault="00344AF9" w:rsidP="00344AF9">
      <w:pPr>
        <w:pStyle w:val="Bezriadkovania"/>
        <w:ind w:left="709"/>
        <w:jc w:val="both"/>
        <w:rPr>
          <w:rFonts w:ascii="Calibri" w:hAnsi="Calibri" w:cs="Calibri"/>
          <w:sz w:val="20"/>
          <w:szCs w:val="20"/>
        </w:rPr>
      </w:pPr>
    </w:p>
    <w:p w14:paraId="365724DA" w14:textId="77777777" w:rsidR="00344AF9" w:rsidRPr="00344AF9" w:rsidRDefault="00344AF9" w:rsidP="00344AF9">
      <w:pPr>
        <w:pStyle w:val="Bezriadkovania"/>
        <w:numPr>
          <w:ilvl w:val="0"/>
          <w:numId w:val="16"/>
        </w:numPr>
        <w:ind w:left="709" w:hanging="567"/>
        <w:jc w:val="both"/>
        <w:rPr>
          <w:rFonts w:ascii="Calibri" w:hAnsi="Calibri" w:cs="Calibri"/>
          <w:b/>
          <w:sz w:val="20"/>
          <w:szCs w:val="20"/>
        </w:rPr>
      </w:pPr>
      <w:r w:rsidRPr="00344AF9">
        <w:rPr>
          <w:rFonts w:ascii="Calibri" w:hAnsi="Calibri" w:cs="Calibri"/>
          <w:b/>
          <w:sz w:val="20"/>
          <w:szCs w:val="20"/>
        </w:rPr>
        <w:t>Oznamovanie havárií</w:t>
      </w:r>
    </w:p>
    <w:p w14:paraId="482D998F" w14:textId="77777777" w:rsidR="00344AF9" w:rsidRPr="00344AF9" w:rsidRDefault="00344AF9" w:rsidP="00344AF9">
      <w:pPr>
        <w:pStyle w:val="Bezriadkovania"/>
        <w:numPr>
          <w:ilvl w:val="1"/>
          <w:numId w:val="16"/>
        </w:numPr>
        <w:ind w:left="709" w:hanging="567"/>
        <w:jc w:val="both"/>
        <w:rPr>
          <w:rFonts w:ascii="Calibri" w:hAnsi="Calibri" w:cs="Calibri"/>
          <w:sz w:val="20"/>
          <w:szCs w:val="20"/>
        </w:rPr>
      </w:pPr>
      <w:r w:rsidRPr="00344AF9">
        <w:rPr>
          <w:rFonts w:ascii="Calibri" w:hAnsi="Calibri" w:cs="Calibri"/>
          <w:sz w:val="20"/>
          <w:szCs w:val="20"/>
        </w:rPr>
        <w:t>V prípade úniku znečisťujúcich látok alebo vzniku havárie je dodávateľ (zhotoviteľ)/nájomca povinný oznámiť udalosť určenej kontaktnej osobe objednávateľa/prenajímateľa špecialistovi životného prostredia príslušného závodu MHTH, a.s.</w:t>
      </w:r>
    </w:p>
    <w:p w14:paraId="1868DF0A" w14:textId="77777777" w:rsidR="00344AF9" w:rsidRPr="00344AF9" w:rsidRDefault="00344AF9" w:rsidP="00344AF9">
      <w:pPr>
        <w:pStyle w:val="Bezriadkovania"/>
        <w:ind w:left="142"/>
        <w:jc w:val="both"/>
        <w:rPr>
          <w:rFonts w:ascii="Calibri" w:hAnsi="Calibri" w:cs="Calibri"/>
          <w:sz w:val="20"/>
          <w:szCs w:val="20"/>
        </w:rPr>
      </w:pPr>
    </w:p>
    <w:p w14:paraId="0A413F2E" w14:textId="77777777" w:rsidR="00344AF9" w:rsidRPr="00344AF9" w:rsidRDefault="00344AF9" w:rsidP="00344AF9">
      <w:pPr>
        <w:pStyle w:val="Bezriadkovania"/>
        <w:numPr>
          <w:ilvl w:val="0"/>
          <w:numId w:val="16"/>
        </w:numPr>
        <w:ind w:left="709" w:hanging="567"/>
        <w:jc w:val="both"/>
        <w:rPr>
          <w:rFonts w:ascii="Calibri" w:hAnsi="Calibri" w:cs="Calibri"/>
          <w:b/>
          <w:sz w:val="20"/>
          <w:szCs w:val="20"/>
        </w:rPr>
      </w:pPr>
      <w:r w:rsidRPr="00344AF9">
        <w:rPr>
          <w:rFonts w:ascii="Calibri" w:hAnsi="Calibri" w:cs="Calibri"/>
          <w:b/>
          <w:sz w:val="20"/>
          <w:szCs w:val="20"/>
        </w:rPr>
        <w:t>Kontaktné údaje objednávateľa/prenajímateľa za oblasť ochrany životného prostredia</w:t>
      </w:r>
    </w:p>
    <w:p w14:paraId="04217233" w14:textId="77777777" w:rsidR="00344AF9" w:rsidRPr="00344AF9" w:rsidRDefault="00344AF9" w:rsidP="00344AF9">
      <w:pPr>
        <w:pStyle w:val="Bezriadkovania"/>
        <w:numPr>
          <w:ilvl w:val="1"/>
          <w:numId w:val="16"/>
        </w:numPr>
        <w:ind w:left="709" w:hanging="567"/>
        <w:jc w:val="both"/>
        <w:rPr>
          <w:rFonts w:ascii="Calibri" w:hAnsi="Calibri" w:cs="Calibri"/>
          <w:sz w:val="20"/>
          <w:szCs w:val="20"/>
        </w:rPr>
      </w:pPr>
      <w:r w:rsidRPr="00344AF9">
        <w:rPr>
          <w:rFonts w:ascii="Calibri" w:hAnsi="Calibri" w:cs="Calibri"/>
          <w:sz w:val="20"/>
          <w:szCs w:val="20"/>
        </w:rPr>
        <w:t>Špecialista životného prostredia príslušného závodu MHTH, a.s. :</w:t>
      </w:r>
    </w:p>
    <w:p w14:paraId="1226C1A2" w14:textId="77777777" w:rsidR="00344AF9" w:rsidRPr="00344AF9" w:rsidRDefault="00344AF9" w:rsidP="00344AF9">
      <w:pPr>
        <w:ind w:left="567"/>
        <w:rPr>
          <w:rFonts w:ascii="Calibri" w:hAnsi="Calibri" w:cs="Calibri"/>
        </w:rPr>
      </w:pPr>
      <w:r w:rsidRPr="00344AF9">
        <w:rPr>
          <w:rFonts w:ascii="Calibri" w:hAnsi="Calibri" w:cs="Calibri"/>
        </w:rPr>
        <w:t xml:space="preserve">                    tel. č.: tel. 055/619 2372 , e-mail: </w:t>
      </w:r>
      <w:hyperlink r:id="rId17">
        <w:r w:rsidRPr="00344AF9">
          <w:rPr>
            <w:rStyle w:val="Hypertextovprepojenie"/>
            <w:rFonts w:ascii="Calibri" w:hAnsi="Calibri" w:cs="Calibri"/>
          </w:rPr>
          <w:t>stanislav.dzuricko@mhth.sk</w:t>
        </w:r>
      </w:hyperlink>
    </w:p>
    <w:p w14:paraId="73DF12AE" w14:textId="77777777" w:rsidR="00344AF9" w:rsidRPr="00344AF9" w:rsidRDefault="00344AF9" w:rsidP="00344AF9">
      <w:pPr>
        <w:jc w:val="center"/>
        <w:rPr>
          <w:rFonts w:ascii="Calibri" w:hAnsi="Calibri" w:cs="Calibri"/>
          <w:b/>
        </w:rPr>
      </w:pPr>
    </w:p>
    <w:p w14:paraId="4FDC8B34" w14:textId="77777777" w:rsidR="00344AF9" w:rsidRPr="00344AF9" w:rsidRDefault="00344AF9" w:rsidP="00344AF9">
      <w:pPr>
        <w:jc w:val="center"/>
        <w:rPr>
          <w:rFonts w:ascii="Calibri" w:hAnsi="Calibri" w:cs="Calibri"/>
          <w:b/>
        </w:rPr>
      </w:pPr>
    </w:p>
    <w:p w14:paraId="5AD53C9B" w14:textId="77777777" w:rsidR="00344AF9" w:rsidRPr="00344AF9" w:rsidRDefault="00344AF9" w:rsidP="00344AF9">
      <w:pPr>
        <w:jc w:val="center"/>
        <w:rPr>
          <w:rFonts w:ascii="Calibri" w:hAnsi="Calibri" w:cs="Calibri"/>
          <w:b/>
        </w:rPr>
      </w:pPr>
    </w:p>
    <w:p w14:paraId="4182E3AB" w14:textId="77777777" w:rsidR="00344AF9" w:rsidRPr="00344AF9" w:rsidRDefault="00344AF9" w:rsidP="00344AF9">
      <w:pPr>
        <w:jc w:val="center"/>
        <w:rPr>
          <w:rFonts w:ascii="Calibri" w:hAnsi="Calibri" w:cs="Calibri"/>
          <w:b/>
        </w:rPr>
      </w:pPr>
    </w:p>
    <w:p w14:paraId="5564FD66" w14:textId="77777777" w:rsidR="00344AF9" w:rsidRPr="00344AF9" w:rsidRDefault="00344AF9" w:rsidP="00344AF9">
      <w:pPr>
        <w:jc w:val="center"/>
        <w:rPr>
          <w:rFonts w:ascii="Calibri" w:hAnsi="Calibri" w:cs="Calibri"/>
          <w:b/>
        </w:rPr>
      </w:pPr>
    </w:p>
    <w:p w14:paraId="1E5A0993" w14:textId="77777777" w:rsidR="00344AF9" w:rsidRPr="00344AF9" w:rsidRDefault="00344AF9" w:rsidP="00344AF9">
      <w:pPr>
        <w:jc w:val="center"/>
        <w:rPr>
          <w:rFonts w:ascii="Calibri" w:hAnsi="Calibri" w:cs="Calibri"/>
          <w:b/>
        </w:rPr>
      </w:pPr>
    </w:p>
    <w:p w14:paraId="7F2E05DE" w14:textId="77777777" w:rsidR="00344AF9" w:rsidRPr="00344AF9" w:rsidRDefault="00344AF9" w:rsidP="00344AF9">
      <w:pPr>
        <w:jc w:val="center"/>
        <w:rPr>
          <w:rFonts w:ascii="Calibri" w:hAnsi="Calibri" w:cs="Calibri"/>
          <w:b/>
        </w:rPr>
      </w:pPr>
    </w:p>
    <w:p w14:paraId="23A42211" w14:textId="77777777" w:rsidR="00344AF9" w:rsidRPr="00344AF9" w:rsidRDefault="00344AF9" w:rsidP="00344AF9">
      <w:pPr>
        <w:jc w:val="center"/>
        <w:rPr>
          <w:rFonts w:ascii="Calibri" w:hAnsi="Calibri" w:cs="Calibri"/>
          <w:b/>
        </w:rPr>
      </w:pPr>
    </w:p>
    <w:p w14:paraId="6ABBA8EF" w14:textId="77777777" w:rsidR="00344AF9" w:rsidRPr="00344AF9" w:rsidRDefault="00344AF9" w:rsidP="00344AF9">
      <w:pPr>
        <w:jc w:val="center"/>
        <w:rPr>
          <w:rFonts w:ascii="Calibri" w:hAnsi="Calibri" w:cs="Calibri"/>
          <w:b/>
        </w:rPr>
      </w:pPr>
    </w:p>
    <w:p w14:paraId="3C4CD2F5" w14:textId="77777777" w:rsidR="00344AF9" w:rsidRPr="00344AF9" w:rsidRDefault="00344AF9" w:rsidP="00344AF9">
      <w:pPr>
        <w:jc w:val="center"/>
        <w:rPr>
          <w:rFonts w:ascii="Calibri" w:hAnsi="Calibri" w:cs="Calibri"/>
          <w:b/>
        </w:rPr>
      </w:pPr>
    </w:p>
    <w:p w14:paraId="6A45DDB0" w14:textId="77777777" w:rsidR="00344AF9" w:rsidRPr="00344AF9" w:rsidRDefault="00344AF9" w:rsidP="00344AF9">
      <w:pPr>
        <w:jc w:val="center"/>
        <w:rPr>
          <w:rFonts w:ascii="Calibri" w:hAnsi="Calibri" w:cs="Calibri"/>
          <w:b/>
        </w:rPr>
      </w:pPr>
    </w:p>
    <w:p w14:paraId="15569D3B" w14:textId="77777777" w:rsidR="00344AF9" w:rsidRPr="00344AF9" w:rsidRDefault="00344AF9" w:rsidP="00344AF9">
      <w:pPr>
        <w:jc w:val="center"/>
        <w:rPr>
          <w:rFonts w:ascii="Calibri" w:hAnsi="Calibri" w:cs="Calibri"/>
          <w:b/>
        </w:rPr>
      </w:pPr>
    </w:p>
    <w:p w14:paraId="36DA9050" w14:textId="77777777" w:rsidR="00344AF9" w:rsidRPr="00344AF9" w:rsidRDefault="00344AF9" w:rsidP="00344AF9">
      <w:pPr>
        <w:jc w:val="center"/>
        <w:rPr>
          <w:rFonts w:ascii="Calibri" w:hAnsi="Calibri" w:cs="Calibri"/>
          <w:b/>
        </w:rPr>
      </w:pPr>
    </w:p>
    <w:p w14:paraId="79DF2985" w14:textId="77777777" w:rsidR="00344AF9" w:rsidRPr="00344AF9" w:rsidRDefault="00344AF9" w:rsidP="00344AF9">
      <w:pPr>
        <w:jc w:val="center"/>
        <w:rPr>
          <w:rFonts w:ascii="Calibri" w:hAnsi="Calibri" w:cs="Calibri"/>
          <w:b/>
        </w:rPr>
      </w:pPr>
    </w:p>
    <w:p w14:paraId="0148D911" w14:textId="77777777" w:rsidR="00344AF9" w:rsidRPr="00344AF9" w:rsidRDefault="00344AF9" w:rsidP="00344AF9">
      <w:pPr>
        <w:jc w:val="center"/>
        <w:rPr>
          <w:rFonts w:ascii="Calibri" w:hAnsi="Calibri" w:cs="Calibri"/>
          <w:b/>
        </w:rPr>
      </w:pPr>
    </w:p>
    <w:p w14:paraId="62BC1D7E" w14:textId="77777777" w:rsidR="00344AF9" w:rsidRPr="00344AF9" w:rsidRDefault="00344AF9" w:rsidP="00344AF9">
      <w:pPr>
        <w:jc w:val="center"/>
        <w:rPr>
          <w:rFonts w:ascii="Calibri" w:hAnsi="Calibri" w:cs="Calibri"/>
          <w:b/>
        </w:rPr>
      </w:pPr>
    </w:p>
    <w:p w14:paraId="65C44D14" w14:textId="77777777" w:rsidR="00344AF9" w:rsidRPr="00344AF9" w:rsidRDefault="00344AF9" w:rsidP="00344AF9">
      <w:pPr>
        <w:jc w:val="center"/>
        <w:rPr>
          <w:rFonts w:ascii="Calibri" w:hAnsi="Calibri" w:cs="Calibri"/>
          <w:b/>
        </w:rPr>
      </w:pPr>
    </w:p>
    <w:p w14:paraId="36CDE98F" w14:textId="77777777" w:rsidR="00344AF9" w:rsidRPr="00344AF9" w:rsidRDefault="00344AF9" w:rsidP="00344AF9">
      <w:pPr>
        <w:jc w:val="center"/>
        <w:rPr>
          <w:rFonts w:ascii="Calibri" w:hAnsi="Calibri" w:cs="Calibri"/>
          <w:b/>
        </w:rPr>
      </w:pPr>
    </w:p>
    <w:p w14:paraId="1485DF01" w14:textId="77777777" w:rsidR="00344AF9" w:rsidRPr="00344AF9" w:rsidRDefault="00344AF9" w:rsidP="00344AF9">
      <w:pPr>
        <w:jc w:val="center"/>
        <w:rPr>
          <w:rFonts w:ascii="Calibri" w:hAnsi="Calibri" w:cs="Calibri"/>
          <w:b/>
        </w:rPr>
      </w:pPr>
    </w:p>
    <w:p w14:paraId="6EC8EAD9" w14:textId="77777777" w:rsidR="00344AF9" w:rsidRPr="00344AF9" w:rsidRDefault="00344AF9" w:rsidP="00344AF9">
      <w:pPr>
        <w:jc w:val="center"/>
        <w:rPr>
          <w:rFonts w:ascii="Calibri" w:hAnsi="Calibri" w:cs="Calibri"/>
          <w:b/>
        </w:rPr>
      </w:pPr>
    </w:p>
    <w:p w14:paraId="2CE67D98" w14:textId="77777777" w:rsidR="00344AF9" w:rsidRPr="00344AF9" w:rsidRDefault="00344AF9" w:rsidP="00344AF9">
      <w:pPr>
        <w:jc w:val="center"/>
        <w:rPr>
          <w:rFonts w:ascii="Calibri" w:hAnsi="Calibri" w:cs="Calibri"/>
          <w:b/>
        </w:rPr>
      </w:pPr>
    </w:p>
    <w:p w14:paraId="216D0650" w14:textId="77777777" w:rsidR="00344AF9" w:rsidRPr="00344AF9" w:rsidRDefault="00344AF9" w:rsidP="00344AF9">
      <w:pPr>
        <w:jc w:val="center"/>
        <w:rPr>
          <w:rFonts w:ascii="Calibri" w:hAnsi="Calibri" w:cs="Calibri"/>
          <w:b/>
        </w:rPr>
      </w:pPr>
    </w:p>
    <w:p w14:paraId="6E97F996" w14:textId="77777777" w:rsidR="00344AF9" w:rsidRPr="00344AF9" w:rsidRDefault="00344AF9" w:rsidP="00344AF9">
      <w:pPr>
        <w:jc w:val="center"/>
        <w:rPr>
          <w:rFonts w:ascii="Calibri" w:hAnsi="Calibri" w:cs="Calibri"/>
          <w:b/>
        </w:rPr>
      </w:pPr>
    </w:p>
    <w:p w14:paraId="574ED71E" w14:textId="77777777" w:rsidR="00344AF9" w:rsidRPr="00344AF9" w:rsidRDefault="00344AF9" w:rsidP="00344AF9">
      <w:pPr>
        <w:jc w:val="center"/>
        <w:rPr>
          <w:rFonts w:ascii="Calibri" w:hAnsi="Calibri" w:cs="Calibri"/>
          <w:b/>
        </w:rPr>
      </w:pPr>
    </w:p>
    <w:p w14:paraId="069F7BD5" w14:textId="77777777" w:rsidR="00344AF9" w:rsidRPr="00344AF9" w:rsidRDefault="00344AF9" w:rsidP="00344AF9">
      <w:pPr>
        <w:jc w:val="center"/>
        <w:rPr>
          <w:rFonts w:ascii="Calibri" w:hAnsi="Calibri" w:cs="Calibri"/>
          <w:b/>
        </w:rPr>
      </w:pPr>
    </w:p>
    <w:p w14:paraId="2F5E5D5E" w14:textId="77777777" w:rsidR="00344AF9" w:rsidRPr="00344AF9" w:rsidRDefault="00344AF9" w:rsidP="00344AF9">
      <w:pPr>
        <w:jc w:val="center"/>
        <w:rPr>
          <w:rFonts w:ascii="Calibri" w:hAnsi="Calibri" w:cs="Calibri"/>
          <w:b/>
        </w:rPr>
      </w:pPr>
    </w:p>
    <w:p w14:paraId="5230A176" w14:textId="77777777" w:rsidR="00344AF9" w:rsidRPr="00344AF9" w:rsidRDefault="00344AF9" w:rsidP="00344AF9">
      <w:pPr>
        <w:jc w:val="center"/>
        <w:rPr>
          <w:rFonts w:ascii="Calibri" w:hAnsi="Calibri" w:cs="Calibri"/>
          <w:b/>
        </w:rPr>
      </w:pPr>
    </w:p>
    <w:p w14:paraId="2EAEFC31" w14:textId="77777777" w:rsidR="00344AF9" w:rsidRPr="00344AF9" w:rsidRDefault="00344AF9" w:rsidP="00344AF9">
      <w:pPr>
        <w:jc w:val="center"/>
        <w:rPr>
          <w:rFonts w:ascii="Calibri" w:hAnsi="Calibri" w:cs="Calibri"/>
          <w:b/>
        </w:rPr>
      </w:pPr>
    </w:p>
    <w:p w14:paraId="0A0DB2DB" w14:textId="77777777" w:rsidR="00344AF9" w:rsidRPr="00344AF9" w:rsidRDefault="00344AF9" w:rsidP="00344AF9">
      <w:pPr>
        <w:jc w:val="center"/>
        <w:rPr>
          <w:rFonts w:ascii="Calibri" w:hAnsi="Calibri" w:cs="Calibri"/>
          <w:b/>
        </w:rPr>
      </w:pPr>
    </w:p>
    <w:p w14:paraId="4A9320DF" w14:textId="77777777" w:rsidR="00344AF9" w:rsidRPr="00344AF9" w:rsidRDefault="00344AF9" w:rsidP="00344AF9">
      <w:pPr>
        <w:jc w:val="center"/>
        <w:rPr>
          <w:rFonts w:ascii="Calibri" w:hAnsi="Calibri" w:cs="Calibri"/>
          <w:b/>
        </w:rPr>
      </w:pPr>
    </w:p>
    <w:p w14:paraId="0960F663" w14:textId="77777777" w:rsidR="00344AF9" w:rsidRPr="00344AF9" w:rsidRDefault="00344AF9" w:rsidP="00344AF9">
      <w:pPr>
        <w:jc w:val="center"/>
        <w:rPr>
          <w:rFonts w:ascii="Calibri" w:hAnsi="Calibri" w:cs="Calibri"/>
          <w:b/>
        </w:rPr>
      </w:pPr>
    </w:p>
    <w:p w14:paraId="67D8F29A" w14:textId="77777777" w:rsidR="00344AF9" w:rsidRPr="00344AF9" w:rsidRDefault="00344AF9" w:rsidP="00344AF9">
      <w:pPr>
        <w:jc w:val="center"/>
        <w:rPr>
          <w:rFonts w:ascii="Calibri" w:hAnsi="Calibri" w:cs="Calibri"/>
          <w:b/>
        </w:rPr>
      </w:pPr>
    </w:p>
    <w:p w14:paraId="08DFF875" w14:textId="77777777" w:rsidR="00344AF9" w:rsidRPr="00344AF9" w:rsidRDefault="00344AF9" w:rsidP="00344AF9">
      <w:pPr>
        <w:jc w:val="center"/>
        <w:rPr>
          <w:rFonts w:ascii="Calibri" w:hAnsi="Calibri" w:cs="Calibri"/>
          <w:b/>
        </w:rPr>
      </w:pPr>
    </w:p>
    <w:p w14:paraId="134B534F" w14:textId="77777777" w:rsidR="00344AF9" w:rsidRPr="00344AF9" w:rsidRDefault="00344AF9" w:rsidP="00344AF9">
      <w:pPr>
        <w:rPr>
          <w:rFonts w:ascii="Calibri" w:hAnsi="Calibri" w:cs="Calibri"/>
          <w:b/>
          <w:bCs/>
        </w:rPr>
      </w:pPr>
      <w:r w:rsidRPr="00344AF9">
        <w:rPr>
          <w:rFonts w:ascii="Calibri" w:hAnsi="Calibri" w:cs="Calibri"/>
          <w:b/>
        </w:rPr>
        <w:lastRenderedPageBreak/>
        <w:t>Príloha č. 4 -</w:t>
      </w:r>
      <w:r w:rsidRPr="00344AF9">
        <w:rPr>
          <w:rFonts w:ascii="Calibri" w:hAnsi="Calibri" w:cs="Calibri"/>
          <w:b/>
          <w:bCs/>
        </w:rPr>
        <w:t xml:space="preserve"> Drobné opravy a bežná údržba</w:t>
      </w:r>
    </w:p>
    <w:p w14:paraId="4BC7B705" w14:textId="77777777" w:rsidR="00344AF9" w:rsidRPr="00344AF9" w:rsidRDefault="00344AF9" w:rsidP="00344AF9">
      <w:pPr>
        <w:ind w:firstLine="567"/>
        <w:rPr>
          <w:rFonts w:ascii="Calibri" w:hAnsi="Calibri" w:cs="Calibri"/>
        </w:rPr>
      </w:pPr>
    </w:p>
    <w:p w14:paraId="47C512EF" w14:textId="77777777" w:rsidR="00344AF9" w:rsidRPr="00344AF9" w:rsidRDefault="00344AF9" w:rsidP="00344AF9">
      <w:pPr>
        <w:pStyle w:val="Odsekzoznamu"/>
        <w:numPr>
          <w:ilvl w:val="0"/>
          <w:numId w:val="19"/>
        </w:numPr>
        <w:ind w:left="360"/>
        <w:jc w:val="both"/>
        <w:rPr>
          <w:rFonts w:ascii="Calibri" w:eastAsia="Calibri" w:hAnsi="Calibri" w:cs="Calibri"/>
          <w:b/>
          <w:bCs/>
        </w:rPr>
      </w:pPr>
      <w:r w:rsidRPr="00344AF9">
        <w:rPr>
          <w:rFonts w:ascii="Calibri" w:eastAsia="Calibri" w:hAnsi="Calibri" w:cs="Calibri"/>
          <w:b/>
          <w:bCs/>
        </w:rPr>
        <w:t xml:space="preserve">Sanitárne zariadenie: </w:t>
      </w:r>
    </w:p>
    <w:p w14:paraId="6E7425AD" w14:textId="77777777" w:rsidR="00344AF9" w:rsidRPr="00344AF9" w:rsidRDefault="00344AF9" w:rsidP="00344AF9">
      <w:pPr>
        <w:pStyle w:val="Odsekzoznamu"/>
        <w:numPr>
          <w:ilvl w:val="1"/>
          <w:numId w:val="19"/>
        </w:numPr>
        <w:ind w:left="792" w:right="-1" w:hanging="508"/>
        <w:jc w:val="both"/>
        <w:rPr>
          <w:rFonts w:ascii="Calibri" w:eastAsia="Calibri" w:hAnsi="Calibri" w:cs="Calibri"/>
        </w:rPr>
      </w:pPr>
      <w:r w:rsidRPr="00344AF9">
        <w:rPr>
          <w:rFonts w:ascii="Calibri" w:eastAsia="Calibri" w:hAnsi="Calibri" w:cs="Calibri"/>
        </w:rPr>
        <w:t xml:space="preserve">upevnenie uvoľneného umývadla, záchodovej misy, mušle, drezu, výlevky, , záchodovej nádrže, zrkadla, držadla, schránok, konzol, vešiakov, </w:t>
      </w:r>
    </w:p>
    <w:p w14:paraId="78D6494B" w14:textId="77777777" w:rsidR="00344AF9" w:rsidRPr="00344AF9" w:rsidRDefault="00344AF9" w:rsidP="00344AF9">
      <w:pPr>
        <w:pStyle w:val="Odsekzoznamu"/>
        <w:numPr>
          <w:ilvl w:val="1"/>
          <w:numId w:val="19"/>
        </w:numPr>
        <w:ind w:left="792" w:right="-1" w:hanging="508"/>
        <w:jc w:val="both"/>
        <w:rPr>
          <w:rFonts w:ascii="Calibri" w:eastAsia="Calibri" w:hAnsi="Calibri" w:cs="Calibri"/>
        </w:rPr>
      </w:pPr>
      <w:r w:rsidRPr="00344AF9">
        <w:rPr>
          <w:rFonts w:ascii="Calibri" w:eastAsia="Calibri" w:hAnsi="Calibri" w:cs="Calibri"/>
        </w:rPr>
        <w:t xml:space="preserve">oprava, výmena výtokového ventilu-kohútika, </w:t>
      </w:r>
    </w:p>
    <w:p w14:paraId="4FC6AE5E" w14:textId="77777777" w:rsidR="00344AF9" w:rsidRPr="00344AF9" w:rsidRDefault="00344AF9" w:rsidP="00344AF9">
      <w:pPr>
        <w:pStyle w:val="Odsekzoznamu"/>
        <w:numPr>
          <w:ilvl w:val="1"/>
          <w:numId w:val="19"/>
        </w:numPr>
        <w:ind w:left="792" w:right="-1" w:hanging="508"/>
        <w:jc w:val="both"/>
        <w:rPr>
          <w:rFonts w:ascii="Calibri" w:eastAsia="Calibri" w:hAnsi="Calibri" w:cs="Calibri"/>
        </w:rPr>
      </w:pPr>
      <w:r w:rsidRPr="00344AF9">
        <w:rPr>
          <w:rFonts w:ascii="Calibri" w:eastAsia="Calibri" w:hAnsi="Calibri" w:cs="Calibri"/>
        </w:rPr>
        <w:t xml:space="preserve">oprava, výmena sifónu a lapača tuku, </w:t>
      </w:r>
    </w:p>
    <w:p w14:paraId="141C2A30" w14:textId="77777777" w:rsidR="00344AF9" w:rsidRPr="00344AF9" w:rsidRDefault="00344AF9" w:rsidP="00344AF9">
      <w:pPr>
        <w:pStyle w:val="Odsekzoznamu"/>
        <w:numPr>
          <w:ilvl w:val="1"/>
          <w:numId w:val="19"/>
        </w:numPr>
        <w:ind w:left="792" w:right="-1" w:hanging="508"/>
        <w:jc w:val="both"/>
        <w:rPr>
          <w:rFonts w:ascii="Calibri" w:eastAsia="Calibri" w:hAnsi="Calibri" w:cs="Calibri"/>
        </w:rPr>
      </w:pPr>
      <w:r w:rsidRPr="00344AF9">
        <w:rPr>
          <w:rFonts w:ascii="Calibri" w:eastAsia="Calibri" w:hAnsi="Calibri" w:cs="Calibri"/>
        </w:rPr>
        <w:t xml:space="preserve">oprava odpadového a prepadového ventilu, </w:t>
      </w:r>
    </w:p>
    <w:p w14:paraId="178B2558" w14:textId="77777777" w:rsidR="00344AF9" w:rsidRPr="00344AF9" w:rsidRDefault="00344AF9" w:rsidP="00344AF9">
      <w:pPr>
        <w:pStyle w:val="Odsekzoznamu"/>
        <w:numPr>
          <w:ilvl w:val="1"/>
          <w:numId w:val="19"/>
        </w:numPr>
        <w:ind w:left="792" w:right="-1" w:hanging="508"/>
        <w:jc w:val="both"/>
        <w:rPr>
          <w:rFonts w:ascii="Calibri" w:eastAsia="Calibri" w:hAnsi="Calibri" w:cs="Calibri"/>
        </w:rPr>
      </w:pPr>
      <w:r w:rsidRPr="00344AF9">
        <w:rPr>
          <w:rFonts w:ascii="Calibri" w:eastAsia="Calibri" w:hAnsi="Calibri" w:cs="Calibri"/>
        </w:rPr>
        <w:t xml:space="preserve">oprava batérie, </w:t>
      </w:r>
    </w:p>
    <w:p w14:paraId="50245365" w14:textId="77777777" w:rsidR="00344AF9" w:rsidRPr="00344AF9" w:rsidRDefault="00344AF9" w:rsidP="00344AF9">
      <w:pPr>
        <w:pStyle w:val="Odsekzoznamu"/>
        <w:numPr>
          <w:ilvl w:val="1"/>
          <w:numId w:val="19"/>
        </w:numPr>
        <w:ind w:left="792" w:right="-1" w:hanging="508"/>
        <w:jc w:val="both"/>
        <w:rPr>
          <w:rFonts w:ascii="Calibri" w:eastAsia="Calibri" w:hAnsi="Calibri" w:cs="Calibri"/>
        </w:rPr>
      </w:pPr>
      <w:r w:rsidRPr="00344AF9">
        <w:rPr>
          <w:rFonts w:ascii="Calibri" w:eastAsia="Calibri" w:hAnsi="Calibri" w:cs="Calibri"/>
        </w:rPr>
        <w:t xml:space="preserve">oprava pevnej alebo hadicovej sprchy, </w:t>
      </w:r>
    </w:p>
    <w:p w14:paraId="1CA02CE6" w14:textId="77777777" w:rsidR="00344AF9" w:rsidRPr="00344AF9" w:rsidRDefault="00344AF9" w:rsidP="00344AF9">
      <w:pPr>
        <w:pStyle w:val="Odsekzoznamu"/>
        <w:numPr>
          <w:ilvl w:val="1"/>
          <w:numId w:val="19"/>
        </w:numPr>
        <w:ind w:left="792" w:right="-1" w:hanging="508"/>
        <w:jc w:val="both"/>
        <w:rPr>
          <w:rFonts w:ascii="Calibri" w:eastAsia="Calibri" w:hAnsi="Calibri" w:cs="Calibri"/>
        </w:rPr>
      </w:pPr>
      <w:r w:rsidRPr="00344AF9">
        <w:rPr>
          <w:rFonts w:ascii="Calibri" w:eastAsia="Calibri" w:hAnsi="Calibri" w:cs="Calibri"/>
        </w:rPr>
        <w:t xml:space="preserve">výmena tesnenia, </w:t>
      </w:r>
    </w:p>
    <w:p w14:paraId="47E739EA" w14:textId="77777777" w:rsidR="00344AF9" w:rsidRPr="00344AF9" w:rsidRDefault="00344AF9" w:rsidP="00344AF9">
      <w:pPr>
        <w:pStyle w:val="Odsekzoznamu"/>
        <w:numPr>
          <w:ilvl w:val="1"/>
          <w:numId w:val="19"/>
        </w:numPr>
        <w:ind w:left="792" w:right="-1" w:hanging="508"/>
        <w:jc w:val="both"/>
        <w:rPr>
          <w:rFonts w:ascii="Calibri" w:eastAsia="Calibri" w:hAnsi="Calibri" w:cs="Calibri"/>
        </w:rPr>
      </w:pPr>
      <w:r w:rsidRPr="00344AF9">
        <w:rPr>
          <w:rFonts w:ascii="Calibri" w:eastAsia="Calibri" w:hAnsi="Calibri" w:cs="Calibri"/>
        </w:rPr>
        <w:t xml:space="preserve">výmena retiazok a zátok k všetkým predmetom, </w:t>
      </w:r>
    </w:p>
    <w:p w14:paraId="0CA58EFE" w14:textId="77777777" w:rsidR="00344AF9" w:rsidRPr="00344AF9" w:rsidRDefault="00344AF9" w:rsidP="00344AF9">
      <w:pPr>
        <w:pStyle w:val="Odsekzoznamu"/>
        <w:numPr>
          <w:ilvl w:val="1"/>
          <w:numId w:val="19"/>
        </w:numPr>
        <w:ind w:left="792" w:right="-1" w:hanging="508"/>
        <w:jc w:val="both"/>
        <w:rPr>
          <w:rFonts w:ascii="Calibri" w:eastAsia="Calibri" w:hAnsi="Calibri" w:cs="Calibri"/>
        </w:rPr>
      </w:pPr>
      <w:r w:rsidRPr="00344AF9">
        <w:rPr>
          <w:rFonts w:ascii="Calibri" w:eastAsia="Calibri" w:hAnsi="Calibri" w:cs="Calibri"/>
        </w:rPr>
        <w:t xml:space="preserve">čistenie zanesených odpadových rúr z bytu len do kanalizačného stúpadla, </w:t>
      </w:r>
    </w:p>
    <w:p w14:paraId="466B569A" w14:textId="77777777" w:rsidR="00344AF9" w:rsidRPr="00344AF9" w:rsidRDefault="00344AF9" w:rsidP="00344AF9">
      <w:pPr>
        <w:pStyle w:val="Odsekzoznamu"/>
        <w:numPr>
          <w:ilvl w:val="1"/>
          <w:numId w:val="19"/>
        </w:numPr>
        <w:ind w:left="792" w:right="-1" w:hanging="508"/>
        <w:jc w:val="both"/>
        <w:rPr>
          <w:rFonts w:ascii="Calibri" w:eastAsia="Calibri" w:hAnsi="Calibri" w:cs="Calibri"/>
        </w:rPr>
      </w:pPr>
      <w:r w:rsidRPr="00344AF9">
        <w:rPr>
          <w:rFonts w:ascii="Calibri" w:eastAsia="Calibri" w:hAnsi="Calibri" w:cs="Calibri"/>
        </w:rPr>
        <w:t xml:space="preserve">oprava, výmena násosky splachovača, plavákovej gule s pákou, padákového drôtu a páky, sedacej dosky s poklopom, priechodného ventilu pred záchodovou nádržou, záchodovej manžety, </w:t>
      </w:r>
    </w:p>
    <w:p w14:paraId="1EE631DB" w14:textId="77777777" w:rsidR="00344AF9" w:rsidRPr="00344AF9" w:rsidRDefault="00344AF9" w:rsidP="00344AF9">
      <w:pPr>
        <w:pStyle w:val="Odsekzoznamu"/>
        <w:numPr>
          <w:ilvl w:val="1"/>
          <w:numId w:val="19"/>
        </w:numPr>
        <w:ind w:left="792" w:right="-1" w:hanging="508"/>
        <w:jc w:val="both"/>
        <w:rPr>
          <w:rFonts w:ascii="Calibri" w:eastAsia="Calibri" w:hAnsi="Calibri" w:cs="Calibri"/>
        </w:rPr>
      </w:pPr>
      <w:r w:rsidRPr="00344AF9">
        <w:rPr>
          <w:rFonts w:ascii="Calibri" w:eastAsia="Calibri" w:hAnsi="Calibri" w:cs="Calibri"/>
        </w:rPr>
        <w:t xml:space="preserve">zabrúsenie padákového sedla, </w:t>
      </w:r>
    </w:p>
    <w:p w14:paraId="00136538" w14:textId="77777777" w:rsidR="00344AF9" w:rsidRPr="00344AF9" w:rsidRDefault="00344AF9" w:rsidP="00344AF9">
      <w:pPr>
        <w:pStyle w:val="Odsekzoznamu"/>
        <w:numPr>
          <w:ilvl w:val="1"/>
          <w:numId w:val="19"/>
        </w:numPr>
        <w:ind w:left="792" w:right="-1" w:hanging="508"/>
        <w:jc w:val="both"/>
        <w:rPr>
          <w:rFonts w:ascii="Calibri" w:eastAsia="Calibri" w:hAnsi="Calibri" w:cs="Calibri"/>
        </w:rPr>
      </w:pPr>
      <w:r w:rsidRPr="00344AF9">
        <w:rPr>
          <w:rFonts w:ascii="Calibri" w:eastAsia="Calibri" w:hAnsi="Calibri" w:cs="Calibri"/>
        </w:rPr>
        <w:t xml:space="preserve">výmena tesnenia, prípadne </w:t>
      </w:r>
      <w:proofErr w:type="spellStart"/>
      <w:r w:rsidRPr="00344AF9">
        <w:rPr>
          <w:rFonts w:ascii="Calibri" w:eastAsia="Calibri" w:hAnsi="Calibri" w:cs="Calibri"/>
        </w:rPr>
        <w:t>kužeľky</w:t>
      </w:r>
      <w:proofErr w:type="spellEnd"/>
      <w:r w:rsidRPr="00344AF9">
        <w:rPr>
          <w:rFonts w:ascii="Calibri" w:eastAsia="Calibri" w:hAnsi="Calibri" w:cs="Calibri"/>
        </w:rPr>
        <w:t xml:space="preserve"> na ventily, </w:t>
      </w:r>
    </w:p>
    <w:p w14:paraId="031ED3D7" w14:textId="77777777" w:rsidR="00344AF9" w:rsidRPr="00344AF9" w:rsidRDefault="00344AF9" w:rsidP="00344AF9">
      <w:pPr>
        <w:pStyle w:val="Odsekzoznamu"/>
        <w:numPr>
          <w:ilvl w:val="1"/>
          <w:numId w:val="19"/>
        </w:numPr>
        <w:ind w:left="792" w:right="-1" w:hanging="508"/>
        <w:jc w:val="both"/>
        <w:rPr>
          <w:rFonts w:ascii="Calibri" w:eastAsia="Calibri" w:hAnsi="Calibri" w:cs="Calibri"/>
        </w:rPr>
      </w:pPr>
      <w:r w:rsidRPr="00344AF9">
        <w:rPr>
          <w:rFonts w:ascii="Calibri" w:eastAsia="Calibri" w:hAnsi="Calibri" w:cs="Calibri"/>
        </w:rPr>
        <w:t xml:space="preserve">oprava tlakového splachovača s výmenou jednotlivých drobných súčastí, </w:t>
      </w:r>
    </w:p>
    <w:p w14:paraId="50B17EF3" w14:textId="77777777" w:rsidR="00344AF9" w:rsidRPr="00344AF9" w:rsidRDefault="00344AF9" w:rsidP="00344AF9">
      <w:pPr>
        <w:pStyle w:val="Odsekzoznamu"/>
        <w:numPr>
          <w:ilvl w:val="1"/>
          <w:numId w:val="19"/>
        </w:numPr>
        <w:ind w:left="792" w:right="-1" w:hanging="508"/>
        <w:jc w:val="both"/>
        <w:rPr>
          <w:rFonts w:ascii="Calibri" w:eastAsia="Calibri" w:hAnsi="Calibri" w:cs="Calibri"/>
        </w:rPr>
      </w:pPr>
      <w:r w:rsidRPr="00344AF9">
        <w:rPr>
          <w:rFonts w:ascii="Calibri" w:eastAsia="Calibri" w:hAnsi="Calibri" w:cs="Calibri"/>
        </w:rPr>
        <w:t xml:space="preserve">oprava, výmena ochranných rámov na drezoch a výlevkách.  </w:t>
      </w:r>
    </w:p>
    <w:p w14:paraId="44601F57" w14:textId="77777777" w:rsidR="00344AF9" w:rsidRPr="00344AF9" w:rsidRDefault="00344AF9" w:rsidP="00344AF9">
      <w:pPr>
        <w:pStyle w:val="Odsekzoznamu"/>
        <w:numPr>
          <w:ilvl w:val="0"/>
          <w:numId w:val="19"/>
        </w:numPr>
        <w:ind w:left="360"/>
        <w:jc w:val="both"/>
        <w:rPr>
          <w:rFonts w:ascii="Calibri" w:eastAsia="Calibri" w:hAnsi="Calibri" w:cs="Calibri"/>
          <w:b/>
          <w:bCs/>
        </w:rPr>
      </w:pPr>
      <w:r w:rsidRPr="00344AF9">
        <w:rPr>
          <w:rFonts w:ascii="Calibri" w:eastAsia="Calibri" w:hAnsi="Calibri" w:cs="Calibri"/>
          <w:b/>
          <w:bCs/>
        </w:rPr>
        <w:t xml:space="preserve">Elektrické zariadenie: </w:t>
      </w:r>
    </w:p>
    <w:p w14:paraId="369F25EC" w14:textId="77777777" w:rsidR="00344AF9" w:rsidRPr="00344AF9" w:rsidRDefault="00344AF9" w:rsidP="00344AF9">
      <w:pPr>
        <w:pStyle w:val="Odsekzoznamu"/>
        <w:numPr>
          <w:ilvl w:val="1"/>
          <w:numId w:val="19"/>
        </w:numPr>
        <w:ind w:left="851" w:hanging="567"/>
        <w:jc w:val="both"/>
        <w:rPr>
          <w:rFonts w:ascii="Calibri" w:eastAsia="Calibri" w:hAnsi="Calibri" w:cs="Calibri"/>
        </w:rPr>
      </w:pPr>
      <w:r w:rsidRPr="00344AF9">
        <w:rPr>
          <w:rFonts w:ascii="Calibri" w:eastAsia="Calibri" w:hAnsi="Calibri" w:cs="Calibri"/>
        </w:rPr>
        <w:t xml:space="preserve">oprava, výmena vypínačov všetkých druhov, poistiek a ističov všetkých druhov, zásuviek, tlačidiel, objímok, zvončekového a signalizačného zariadenia, včítane tlačidla pri vchode, transformátora, zvončeka i miestnej batérie, ak patrí k bytu, </w:t>
      </w:r>
    </w:p>
    <w:p w14:paraId="127E95FF" w14:textId="77777777" w:rsidR="00344AF9" w:rsidRPr="00344AF9" w:rsidRDefault="00344AF9" w:rsidP="00344AF9">
      <w:pPr>
        <w:pStyle w:val="Odsekzoznamu"/>
        <w:numPr>
          <w:ilvl w:val="1"/>
          <w:numId w:val="19"/>
        </w:numPr>
        <w:ind w:left="851" w:hanging="567"/>
        <w:jc w:val="both"/>
        <w:rPr>
          <w:rFonts w:ascii="Calibri" w:eastAsia="Calibri" w:hAnsi="Calibri" w:cs="Calibri"/>
        </w:rPr>
      </w:pPr>
      <w:r w:rsidRPr="00344AF9">
        <w:rPr>
          <w:rFonts w:ascii="Calibri" w:eastAsia="Calibri" w:hAnsi="Calibri" w:cs="Calibri"/>
        </w:rPr>
        <w:t xml:space="preserve">oprava osvetľovacích telies, prípadne výmena ich jednotlivých súčastí.  </w:t>
      </w:r>
    </w:p>
    <w:p w14:paraId="1D4D0126" w14:textId="77777777" w:rsidR="00344AF9" w:rsidRPr="00344AF9" w:rsidRDefault="00344AF9" w:rsidP="00344AF9">
      <w:pPr>
        <w:pStyle w:val="Odsekzoznamu"/>
        <w:numPr>
          <w:ilvl w:val="0"/>
          <w:numId w:val="19"/>
        </w:numPr>
        <w:ind w:left="360"/>
        <w:jc w:val="both"/>
        <w:rPr>
          <w:rFonts w:ascii="Calibri" w:eastAsia="Calibri" w:hAnsi="Calibri" w:cs="Calibri"/>
          <w:b/>
          <w:bCs/>
        </w:rPr>
      </w:pPr>
      <w:r w:rsidRPr="00344AF9">
        <w:rPr>
          <w:rFonts w:ascii="Calibri" w:eastAsia="Calibri" w:hAnsi="Calibri" w:cs="Calibri"/>
          <w:b/>
          <w:bCs/>
        </w:rPr>
        <w:t xml:space="preserve">Ohrievače vody, plynové, prietokové a elektrické zásobníky: </w:t>
      </w:r>
    </w:p>
    <w:p w14:paraId="2E31DA69" w14:textId="77777777" w:rsidR="00344AF9" w:rsidRPr="00344AF9" w:rsidRDefault="00344AF9" w:rsidP="00344AF9">
      <w:pPr>
        <w:pStyle w:val="Odsekzoznamu"/>
        <w:numPr>
          <w:ilvl w:val="1"/>
          <w:numId w:val="19"/>
        </w:numPr>
        <w:ind w:left="792" w:hanging="432"/>
        <w:jc w:val="both"/>
        <w:rPr>
          <w:rFonts w:ascii="Calibri" w:eastAsia="Calibri" w:hAnsi="Calibri" w:cs="Calibri"/>
        </w:rPr>
      </w:pPr>
      <w:r w:rsidRPr="00344AF9">
        <w:rPr>
          <w:rFonts w:ascii="Calibri" w:eastAsia="Calibri" w:hAnsi="Calibri" w:cs="Calibri"/>
        </w:rPr>
        <w:t xml:space="preserve">oprava, výmena membrány, ventilov a páky, tlakového pera, regulačného zariadenia horáka, rúr a kolien na odvod spálených plynov, </w:t>
      </w:r>
    </w:p>
    <w:p w14:paraId="4994AC2F" w14:textId="77777777" w:rsidR="00344AF9" w:rsidRPr="00344AF9" w:rsidRDefault="00344AF9" w:rsidP="00344AF9">
      <w:pPr>
        <w:pStyle w:val="Odsekzoznamu"/>
        <w:numPr>
          <w:ilvl w:val="1"/>
          <w:numId w:val="19"/>
        </w:numPr>
        <w:ind w:left="792" w:hanging="432"/>
        <w:jc w:val="both"/>
        <w:rPr>
          <w:rFonts w:ascii="Calibri" w:eastAsia="Calibri" w:hAnsi="Calibri" w:cs="Calibri"/>
        </w:rPr>
      </w:pPr>
      <w:r w:rsidRPr="00344AF9">
        <w:rPr>
          <w:rFonts w:ascii="Calibri" w:eastAsia="Calibri" w:hAnsi="Calibri" w:cs="Calibri"/>
        </w:rPr>
        <w:t xml:space="preserve">čistenie, </w:t>
      </w:r>
    </w:p>
    <w:p w14:paraId="679E7032" w14:textId="77777777" w:rsidR="00344AF9" w:rsidRPr="00344AF9" w:rsidRDefault="00344AF9" w:rsidP="00344AF9">
      <w:pPr>
        <w:pStyle w:val="Odsekzoznamu"/>
        <w:numPr>
          <w:ilvl w:val="1"/>
          <w:numId w:val="19"/>
        </w:numPr>
        <w:ind w:left="792" w:hanging="432"/>
        <w:jc w:val="both"/>
        <w:rPr>
          <w:rFonts w:ascii="Calibri" w:eastAsia="Calibri" w:hAnsi="Calibri" w:cs="Calibri"/>
        </w:rPr>
      </w:pPr>
      <w:r w:rsidRPr="00344AF9">
        <w:rPr>
          <w:rFonts w:ascii="Calibri" w:eastAsia="Calibri" w:hAnsi="Calibri" w:cs="Calibri"/>
        </w:rPr>
        <w:t xml:space="preserve">vykonávanie ochranných náterov, </w:t>
      </w:r>
    </w:p>
    <w:p w14:paraId="4443284C" w14:textId="77777777" w:rsidR="00344AF9" w:rsidRPr="00344AF9" w:rsidRDefault="00344AF9" w:rsidP="00344AF9">
      <w:pPr>
        <w:pStyle w:val="Odsekzoznamu"/>
        <w:numPr>
          <w:ilvl w:val="1"/>
          <w:numId w:val="19"/>
        </w:numPr>
        <w:ind w:left="792" w:hanging="432"/>
        <w:jc w:val="both"/>
        <w:rPr>
          <w:rFonts w:ascii="Calibri" w:eastAsia="Calibri" w:hAnsi="Calibri" w:cs="Calibri"/>
        </w:rPr>
      </w:pPr>
      <w:r w:rsidRPr="00344AF9">
        <w:rPr>
          <w:rFonts w:ascii="Calibri" w:eastAsia="Calibri" w:hAnsi="Calibri" w:cs="Calibri"/>
        </w:rPr>
        <w:t xml:space="preserve">oprava výhrevnej patróny, </w:t>
      </w:r>
    </w:p>
    <w:p w14:paraId="5F6DC84B" w14:textId="77777777" w:rsidR="00344AF9" w:rsidRPr="00344AF9" w:rsidRDefault="00344AF9" w:rsidP="00344AF9">
      <w:pPr>
        <w:pStyle w:val="Odsekzoznamu"/>
        <w:numPr>
          <w:ilvl w:val="1"/>
          <w:numId w:val="19"/>
        </w:numPr>
        <w:ind w:left="792" w:hanging="432"/>
        <w:jc w:val="both"/>
        <w:rPr>
          <w:rFonts w:ascii="Calibri" w:eastAsia="Calibri" w:hAnsi="Calibri" w:cs="Calibri"/>
        </w:rPr>
      </w:pPr>
      <w:r w:rsidRPr="00344AF9">
        <w:rPr>
          <w:rFonts w:ascii="Calibri" w:eastAsia="Calibri" w:hAnsi="Calibri" w:cs="Calibri"/>
        </w:rPr>
        <w:t xml:space="preserve">oprava termostatu. </w:t>
      </w:r>
    </w:p>
    <w:p w14:paraId="11A9D98A" w14:textId="77777777" w:rsidR="00344AF9" w:rsidRPr="00344AF9" w:rsidRDefault="00344AF9" w:rsidP="00344AF9">
      <w:pPr>
        <w:pStyle w:val="Odsekzoznamu"/>
        <w:numPr>
          <w:ilvl w:val="0"/>
          <w:numId w:val="19"/>
        </w:numPr>
        <w:ind w:left="360"/>
        <w:jc w:val="both"/>
        <w:rPr>
          <w:rFonts w:ascii="Calibri" w:eastAsia="Calibri" w:hAnsi="Calibri" w:cs="Calibri"/>
          <w:b/>
          <w:bCs/>
        </w:rPr>
      </w:pPr>
      <w:r w:rsidRPr="00344AF9">
        <w:rPr>
          <w:rFonts w:ascii="Calibri" w:eastAsia="Calibri" w:hAnsi="Calibri" w:cs="Calibri"/>
          <w:b/>
          <w:bCs/>
        </w:rPr>
        <w:t xml:space="preserve">Merače spotreby tepla: </w:t>
      </w:r>
    </w:p>
    <w:p w14:paraId="3C0B3303" w14:textId="77777777" w:rsidR="00344AF9" w:rsidRPr="00344AF9" w:rsidRDefault="00344AF9" w:rsidP="00344AF9">
      <w:pPr>
        <w:pStyle w:val="Odsekzoznamu"/>
        <w:numPr>
          <w:ilvl w:val="1"/>
          <w:numId w:val="19"/>
        </w:numPr>
        <w:ind w:left="792" w:hanging="432"/>
        <w:jc w:val="both"/>
        <w:rPr>
          <w:rFonts w:ascii="Calibri" w:eastAsia="Calibri" w:hAnsi="Calibri" w:cs="Calibri"/>
        </w:rPr>
      </w:pPr>
      <w:r w:rsidRPr="00344AF9">
        <w:rPr>
          <w:rFonts w:ascii="Calibri" w:eastAsia="Calibri" w:hAnsi="Calibri" w:cs="Calibri"/>
        </w:rPr>
        <w:t xml:space="preserve">oprava individuálnych meračov spotreby tepla.  </w:t>
      </w:r>
    </w:p>
    <w:p w14:paraId="14B0D68E" w14:textId="77777777" w:rsidR="00344AF9" w:rsidRPr="00344AF9" w:rsidRDefault="00344AF9" w:rsidP="00344AF9">
      <w:pPr>
        <w:pStyle w:val="Odsekzoznamu"/>
        <w:numPr>
          <w:ilvl w:val="0"/>
          <w:numId w:val="19"/>
        </w:numPr>
        <w:ind w:left="360"/>
        <w:jc w:val="both"/>
        <w:rPr>
          <w:rFonts w:ascii="Calibri" w:eastAsia="Calibri" w:hAnsi="Calibri" w:cs="Calibri"/>
          <w:b/>
          <w:bCs/>
        </w:rPr>
      </w:pPr>
      <w:r w:rsidRPr="00344AF9">
        <w:rPr>
          <w:rFonts w:ascii="Calibri" w:eastAsia="Calibri" w:hAnsi="Calibri" w:cs="Calibri"/>
          <w:b/>
          <w:bCs/>
        </w:rPr>
        <w:t xml:space="preserve">Kúrenie: </w:t>
      </w:r>
    </w:p>
    <w:p w14:paraId="5F23BE9B" w14:textId="77777777" w:rsidR="00344AF9" w:rsidRPr="00344AF9" w:rsidRDefault="00344AF9" w:rsidP="00344AF9">
      <w:pPr>
        <w:pStyle w:val="Odsekzoznamu"/>
        <w:numPr>
          <w:ilvl w:val="1"/>
          <w:numId w:val="19"/>
        </w:numPr>
        <w:ind w:left="792" w:hanging="432"/>
        <w:jc w:val="both"/>
        <w:rPr>
          <w:rFonts w:ascii="Calibri" w:eastAsia="Calibri" w:hAnsi="Calibri" w:cs="Calibri"/>
        </w:rPr>
      </w:pPr>
      <w:r w:rsidRPr="00344AF9">
        <w:rPr>
          <w:rFonts w:ascii="Calibri" w:eastAsia="Calibri" w:hAnsi="Calibri" w:cs="Calibri"/>
        </w:rPr>
        <w:t xml:space="preserve">oprava, výmena napúšťacieho a vypúšťacieho ventilu, tesnenia jednotlivých prírub, </w:t>
      </w:r>
    </w:p>
    <w:p w14:paraId="795422E9" w14:textId="77777777" w:rsidR="00344AF9" w:rsidRPr="00344AF9" w:rsidRDefault="00344AF9" w:rsidP="00344AF9">
      <w:pPr>
        <w:pStyle w:val="Odsekzoznamu"/>
        <w:numPr>
          <w:ilvl w:val="1"/>
          <w:numId w:val="19"/>
        </w:numPr>
        <w:ind w:left="792" w:hanging="432"/>
        <w:jc w:val="both"/>
        <w:rPr>
          <w:rFonts w:ascii="Calibri" w:eastAsia="Calibri" w:hAnsi="Calibri" w:cs="Calibri"/>
        </w:rPr>
      </w:pPr>
      <w:r w:rsidRPr="00344AF9">
        <w:rPr>
          <w:rFonts w:ascii="Calibri" w:eastAsia="Calibri" w:hAnsi="Calibri" w:cs="Calibri"/>
        </w:rPr>
        <w:t xml:space="preserve">oprava, výmena odvzdušňovacieho ventilčeka, </w:t>
      </w:r>
    </w:p>
    <w:p w14:paraId="2BCC4659" w14:textId="77777777" w:rsidR="00344AF9" w:rsidRPr="00344AF9" w:rsidRDefault="00344AF9" w:rsidP="00344AF9">
      <w:pPr>
        <w:pStyle w:val="Odsekzoznamu"/>
        <w:numPr>
          <w:ilvl w:val="1"/>
          <w:numId w:val="19"/>
        </w:numPr>
        <w:ind w:left="792" w:hanging="432"/>
        <w:jc w:val="both"/>
        <w:rPr>
          <w:rFonts w:ascii="Calibri" w:eastAsia="Calibri" w:hAnsi="Calibri" w:cs="Calibri"/>
        </w:rPr>
      </w:pPr>
      <w:r w:rsidRPr="00344AF9">
        <w:rPr>
          <w:rFonts w:ascii="Calibri" w:eastAsia="Calibri" w:hAnsi="Calibri" w:cs="Calibri"/>
        </w:rPr>
        <w:t xml:space="preserve">vykonávanie ochranných náterov, </w:t>
      </w:r>
    </w:p>
    <w:p w14:paraId="56B387FE" w14:textId="77777777" w:rsidR="00344AF9" w:rsidRPr="00344AF9" w:rsidRDefault="00344AF9" w:rsidP="00344AF9">
      <w:pPr>
        <w:pStyle w:val="Odsekzoznamu"/>
        <w:numPr>
          <w:ilvl w:val="1"/>
          <w:numId w:val="19"/>
        </w:numPr>
        <w:ind w:left="792" w:hanging="432"/>
        <w:jc w:val="both"/>
        <w:rPr>
          <w:rFonts w:ascii="Calibri" w:eastAsia="Calibri" w:hAnsi="Calibri" w:cs="Calibri"/>
        </w:rPr>
      </w:pPr>
      <w:r w:rsidRPr="00344AF9">
        <w:rPr>
          <w:rFonts w:ascii="Calibri" w:eastAsia="Calibri" w:hAnsi="Calibri" w:cs="Calibri"/>
        </w:rPr>
        <w:t>nastavenie ventilu alebo kohútika na výhrevných telesách,</w:t>
      </w:r>
    </w:p>
    <w:p w14:paraId="4074F5F0" w14:textId="77777777" w:rsidR="00344AF9" w:rsidRPr="00344AF9" w:rsidRDefault="00344AF9" w:rsidP="00344AF9">
      <w:pPr>
        <w:pStyle w:val="Odsekzoznamu"/>
        <w:numPr>
          <w:ilvl w:val="1"/>
          <w:numId w:val="19"/>
        </w:numPr>
        <w:ind w:left="851" w:hanging="491"/>
        <w:jc w:val="both"/>
        <w:rPr>
          <w:rFonts w:ascii="Calibri" w:eastAsia="Calibri" w:hAnsi="Calibri" w:cs="Calibri"/>
        </w:rPr>
      </w:pPr>
      <w:r w:rsidRPr="00344AF9">
        <w:rPr>
          <w:rFonts w:ascii="Calibri" w:eastAsia="Calibri" w:hAnsi="Calibri" w:cs="Calibri"/>
        </w:rPr>
        <w:t xml:space="preserve">výmena poškodených termostatických uzáverov </w:t>
      </w:r>
    </w:p>
    <w:p w14:paraId="620BC9C8" w14:textId="77777777" w:rsidR="00344AF9" w:rsidRPr="00344AF9" w:rsidRDefault="00344AF9" w:rsidP="00344AF9">
      <w:pPr>
        <w:pStyle w:val="Odsekzoznamu"/>
        <w:numPr>
          <w:ilvl w:val="0"/>
          <w:numId w:val="19"/>
        </w:numPr>
        <w:ind w:left="360"/>
        <w:jc w:val="both"/>
        <w:rPr>
          <w:rFonts w:ascii="Calibri" w:eastAsia="Calibri" w:hAnsi="Calibri" w:cs="Calibri"/>
          <w:b/>
          <w:bCs/>
        </w:rPr>
      </w:pPr>
      <w:r w:rsidRPr="00344AF9">
        <w:rPr>
          <w:rFonts w:ascii="Calibri" w:eastAsia="Calibri" w:hAnsi="Calibri" w:cs="Calibri"/>
          <w:b/>
          <w:bCs/>
        </w:rPr>
        <w:t xml:space="preserve">Chladiace zariadenie: </w:t>
      </w:r>
    </w:p>
    <w:p w14:paraId="7948F670" w14:textId="77777777" w:rsidR="00344AF9" w:rsidRPr="00344AF9" w:rsidRDefault="00344AF9" w:rsidP="00344AF9">
      <w:pPr>
        <w:pStyle w:val="Odsekzoznamu"/>
        <w:numPr>
          <w:ilvl w:val="1"/>
          <w:numId w:val="19"/>
        </w:numPr>
        <w:ind w:left="792" w:hanging="432"/>
        <w:jc w:val="both"/>
        <w:rPr>
          <w:rFonts w:ascii="Calibri" w:eastAsia="Calibri" w:hAnsi="Calibri" w:cs="Calibri"/>
        </w:rPr>
      </w:pPr>
      <w:r w:rsidRPr="00344AF9">
        <w:rPr>
          <w:rFonts w:ascii="Calibri" w:eastAsia="Calibri" w:hAnsi="Calibri" w:cs="Calibri"/>
        </w:rPr>
        <w:t xml:space="preserve">výmena náplne na chladiace zmesi alebo oleje, </w:t>
      </w:r>
    </w:p>
    <w:p w14:paraId="7F231F65" w14:textId="77777777" w:rsidR="00344AF9" w:rsidRPr="00344AF9" w:rsidRDefault="00344AF9" w:rsidP="00344AF9">
      <w:pPr>
        <w:pStyle w:val="Odsekzoznamu"/>
        <w:numPr>
          <w:ilvl w:val="1"/>
          <w:numId w:val="19"/>
        </w:numPr>
        <w:ind w:left="792" w:hanging="432"/>
        <w:jc w:val="both"/>
        <w:rPr>
          <w:rFonts w:ascii="Calibri" w:eastAsia="Calibri" w:hAnsi="Calibri" w:cs="Calibri"/>
        </w:rPr>
      </w:pPr>
      <w:r w:rsidRPr="00344AF9">
        <w:rPr>
          <w:rFonts w:ascii="Calibri" w:eastAsia="Calibri" w:hAnsi="Calibri" w:cs="Calibri"/>
        </w:rPr>
        <w:t xml:space="preserve">mazanie a čistenie motora a kompresora, </w:t>
      </w:r>
    </w:p>
    <w:p w14:paraId="01785783" w14:textId="77777777" w:rsidR="00344AF9" w:rsidRPr="00344AF9" w:rsidRDefault="00344AF9" w:rsidP="00344AF9">
      <w:pPr>
        <w:pStyle w:val="Odsekzoznamu"/>
        <w:numPr>
          <w:ilvl w:val="1"/>
          <w:numId w:val="19"/>
        </w:numPr>
        <w:ind w:left="792" w:hanging="432"/>
        <w:jc w:val="both"/>
        <w:rPr>
          <w:rFonts w:ascii="Calibri" w:eastAsia="Calibri" w:hAnsi="Calibri" w:cs="Calibri"/>
        </w:rPr>
      </w:pPr>
      <w:r w:rsidRPr="00344AF9">
        <w:rPr>
          <w:rFonts w:ascii="Calibri" w:eastAsia="Calibri" w:hAnsi="Calibri" w:cs="Calibri"/>
        </w:rPr>
        <w:t xml:space="preserve">výmena tesnenia, </w:t>
      </w:r>
    </w:p>
    <w:p w14:paraId="00C1ECC6" w14:textId="77777777" w:rsidR="00344AF9" w:rsidRPr="00344AF9" w:rsidRDefault="00344AF9" w:rsidP="00344AF9">
      <w:pPr>
        <w:pStyle w:val="Odsekzoznamu"/>
        <w:numPr>
          <w:ilvl w:val="1"/>
          <w:numId w:val="19"/>
        </w:numPr>
        <w:ind w:left="792" w:hanging="432"/>
        <w:jc w:val="both"/>
        <w:rPr>
          <w:rFonts w:ascii="Calibri" w:eastAsia="Calibri" w:hAnsi="Calibri" w:cs="Calibri"/>
        </w:rPr>
      </w:pPr>
      <w:r w:rsidRPr="00344AF9">
        <w:rPr>
          <w:rFonts w:ascii="Calibri" w:eastAsia="Calibri" w:hAnsi="Calibri" w:cs="Calibri"/>
        </w:rPr>
        <w:t xml:space="preserve">výmena rozbehového kondenzátora, </w:t>
      </w:r>
    </w:p>
    <w:p w14:paraId="2AA5138A" w14:textId="77777777" w:rsidR="00344AF9" w:rsidRPr="00344AF9" w:rsidRDefault="00344AF9" w:rsidP="00344AF9">
      <w:pPr>
        <w:pStyle w:val="Odsekzoznamu"/>
        <w:numPr>
          <w:ilvl w:val="1"/>
          <w:numId w:val="19"/>
        </w:numPr>
        <w:ind w:left="792" w:hanging="432"/>
        <w:jc w:val="both"/>
        <w:rPr>
          <w:rFonts w:ascii="Calibri" w:eastAsia="Calibri" w:hAnsi="Calibri" w:cs="Calibri"/>
        </w:rPr>
      </w:pPr>
      <w:r w:rsidRPr="00344AF9">
        <w:rPr>
          <w:rFonts w:ascii="Calibri" w:eastAsia="Calibri" w:hAnsi="Calibri" w:cs="Calibri"/>
        </w:rPr>
        <w:t xml:space="preserve">výmena hnacieho remeňa, </w:t>
      </w:r>
    </w:p>
    <w:p w14:paraId="19EB6F89" w14:textId="77777777" w:rsidR="00344AF9" w:rsidRPr="00344AF9" w:rsidRDefault="00344AF9" w:rsidP="00344AF9">
      <w:pPr>
        <w:pStyle w:val="Odsekzoznamu"/>
        <w:numPr>
          <w:ilvl w:val="1"/>
          <w:numId w:val="19"/>
        </w:numPr>
        <w:ind w:left="792" w:hanging="432"/>
        <w:jc w:val="both"/>
        <w:rPr>
          <w:rFonts w:ascii="Calibri" w:eastAsia="Calibri" w:hAnsi="Calibri" w:cs="Calibri"/>
        </w:rPr>
      </w:pPr>
      <w:r w:rsidRPr="00344AF9">
        <w:rPr>
          <w:rFonts w:ascii="Calibri" w:eastAsia="Calibri" w:hAnsi="Calibri" w:cs="Calibri"/>
        </w:rPr>
        <w:t xml:space="preserve">nastavenie termostatu, </w:t>
      </w:r>
    </w:p>
    <w:p w14:paraId="78229027" w14:textId="77777777" w:rsidR="00344AF9" w:rsidRPr="00344AF9" w:rsidRDefault="00344AF9" w:rsidP="00344AF9">
      <w:pPr>
        <w:pStyle w:val="Odsekzoznamu"/>
        <w:numPr>
          <w:ilvl w:val="1"/>
          <w:numId w:val="19"/>
        </w:numPr>
        <w:ind w:left="792" w:hanging="432"/>
        <w:jc w:val="both"/>
        <w:rPr>
          <w:rFonts w:ascii="Calibri" w:eastAsia="Calibri" w:hAnsi="Calibri" w:cs="Calibri"/>
        </w:rPr>
      </w:pPr>
      <w:r w:rsidRPr="00344AF9">
        <w:rPr>
          <w:rFonts w:ascii="Calibri" w:eastAsia="Calibri" w:hAnsi="Calibri" w:cs="Calibri"/>
        </w:rPr>
        <w:t xml:space="preserve">oprava, výmena prívodového kábla.  </w:t>
      </w:r>
    </w:p>
    <w:p w14:paraId="61012542" w14:textId="77777777" w:rsidR="00344AF9" w:rsidRPr="00344AF9" w:rsidRDefault="00344AF9" w:rsidP="00344AF9">
      <w:pPr>
        <w:pStyle w:val="Odsekzoznamu"/>
        <w:numPr>
          <w:ilvl w:val="0"/>
          <w:numId w:val="19"/>
        </w:numPr>
        <w:ind w:left="360"/>
        <w:jc w:val="both"/>
        <w:rPr>
          <w:rFonts w:ascii="Calibri" w:eastAsia="Calibri" w:hAnsi="Calibri" w:cs="Calibri"/>
          <w:b/>
          <w:bCs/>
        </w:rPr>
      </w:pPr>
      <w:r w:rsidRPr="00344AF9">
        <w:rPr>
          <w:rFonts w:ascii="Calibri" w:eastAsia="Calibri" w:hAnsi="Calibri" w:cs="Calibri"/>
          <w:b/>
          <w:bCs/>
        </w:rPr>
        <w:t xml:space="preserve">Kovanie a zámky: </w:t>
      </w:r>
    </w:p>
    <w:p w14:paraId="03FF4B98" w14:textId="77777777" w:rsidR="00344AF9" w:rsidRPr="00344AF9" w:rsidRDefault="00344AF9" w:rsidP="00344AF9">
      <w:pPr>
        <w:pStyle w:val="Odsekzoznamu"/>
        <w:numPr>
          <w:ilvl w:val="1"/>
          <w:numId w:val="19"/>
        </w:numPr>
        <w:ind w:left="851" w:hanging="491"/>
        <w:jc w:val="both"/>
        <w:rPr>
          <w:rFonts w:ascii="Calibri" w:eastAsia="Calibri" w:hAnsi="Calibri" w:cs="Calibri"/>
        </w:rPr>
      </w:pPr>
      <w:r w:rsidRPr="00344AF9">
        <w:rPr>
          <w:rFonts w:ascii="Calibri" w:eastAsia="Calibri" w:hAnsi="Calibri" w:cs="Calibri"/>
        </w:rPr>
        <w:t xml:space="preserve">oprava, výmena kľuky, olivy, štítka, tlačidla, </w:t>
      </w:r>
      <w:proofErr w:type="spellStart"/>
      <w:r w:rsidRPr="00344AF9">
        <w:rPr>
          <w:rFonts w:ascii="Calibri" w:eastAsia="Calibri" w:hAnsi="Calibri" w:cs="Calibri"/>
        </w:rPr>
        <w:t>prizmatického</w:t>
      </w:r>
      <w:proofErr w:type="spellEnd"/>
      <w:r w:rsidRPr="00344AF9">
        <w:rPr>
          <w:rFonts w:ascii="Calibri" w:eastAsia="Calibri" w:hAnsi="Calibri" w:cs="Calibri"/>
        </w:rPr>
        <w:t xml:space="preserve"> skla, poštovej schránky, nárazníkov, medzidverových spojov, zachytávačov roliet, západiek, závesov koľajničiek, kladiek, ventilácií, retiazok, ťahadiel, zámkov, vložiek do zámkov, kľúčov.  </w:t>
      </w:r>
    </w:p>
    <w:p w14:paraId="7403A7EF" w14:textId="77777777" w:rsidR="00344AF9" w:rsidRPr="00344AF9" w:rsidRDefault="00344AF9" w:rsidP="00344AF9">
      <w:pPr>
        <w:pStyle w:val="Odsekzoznamu"/>
        <w:numPr>
          <w:ilvl w:val="0"/>
          <w:numId w:val="19"/>
        </w:numPr>
        <w:ind w:left="360"/>
        <w:jc w:val="both"/>
        <w:rPr>
          <w:rFonts w:ascii="Calibri" w:eastAsia="Calibri" w:hAnsi="Calibri" w:cs="Calibri"/>
          <w:b/>
          <w:bCs/>
        </w:rPr>
      </w:pPr>
      <w:r w:rsidRPr="00344AF9">
        <w:rPr>
          <w:rFonts w:ascii="Calibri" w:eastAsia="Calibri" w:hAnsi="Calibri" w:cs="Calibri"/>
          <w:b/>
          <w:bCs/>
        </w:rPr>
        <w:t xml:space="preserve">Okná a dvere: </w:t>
      </w:r>
    </w:p>
    <w:p w14:paraId="4B4E71FC" w14:textId="77777777" w:rsidR="00344AF9" w:rsidRPr="00344AF9" w:rsidRDefault="00344AF9" w:rsidP="00344AF9">
      <w:pPr>
        <w:pStyle w:val="Odsekzoznamu"/>
        <w:numPr>
          <w:ilvl w:val="1"/>
          <w:numId w:val="19"/>
        </w:numPr>
        <w:ind w:left="993" w:hanging="633"/>
        <w:jc w:val="both"/>
        <w:rPr>
          <w:rFonts w:ascii="Calibri" w:eastAsia="Calibri" w:hAnsi="Calibri" w:cs="Calibri"/>
        </w:rPr>
      </w:pPr>
      <w:r w:rsidRPr="00344AF9">
        <w:rPr>
          <w:rFonts w:ascii="Calibri" w:eastAsia="Calibri" w:hAnsi="Calibri" w:cs="Calibri"/>
        </w:rPr>
        <w:t xml:space="preserve">tmelenie okien, </w:t>
      </w:r>
    </w:p>
    <w:p w14:paraId="1B77BB9F" w14:textId="77777777" w:rsidR="00344AF9" w:rsidRPr="00344AF9" w:rsidRDefault="00344AF9" w:rsidP="00344AF9">
      <w:pPr>
        <w:pStyle w:val="Odsekzoznamu"/>
        <w:numPr>
          <w:ilvl w:val="1"/>
          <w:numId w:val="19"/>
        </w:numPr>
        <w:ind w:left="993" w:hanging="633"/>
        <w:jc w:val="both"/>
        <w:rPr>
          <w:rFonts w:ascii="Calibri" w:eastAsia="Calibri" w:hAnsi="Calibri" w:cs="Calibri"/>
        </w:rPr>
      </w:pPr>
      <w:r w:rsidRPr="00344AF9">
        <w:rPr>
          <w:rFonts w:ascii="Calibri" w:eastAsia="Calibri" w:hAnsi="Calibri" w:cs="Calibri"/>
        </w:rPr>
        <w:t xml:space="preserve">menšia oprava, výmena deliacich priečelí a líšt zasklených dverí, </w:t>
      </w:r>
    </w:p>
    <w:p w14:paraId="5B658BE4" w14:textId="77777777" w:rsidR="00344AF9" w:rsidRPr="00344AF9" w:rsidRDefault="00344AF9" w:rsidP="00344AF9">
      <w:pPr>
        <w:pStyle w:val="Odsekzoznamu"/>
        <w:numPr>
          <w:ilvl w:val="1"/>
          <w:numId w:val="19"/>
        </w:numPr>
        <w:ind w:left="993" w:hanging="633"/>
        <w:jc w:val="both"/>
        <w:rPr>
          <w:rFonts w:ascii="Calibri" w:eastAsia="Calibri" w:hAnsi="Calibri" w:cs="Calibri"/>
        </w:rPr>
      </w:pPr>
      <w:r w:rsidRPr="00344AF9">
        <w:rPr>
          <w:rFonts w:ascii="Calibri" w:eastAsia="Calibri" w:hAnsi="Calibri" w:cs="Calibri"/>
        </w:rPr>
        <w:t xml:space="preserve">zasklievanie jednotlivých okien, </w:t>
      </w:r>
    </w:p>
    <w:p w14:paraId="61B48E75" w14:textId="77777777" w:rsidR="00344AF9" w:rsidRPr="00344AF9" w:rsidRDefault="00344AF9" w:rsidP="00344AF9">
      <w:pPr>
        <w:pStyle w:val="Odsekzoznamu"/>
        <w:numPr>
          <w:ilvl w:val="1"/>
          <w:numId w:val="19"/>
        </w:numPr>
        <w:ind w:left="993" w:hanging="633"/>
        <w:jc w:val="both"/>
        <w:rPr>
          <w:rFonts w:ascii="Calibri" w:eastAsia="Calibri" w:hAnsi="Calibri" w:cs="Calibri"/>
        </w:rPr>
      </w:pPr>
      <w:r w:rsidRPr="00344AF9">
        <w:rPr>
          <w:rFonts w:ascii="Calibri" w:eastAsia="Calibri" w:hAnsi="Calibri" w:cs="Calibri"/>
        </w:rPr>
        <w:t>menšia oprava, výmena časti obloženia okenných parapetov,</w:t>
      </w:r>
    </w:p>
    <w:p w14:paraId="66C9F62B" w14:textId="77777777" w:rsidR="00344AF9" w:rsidRPr="00344AF9" w:rsidRDefault="00344AF9" w:rsidP="00344AF9">
      <w:pPr>
        <w:pStyle w:val="Odsekzoznamu"/>
        <w:numPr>
          <w:ilvl w:val="1"/>
          <w:numId w:val="19"/>
        </w:numPr>
        <w:ind w:left="993" w:hanging="633"/>
        <w:jc w:val="both"/>
        <w:rPr>
          <w:rFonts w:ascii="Calibri" w:eastAsia="Calibri" w:hAnsi="Calibri" w:cs="Calibri"/>
        </w:rPr>
      </w:pPr>
      <w:r w:rsidRPr="00344AF9">
        <w:rPr>
          <w:rFonts w:ascii="Calibri" w:eastAsia="Calibri" w:hAnsi="Calibri" w:cs="Calibri"/>
        </w:rPr>
        <w:t>opravy dverných vložiek a zámkov</w:t>
      </w:r>
    </w:p>
    <w:p w14:paraId="6CF5BD63" w14:textId="77777777" w:rsidR="00344AF9" w:rsidRPr="00344AF9" w:rsidRDefault="00344AF9" w:rsidP="00344AF9">
      <w:pPr>
        <w:pStyle w:val="Odsekzoznamu"/>
        <w:numPr>
          <w:ilvl w:val="1"/>
          <w:numId w:val="19"/>
        </w:numPr>
        <w:ind w:left="993" w:hanging="633"/>
        <w:jc w:val="both"/>
        <w:rPr>
          <w:rFonts w:ascii="Calibri" w:eastAsia="Calibri" w:hAnsi="Calibri" w:cs="Calibri"/>
        </w:rPr>
      </w:pPr>
      <w:r w:rsidRPr="00344AF9">
        <w:rPr>
          <w:rFonts w:ascii="Calibri" w:eastAsia="Calibri" w:hAnsi="Calibri" w:cs="Calibri"/>
        </w:rPr>
        <w:t xml:space="preserve">oprava alebo výmena poškodených kľučiek </w:t>
      </w:r>
    </w:p>
    <w:p w14:paraId="2A6F8324" w14:textId="77777777" w:rsidR="00344AF9" w:rsidRPr="00344AF9" w:rsidRDefault="00344AF9" w:rsidP="00344AF9">
      <w:pPr>
        <w:ind w:left="993"/>
        <w:jc w:val="both"/>
        <w:rPr>
          <w:rFonts w:ascii="Calibri" w:eastAsia="Calibri" w:hAnsi="Calibri" w:cs="Calibri"/>
        </w:rPr>
      </w:pPr>
      <w:r w:rsidRPr="00344AF9">
        <w:rPr>
          <w:rFonts w:ascii="Calibri" w:eastAsia="Calibri" w:hAnsi="Calibri" w:cs="Calibri"/>
        </w:rPr>
        <w:t xml:space="preserve"> </w:t>
      </w:r>
    </w:p>
    <w:p w14:paraId="1306BF71" w14:textId="77777777" w:rsidR="00344AF9" w:rsidRPr="00344AF9" w:rsidRDefault="00344AF9" w:rsidP="00344AF9">
      <w:pPr>
        <w:pStyle w:val="Odsekzoznamu"/>
        <w:numPr>
          <w:ilvl w:val="0"/>
          <w:numId w:val="19"/>
        </w:numPr>
        <w:ind w:left="360"/>
        <w:jc w:val="both"/>
        <w:rPr>
          <w:rFonts w:ascii="Calibri" w:eastAsia="Calibri" w:hAnsi="Calibri" w:cs="Calibri"/>
          <w:b/>
          <w:bCs/>
        </w:rPr>
      </w:pPr>
      <w:r w:rsidRPr="00344AF9">
        <w:rPr>
          <w:rFonts w:ascii="Calibri" w:eastAsia="Calibri" w:hAnsi="Calibri" w:cs="Calibri"/>
          <w:b/>
          <w:bCs/>
        </w:rPr>
        <w:t xml:space="preserve">Podlahy: </w:t>
      </w:r>
    </w:p>
    <w:p w14:paraId="04EB10D8" w14:textId="77777777" w:rsidR="00344AF9" w:rsidRPr="00344AF9" w:rsidRDefault="00344AF9" w:rsidP="00344AF9">
      <w:pPr>
        <w:pStyle w:val="Odsekzoznamu"/>
        <w:numPr>
          <w:ilvl w:val="1"/>
          <w:numId w:val="19"/>
        </w:numPr>
        <w:ind w:left="993" w:hanging="709"/>
        <w:jc w:val="both"/>
        <w:rPr>
          <w:rFonts w:ascii="Calibri" w:eastAsia="Calibri" w:hAnsi="Calibri" w:cs="Calibri"/>
        </w:rPr>
      </w:pPr>
      <w:r w:rsidRPr="00344AF9">
        <w:rPr>
          <w:rFonts w:ascii="Calibri" w:eastAsia="Calibri" w:hAnsi="Calibri" w:cs="Calibri"/>
        </w:rPr>
        <w:t xml:space="preserve">oprava uvoľnených dlaždíc do 1,5 m2, </w:t>
      </w:r>
    </w:p>
    <w:p w14:paraId="48F1EA30" w14:textId="77777777" w:rsidR="00344AF9" w:rsidRPr="00344AF9" w:rsidRDefault="00344AF9" w:rsidP="00344AF9">
      <w:pPr>
        <w:pStyle w:val="Odsekzoznamu"/>
        <w:numPr>
          <w:ilvl w:val="1"/>
          <w:numId w:val="19"/>
        </w:numPr>
        <w:ind w:left="993" w:hanging="709"/>
        <w:jc w:val="both"/>
        <w:rPr>
          <w:rFonts w:ascii="Calibri" w:eastAsia="Calibri" w:hAnsi="Calibri" w:cs="Calibri"/>
        </w:rPr>
      </w:pPr>
      <w:r w:rsidRPr="00344AF9">
        <w:rPr>
          <w:rFonts w:ascii="Calibri" w:eastAsia="Calibri" w:hAnsi="Calibri" w:cs="Calibri"/>
        </w:rPr>
        <w:lastRenderedPageBreak/>
        <w:t xml:space="preserve">upevnenie, výmena prahu, </w:t>
      </w:r>
    </w:p>
    <w:p w14:paraId="03B2045D" w14:textId="77777777" w:rsidR="00344AF9" w:rsidRPr="00344AF9" w:rsidRDefault="00344AF9" w:rsidP="00344AF9">
      <w:pPr>
        <w:pStyle w:val="Odsekzoznamu"/>
        <w:numPr>
          <w:ilvl w:val="1"/>
          <w:numId w:val="19"/>
        </w:numPr>
        <w:ind w:left="993" w:hanging="709"/>
        <w:jc w:val="both"/>
        <w:rPr>
          <w:rFonts w:ascii="Calibri" w:eastAsia="Calibri" w:hAnsi="Calibri" w:cs="Calibri"/>
        </w:rPr>
      </w:pPr>
      <w:r w:rsidRPr="00344AF9">
        <w:rPr>
          <w:rFonts w:ascii="Calibri" w:eastAsia="Calibri" w:hAnsi="Calibri" w:cs="Calibri"/>
        </w:rPr>
        <w:t>upevnenie, náhrada podlahových líšt,</w:t>
      </w:r>
    </w:p>
    <w:p w14:paraId="5F5E1DDA" w14:textId="77777777" w:rsidR="00344AF9" w:rsidRPr="00344AF9" w:rsidRDefault="00344AF9" w:rsidP="00344AF9">
      <w:pPr>
        <w:pStyle w:val="Odsekzoznamu"/>
        <w:numPr>
          <w:ilvl w:val="1"/>
          <w:numId w:val="19"/>
        </w:numPr>
        <w:ind w:left="993" w:hanging="709"/>
        <w:jc w:val="both"/>
        <w:rPr>
          <w:rFonts w:ascii="Calibri" w:eastAsia="Calibri" w:hAnsi="Calibri" w:cs="Calibri"/>
        </w:rPr>
      </w:pPr>
      <w:r w:rsidRPr="00344AF9">
        <w:rPr>
          <w:rFonts w:ascii="Calibri" w:eastAsia="Calibri" w:hAnsi="Calibri" w:cs="Calibri"/>
        </w:rPr>
        <w:t>oprava, výmena poškodenej plávajúcej podlahy, ak poškodenie vzniklo používaním</w:t>
      </w:r>
    </w:p>
    <w:p w14:paraId="38AC2BA2" w14:textId="77777777" w:rsidR="00344AF9" w:rsidRPr="00344AF9" w:rsidRDefault="00344AF9" w:rsidP="00344AF9">
      <w:pPr>
        <w:ind w:left="993"/>
        <w:jc w:val="both"/>
        <w:rPr>
          <w:rFonts w:ascii="Calibri" w:eastAsia="Calibri" w:hAnsi="Calibri" w:cs="Calibri"/>
        </w:rPr>
      </w:pPr>
      <w:r w:rsidRPr="00344AF9">
        <w:rPr>
          <w:rFonts w:ascii="Calibri" w:eastAsia="Calibri" w:hAnsi="Calibri" w:cs="Calibri"/>
        </w:rPr>
        <w:t xml:space="preserve"> </w:t>
      </w:r>
    </w:p>
    <w:p w14:paraId="4012ADDC" w14:textId="77777777" w:rsidR="00344AF9" w:rsidRPr="00344AF9" w:rsidRDefault="00344AF9" w:rsidP="00344AF9">
      <w:pPr>
        <w:pStyle w:val="Odsekzoznamu"/>
        <w:numPr>
          <w:ilvl w:val="0"/>
          <w:numId w:val="19"/>
        </w:numPr>
        <w:ind w:left="360"/>
        <w:jc w:val="both"/>
        <w:rPr>
          <w:rFonts w:ascii="Calibri" w:eastAsia="Calibri" w:hAnsi="Calibri" w:cs="Calibri"/>
          <w:b/>
          <w:bCs/>
        </w:rPr>
      </w:pPr>
      <w:r w:rsidRPr="00344AF9">
        <w:rPr>
          <w:rFonts w:ascii="Calibri" w:eastAsia="Calibri" w:hAnsi="Calibri" w:cs="Calibri"/>
          <w:b/>
          <w:bCs/>
        </w:rPr>
        <w:t>Steny</w:t>
      </w:r>
    </w:p>
    <w:p w14:paraId="27A499C1" w14:textId="77777777" w:rsidR="00344AF9" w:rsidRPr="00344AF9" w:rsidRDefault="00344AF9" w:rsidP="00344AF9">
      <w:pPr>
        <w:pStyle w:val="Odsekzoznamu"/>
        <w:numPr>
          <w:ilvl w:val="1"/>
          <w:numId w:val="19"/>
        </w:numPr>
        <w:ind w:left="993" w:hanging="633"/>
        <w:jc w:val="both"/>
        <w:rPr>
          <w:rFonts w:ascii="Calibri" w:eastAsia="Calibri" w:hAnsi="Calibri" w:cs="Calibri"/>
        </w:rPr>
      </w:pPr>
      <w:r w:rsidRPr="00344AF9">
        <w:rPr>
          <w:rFonts w:ascii="Calibri" w:eastAsia="Calibri" w:hAnsi="Calibri" w:cs="Calibri"/>
        </w:rPr>
        <w:t>oprava sadrokartónových stien, ktorých poškodenie spôsobil nájomca</w:t>
      </w:r>
    </w:p>
    <w:p w14:paraId="70AB49DE" w14:textId="77777777" w:rsidR="00344AF9" w:rsidRPr="00344AF9" w:rsidRDefault="00344AF9" w:rsidP="00344AF9">
      <w:pPr>
        <w:pStyle w:val="Odsekzoznamu"/>
        <w:numPr>
          <w:ilvl w:val="1"/>
          <w:numId w:val="19"/>
        </w:numPr>
        <w:ind w:left="993" w:hanging="633"/>
        <w:jc w:val="both"/>
        <w:rPr>
          <w:rFonts w:ascii="Calibri" w:eastAsia="Calibri" w:hAnsi="Calibri" w:cs="Calibri"/>
        </w:rPr>
      </w:pPr>
      <w:r w:rsidRPr="00344AF9">
        <w:rPr>
          <w:rFonts w:ascii="Calibri" w:eastAsia="Calibri" w:hAnsi="Calibri" w:cs="Calibri"/>
        </w:rPr>
        <w:t xml:space="preserve">opravy a </w:t>
      </w:r>
      <w:proofErr w:type="spellStart"/>
      <w:r w:rsidRPr="00344AF9">
        <w:rPr>
          <w:rFonts w:ascii="Calibri" w:eastAsia="Calibri" w:hAnsi="Calibri" w:cs="Calibri"/>
        </w:rPr>
        <w:t>vystpávky</w:t>
      </w:r>
      <w:proofErr w:type="spellEnd"/>
      <w:r w:rsidRPr="00344AF9">
        <w:rPr>
          <w:rFonts w:ascii="Calibri" w:eastAsia="Calibri" w:hAnsi="Calibri" w:cs="Calibri"/>
        </w:rPr>
        <w:t xml:space="preserve"> omietok, ak ich poškodenie spôsobil nájomca</w:t>
      </w:r>
    </w:p>
    <w:p w14:paraId="763DB1CC" w14:textId="77777777" w:rsidR="00344AF9" w:rsidRPr="00344AF9" w:rsidRDefault="00344AF9" w:rsidP="00344AF9">
      <w:pPr>
        <w:pStyle w:val="Odsekzoznamu"/>
        <w:numPr>
          <w:ilvl w:val="1"/>
          <w:numId w:val="19"/>
        </w:numPr>
        <w:ind w:left="993" w:hanging="633"/>
        <w:jc w:val="both"/>
        <w:rPr>
          <w:rFonts w:ascii="Calibri" w:eastAsia="Calibri" w:hAnsi="Calibri" w:cs="Calibri"/>
        </w:rPr>
      </w:pPr>
      <w:r w:rsidRPr="00344AF9">
        <w:rPr>
          <w:rFonts w:ascii="Calibri" w:eastAsia="Calibri" w:hAnsi="Calibri" w:cs="Calibri"/>
        </w:rPr>
        <w:t>hygienický náter stien (okrem náterov pred alebo bezprostredne po odovzdaní priestorov do prenájmu)</w:t>
      </w:r>
    </w:p>
    <w:p w14:paraId="37DACB88" w14:textId="77777777" w:rsidR="00344AF9" w:rsidRPr="00344AF9" w:rsidRDefault="00344AF9" w:rsidP="00344AF9">
      <w:pPr>
        <w:pStyle w:val="Odsekzoznamu"/>
        <w:numPr>
          <w:ilvl w:val="1"/>
          <w:numId w:val="19"/>
        </w:numPr>
        <w:ind w:left="993" w:hanging="633"/>
        <w:jc w:val="both"/>
        <w:rPr>
          <w:rFonts w:ascii="Calibri" w:eastAsia="Calibri" w:hAnsi="Calibri" w:cs="Calibri"/>
        </w:rPr>
      </w:pPr>
      <w:r w:rsidRPr="00344AF9">
        <w:rPr>
          <w:rFonts w:ascii="Calibri" w:eastAsia="Calibri" w:hAnsi="Calibri" w:cs="Calibri"/>
        </w:rPr>
        <w:t xml:space="preserve">obnovovacie nátery stien </w:t>
      </w:r>
    </w:p>
    <w:p w14:paraId="5FBEF3F3" w14:textId="77777777" w:rsidR="00344AF9" w:rsidRPr="00344AF9" w:rsidRDefault="00344AF9" w:rsidP="00344AF9">
      <w:pPr>
        <w:ind w:left="993"/>
        <w:jc w:val="both"/>
        <w:rPr>
          <w:rFonts w:ascii="Calibri" w:eastAsia="Calibri" w:hAnsi="Calibri" w:cs="Calibri"/>
        </w:rPr>
      </w:pPr>
      <w:r w:rsidRPr="00344AF9">
        <w:rPr>
          <w:rFonts w:ascii="Calibri" w:eastAsia="Calibri" w:hAnsi="Calibri" w:cs="Calibri"/>
        </w:rPr>
        <w:t xml:space="preserve"> </w:t>
      </w:r>
    </w:p>
    <w:p w14:paraId="3BA19F6C" w14:textId="77777777" w:rsidR="00344AF9" w:rsidRPr="00344AF9" w:rsidRDefault="00344AF9" w:rsidP="00344AF9">
      <w:pPr>
        <w:pStyle w:val="Odsekzoznamu"/>
        <w:numPr>
          <w:ilvl w:val="0"/>
          <w:numId w:val="19"/>
        </w:numPr>
        <w:ind w:left="360"/>
        <w:jc w:val="both"/>
        <w:rPr>
          <w:rFonts w:ascii="Calibri" w:eastAsia="Calibri" w:hAnsi="Calibri" w:cs="Calibri"/>
          <w:b/>
          <w:bCs/>
        </w:rPr>
      </w:pPr>
      <w:r w:rsidRPr="00344AF9">
        <w:rPr>
          <w:rFonts w:ascii="Calibri" w:eastAsia="Calibri" w:hAnsi="Calibri" w:cs="Calibri"/>
          <w:b/>
          <w:bCs/>
        </w:rPr>
        <w:t xml:space="preserve">Rolety a žalúzie: </w:t>
      </w:r>
    </w:p>
    <w:p w14:paraId="426DCC86" w14:textId="77777777" w:rsidR="00344AF9" w:rsidRPr="00344AF9" w:rsidRDefault="00344AF9" w:rsidP="00344AF9">
      <w:pPr>
        <w:pStyle w:val="Odsekzoznamu"/>
        <w:numPr>
          <w:ilvl w:val="1"/>
          <w:numId w:val="19"/>
        </w:numPr>
        <w:ind w:left="1134" w:hanging="708"/>
        <w:jc w:val="both"/>
        <w:rPr>
          <w:rFonts w:ascii="Calibri" w:eastAsia="Calibri" w:hAnsi="Calibri" w:cs="Calibri"/>
        </w:rPr>
      </w:pPr>
      <w:r w:rsidRPr="00344AF9">
        <w:rPr>
          <w:rFonts w:ascii="Calibri" w:eastAsia="Calibri" w:hAnsi="Calibri" w:cs="Calibri"/>
        </w:rPr>
        <w:t xml:space="preserve">oprava, výmena navíjacieho mechanizmu, </w:t>
      </w:r>
    </w:p>
    <w:p w14:paraId="094C05CD" w14:textId="77777777" w:rsidR="00344AF9" w:rsidRPr="00344AF9" w:rsidRDefault="00344AF9" w:rsidP="00344AF9">
      <w:pPr>
        <w:pStyle w:val="Odsekzoznamu"/>
        <w:numPr>
          <w:ilvl w:val="1"/>
          <w:numId w:val="19"/>
        </w:numPr>
        <w:ind w:left="1134" w:hanging="708"/>
        <w:jc w:val="both"/>
        <w:rPr>
          <w:rFonts w:ascii="Calibri" w:eastAsia="Calibri" w:hAnsi="Calibri" w:cs="Calibri"/>
        </w:rPr>
      </w:pPr>
      <w:r w:rsidRPr="00344AF9">
        <w:rPr>
          <w:rFonts w:ascii="Calibri" w:eastAsia="Calibri" w:hAnsi="Calibri" w:cs="Calibri"/>
        </w:rPr>
        <w:t xml:space="preserve">oprava plátna, </w:t>
      </w:r>
    </w:p>
    <w:p w14:paraId="44874A23" w14:textId="77777777" w:rsidR="00344AF9" w:rsidRPr="00344AF9" w:rsidRDefault="00344AF9" w:rsidP="00344AF9">
      <w:pPr>
        <w:pStyle w:val="Odsekzoznamu"/>
        <w:numPr>
          <w:ilvl w:val="1"/>
          <w:numId w:val="19"/>
        </w:numPr>
        <w:ind w:left="1134" w:hanging="708"/>
        <w:jc w:val="both"/>
        <w:rPr>
          <w:rFonts w:ascii="Calibri" w:eastAsia="Calibri" w:hAnsi="Calibri" w:cs="Calibri"/>
        </w:rPr>
      </w:pPr>
      <w:r w:rsidRPr="00344AF9">
        <w:rPr>
          <w:rFonts w:ascii="Calibri" w:eastAsia="Calibri" w:hAnsi="Calibri" w:cs="Calibri"/>
        </w:rPr>
        <w:t xml:space="preserve">výmena šnúry, </w:t>
      </w:r>
    </w:p>
    <w:p w14:paraId="1533F131" w14:textId="77777777" w:rsidR="00344AF9" w:rsidRPr="00344AF9" w:rsidRDefault="00344AF9" w:rsidP="00344AF9">
      <w:pPr>
        <w:pStyle w:val="Odsekzoznamu"/>
        <w:numPr>
          <w:ilvl w:val="1"/>
          <w:numId w:val="19"/>
        </w:numPr>
        <w:ind w:left="1134" w:hanging="708"/>
        <w:jc w:val="both"/>
        <w:rPr>
          <w:rFonts w:ascii="Calibri" w:eastAsia="Calibri" w:hAnsi="Calibri" w:cs="Calibri"/>
        </w:rPr>
      </w:pPr>
      <w:r w:rsidRPr="00344AF9">
        <w:rPr>
          <w:rFonts w:ascii="Calibri" w:eastAsia="Calibri" w:hAnsi="Calibri" w:cs="Calibri"/>
        </w:rPr>
        <w:t xml:space="preserve">oprava drevenej zvinovacej rolety (žalúzie), </w:t>
      </w:r>
    </w:p>
    <w:p w14:paraId="04B89B6D" w14:textId="77777777" w:rsidR="00344AF9" w:rsidRPr="00344AF9" w:rsidRDefault="00344AF9" w:rsidP="00344AF9">
      <w:pPr>
        <w:pStyle w:val="Odsekzoznamu"/>
        <w:numPr>
          <w:ilvl w:val="1"/>
          <w:numId w:val="19"/>
        </w:numPr>
        <w:ind w:left="1134" w:hanging="708"/>
        <w:jc w:val="both"/>
        <w:rPr>
          <w:rFonts w:ascii="Calibri" w:eastAsia="Calibri" w:hAnsi="Calibri" w:cs="Calibri"/>
        </w:rPr>
      </w:pPr>
      <w:r w:rsidRPr="00344AF9">
        <w:rPr>
          <w:rFonts w:ascii="Calibri" w:eastAsia="Calibri" w:hAnsi="Calibri" w:cs="Calibri"/>
        </w:rPr>
        <w:t xml:space="preserve">oprava vyklápacieho zariadenia žalúzie, </w:t>
      </w:r>
    </w:p>
    <w:p w14:paraId="392F6809" w14:textId="77777777" w:rsidR="00344AF9" w:rsidRPr="00344AF9" w:rsidRDefault="00344AF9" w:rsidP="00344AF9">
      <w:pPr>
        <w:pStyle w:val="Odsekzoznamu"/>
        <w:numPr>
          <w:ilvl w:val="1"/>
          <w:numId w:val="19"/>
        </w:numPr>
        <w:ind w:left="1134" w:hanging="708"/>
        <w:jc w:val="both"/>
        <w:rPr>
          <w:rFonts w:ascii="Calibri" w:eastAsia="Calibri" w:hAnsi="Calibri" w:cs="Calibri"/>
        </w:rPr>
      </w:pPr>
      <w:r w:rsidRPr="00344AF9">
        <w:rPr>
          <w:rFonts w:ascii="Calibri" w:eastAsia="Calibri" w:hAnsi="Calibri" w:cs="Calibri"/>
        </w:rPr>
        <w:t xml:space="preserve">spojenie líšt, výmena pliešku, </w:t>
      </w:r>
    </w:p>
    <w:p w14:paraId="6AB6E707" w14:textId="77777777" w:rsidR="00344AF9" w:rsidRPr="00344AF9" w:rsidRDefault="00344AF9" w:rsidP="00344AF9">
      <w:pPr>
        <w:pStyle w:val="Odsekzoznamu"/>
        <w:numPr>
          <w:ilvl w:val="1"/>
          <w:numId w:val="19"/>
        </w:numPr>
        <w:ind w:left="1134" w:hanging="708"/>
        <w:jc w:val="both"/>
        <w:rPr>
          <w:rFonts w:ascii="Calibri" w:eastAsia="Calibri" w:hAnsi="Calibri" w:cs="Calibri"/>
        </w:rPr>
      </w:pPr>
      <w:r w:rsidRPr="00344AF9">
        <w:rPr>
          <w:rFonts w:ascii="Calibri" w:eastAsia="Calibri" w:hAnsi="Calibri" w:cs="Calibri"/>
        </w:rPr>
        <w:t xml:space="preserve">oprava zámku na </w:t>
      </w:r>
      <w:proofErr w:type="spellStart"/>
      <w:r w:rsidRPr="00344AF9">
        <w:rPr>
          <w:rFonts w:ascii="Calibri" w:eastAsia="Calibri" w:hAnsi="Calibri" w:cs="Calibri"/>
        </w:rPr>
        <w:t>nôžkových</w:t>
      </w:r>
      <w:proofErr w:type="spellEnd"/>
      <w:r w:rsidRPr="00344AF9">
        <w:rPr>
          <w:rFonts w:ascii="Calibri" w:eastAsia="Calibri" w:hAnsi="Calibri" w:cs="Calibri"/>
        </w:rPr>
        <w:t xml:space="preserve"> mrežiach alebo železných roletách, </w:t>
      </w:r>
    </w:p>
    <w:p w14:paraId="05C9D582" w14:textId="77777777" w:rsidR="00344AF9" w:rsidRPr="00344AF9" w:rsidRDefault="00344AF9" w:rsidP="00344AF9">
      <w:pPr>
        <w:pStyle w:val="Odsekzoznamu"/>
        <w:numPr>
          <w:ilvl w:val="1"/>
          <w:numId w:val="19"/>
        </w:numPr>
        <w:ind w:left="1134" w:hanging="708"/>
        <w:jc w:val="both"/>
        <w:rPr>
          <w:rFonts w:ascii="Calibri" w:eastAsia="Calibri" w:hAnsi="Calibri" w:cs="Calibri"/>
        </w:rPr>
      </w:pPr>
      <w:r w:rsidRPr="00344AF9">
        <w:rPr>
          <w:rFonts w:ascii="Calibri" w:eastAsia="Calibri" w:hAnsi="Calibri" w:cs="Calibri"/>
        </w:rPr>
        <w:t xml:space="preserve">výmena pier na železných roletách. </w:t>
      </w:r>
    </w:p>
    <w:p w14:paraId="2B108729" w14:textId="77777777" w:rsidR="00344AF9" w:rsidRPr="00344AF9" w:rsidRDefault="00344AF9" w:rsidP="00344AF9">
      <w:pPr>
        <w:ind w:left="1134"/>
        <w:jc w:val="both"/>
        <w:rPr>
          <w:rFonts w:ascii="Calibri" w:eastAsia="Calibri" w:hAnsi="Calibri" w:cs="Calibri"/>
        </w:rPr>
      </w:pPr>
      <w:r w:rsidRPr="00344AF9">
        <w:rPr>
          <w:rFonts w:ascii="Calibri" w:eastAsia="Calibri" w:hAnsi="Calibri" w:cs="Calibri"/>
        </w:rPr>
        <w:t xml:space="preserve"> </w:t>
      </w:r>
    </w:p>
    <w:p w14:paraId="341E0CCF" w14:textId="77777777" w:rsidR="00344AF9" w:rsidRPr="00344AF9" w:rsidRDefault="00344AF9" w:rsidP="00344AF9">
      <w:pPr>
        <w:pStyle w:val="Odsekzoznamu"/>
        <w:numPr>
          <w:ilvl w:val="0"/>
          <w:numId w:val="19"/>
        </w:numPr>
        <w:ind w:left="360"/>
        <w:jc w:val="both"/>
        <w:rPr>
          <w:rFonts w:ascii="Calibri" w:eastAsia="Calibri" w:hAnsi="Calibri" w:cs="Calibri"/>
          <w:b/>
          <w:bCs/>
        </w:rPr>
      </w:pPr>
      <w:r w:rsidRPr="00344AF9">
        <w:rPr>
          <w:rFonts w:ascii="Calibri" w:eastAsia="Calibri" w:hAnsi="Calibri" w:cs="Calibri"/>
          <w:b/>
          <w:bCs/>
        </w:rPr>
        <w:t xml:space="preserve">Domáce telefóny: </w:t>
      </w:r>
    </w:p>
    <w:p w14:paraId="7FDE1DAA" w14:textId="77777777" w:rsidR="00344AF9" w:rsidRPr="00344AF9" w:rsidRDefault="00344AF9" w:rsidP="00344AF9">
      <w:pPr>
        <w:pStyle w:val="Odsekzoznamu"/>
        <w:numPr>
          <w:ilvl w:val="1"/>
          <w:numId w:val="19"/>
        </w:numPr>
        <w:ind w:left="1134" w:hanging="708"/>
        <w:jc w:val="both"/>
        <w:rPr>
          <w:rFonts w:ascii="Calibri" w:eastAsia="Calibri" w:hAnsi="Calibri" w:cs="Calibri"/>
        </w:rPr>
      </w:pPr>
      <w:r w:rsidRPr="00344AF9">
        <w:rPr>
          <w:rFonts w:ascii="Calibri" w:eastAsia="Calibri" w:hAnsi="Calibri" w:cs="Calibri"/>
        </w:rPr>
        <w:t xml:space="preserve">oprava, výmena telefónnej šnúry, </w:t>
      </w:r>
    </w:p>
    <w:p w14:paraId="0724F301" w14:textId="77777777" w:rsidR="00344AF9" w:rsidRPr="00344AF9" w:rsidRDefault="00344AF9" w:rsidP="00344AF9">
      <w:pPr>
        <w:pStyle w:val="Odsekzoznamu"/>
        <w:numPr>
          <w:ilvl w:val="1"/>
          <w:numId w:val="19"/>
        </w:numPr>
        <w:ind w:left="1134" w:hanging="708"/>
        <w:jc w:val="both"/>
        <w:rPr>
          <w:rFonts w:ascii="Calibri" w:eastAsia="Calibri" w:hAnsi="Calibri" w:cs="Calibri"/>
        </w:rPr>
      </w:pPr>
      <w:r w:rsidRPr="00344AF9">
        <w:rPr>
          <w:rFonts w:ascii="Calibri" w:eastAsia="Calibri" w:hAnsi="Calibri" w:cs="Calibri"/>
        </w:rPr>
        <w:t xml:space="preserve">oprava, výmena </w:t>
      </w:r>
      <w:proofErr w:type="spellStart"/>
      <w:r w:rsidRPr="00344AF9">
        <w:rPr>
          <w:rFonts w:ascii="Calibri" w:eastAsia="Calibri" w:hAnsi="Calibri" w:cs="Calibri"/>
        </w:rPr>
        <w:t>mikrotelefónnej</w:t>
      </w:r>
      <w:proofErr w:type="spellEnd"/>
      <w:r w:rsidRPr="00344AF9">
        <w:rPr>
          <w:rFonts w:ascii="Calibri" w:eastAsia="Calibri" w:hAnsi="Calibri" w:cs="Calibri"/>
        </w:rPr>
        <w:t xml:space="preserve"> a slúchadlovej vložky, </w:t>
      </w:r>
    </w:p>
    <w:p w14:paraId="2F8B24BD" w14:textId="77777777" w:rsidR="00344AF9" w:rsidRPr="00344AF9" w:rsidRDefault="00344AF9" w:rsidP="00344AF9">
      <w:pPr>
        <w:pStyle w:val="Odsekzoznamu"/>
        <w:numPr>
          <w:ilvl w:val="1"/>
          <w:numId w:val="19"/>
        </w:numPr>
        <w:ind w:left="1134" w:hanging="708"/>
        <w:jc w:val="both"/>
        <w:rPr>
          <w:rFonts w:ascii="Calibri" w:eastAsia="Calibri" w:hAnsi="Calibri" w:cs="Calibri"/>
        </w:rPr>
      </w:pPr>
      <w:r w:rsidRPr="00344AF9">
        <w:rPr>
          <w:rFonts w:ascii="Calibri" w:eastAsia="Calibri" w:hAnsi="Calibri" w:cs="Calibri"/>
        </w:rPr>
        <w:t xml:space="preserve">nastavenie domáceho telefónu. </w:t>
      </w:r>
    </w:p>
    <w:p w14:paraId="080D230E" w14:textId="77777777" w:rsidR="00344AF9" w:rsidRPr="00344AF9" w:rsidRDefault="00344AF9" w:rsidP="00344AF9">
      <w:pPr>
        <w:spacing w:after="220"/>
        <w:jc w:val="both"/>
        <w:rPr>
          <w:rFonts w:ascii="Calibri" w:eastAsia="Calibri" w:hAnsi="Calibri" w:cs="Calibri"/>
          <w:b/>
          <w:bCs/>
        </w:rPr>
      </w:pPr>
      <w:r w:rsidRPr="00344AF9">
        <w:rPr>
          <w:rFonts w:ascii="Calibri" w:eastAsia="Calibri" w:hAnsi="Calibri" w:cs="Calibri"/>
          <w:b/>
          <w:bCs/>
        </w:rPr>
        <w:t xml:space="preserve"> </w:t>
      </w:r>
    </w:p>
    <w:p w14:paraId="7B0692FE" w14:textId="77777777" w:rsidR="00344AF9" w:rsidRPr="00344AF9" w:rsidRDefault="00344AF9" w:rsidP="00344AF9">
      <w:pPr>
        <w:spacing w:after="220"/>
        <w:jc w:val="both"/>
        <w:rPr>
          <w:rFonts w:ascii="Calibri" w:eastAsia="Calibri" w:hAnsi="Calibri" w:cs="Calibri"/>
          <w:b/>
          <w:bCs/>
        </w:rPr>
      </w:pPr>
    </w:p>
    <w:p w14:paraId="46422258" w14:textId="77777777" w:rsidR="00344AF9" w:rsidRPr="00344AF9" w:rsidRDefault="00344AF9" w:rsidP="00344AF9">
      <w:pPr>
        <w:spacing w:after="220"/>
        <w:jc w:val="both"/>
        <w:rPr>
          <w:rFonts w:ascii="Calibri" w:eastAsia="Calibri" w:hAnsi="Calibri" w:cs="Calibri"/>
          <w:b/>
          <w:bCs/>
        </w:rPr>
      </w:pPr>
    </w:p>
    <w:p w14:paraId="722C5E69" w14:textId="77777777" w:rsidR="00344AF9" w:rsidRPr="00344AF9" w:rsidRDefault="00344AF9" w:rsidP="00344AF9">
      <w:pPr>
        <w:spacing w:after="220"/>
        <w:jc w:val="both"/>
        <w:rPr>
          <w:rFonts w:ascii="Calibri" w:eastAsia="Calibri" w:hAnsi="Calibri" w:cs="Calibri"/>
          <w:b/>
          <w:bCs/>
        </w:rPr>
      </w:pPr>
    </w:p>
    <w:p w14:paraId="2B2ED72F" w14:textId="77777777" w:rsidR="00344AF9" w:rsidRPr="00344AF9" w:rsidRDefault="00344AF9" w:rsidP="00344AF9">
      <w:pPr>
        <w:spacing w:after="220"/>
        <w:jc w:val="both"/>
        <w:rPr>
          <w:rFonts w:ascii="Calibri" w:eastAsia="Calibri" w:hAnsi="Calibri" w:cs="Calibri"/>
          <w:b/>
          <w:bCs/>
        </w:rPr>
      </w:pPr>
    </w:p>
    <w:p w14:paraId="3F01F56C" w14:textId="77777777" w:rsidR="00344AF9" w:rsidRPr="00344AF9" w:rsidRDefault="00344AF9" w:rsidP="00344AF9">
      <w:pPr>
        <w:spacing w:after="220"/>
        <w:jc w:val="both"/>
        <w:rPr>
          <w:rFonts w:ascii="Calibri" w:eastAsia="Calibri" w:hAnsi="Calibri" w:cs="Calibri"/>
          <w:b/>
          <w:bCs/>
        </w:rPr>
      </w:pPr>
    </w:p>
    <w:p w14:paraId="493117C9" w14:textId="77777777" w:rsidR="00344AF9" w:rsidRPr="00344AF9" w:rsidRDefault="00344AF9" w:rsidP="00344AF9">
      <w:pPr>
        <w:spacing w:after="220"/>
        <w:jc w:val="both"/>
        <w:rPr>
          <w:rFonts w:ascii="Calibri" w:eastAsia="Calibri" w:hAnsi="Calibri" w:cs="Calibri"/>
          <w:b/>
          <w:bCs/>
        </w:rPr>
      </w:pPr>
    </w:p>
    <w:p w14:paraId="7B6A54E7" w14:textId="77777777" w:rsidR="00344AF9" w:rsidRPr="00344AF9" w:rsidRDefault="00344AF9" w:rsidP="00344AF9">
      <w:pPr>
        <w:spacing w:after="220"/>
        <w:jc w:val="both"/>
        <w:rPr>
          <w:rFonts w:ascii="Calibri" w:eastAsia="Calibri" w:hAnsi="Calibri" w:cs="Calibri"/>
          <w:b/>
          <w:bCs/>
        </w:rPr>
      </w:pPr>
    </w:p>
    <w:p w14:paraId="39482EC9" w14:textId="77777777" w:rsidR="00344AF9" w:rsidRPr="00344AF9" w:rsidRDefault="00344AF9" w:rsidP="00344AF9">
      <w:pPr>
        <w:spacing w:after="220"/>
        <w:jc w:val="both"/>
        <w:rPr>
          <w:rFonts w:ascii="Calibri" w:eastAsia="Calibri" w:hAnsi="Calibri" w:cs="Calibri"/>
          <w:b/>
          <w:bCs/>
        </w:rPr>
      </w:pPr>
    </w:p>
    <w:p w14:paraId="21379B14" w14:textId="77777777" w:rsidR="00344AF9" w:rsidRPr="00344AF9" w:rsidRDefault="00344AF9" w:rsidP="00344AF9">
      <w:pPr>
        <w:spacing w:after="220"/>
        <w:jc w:val="both"/>
        <w:rPr>
          <w:rFonts w:ascii="Calibri" w:eastAsia="Calibri" w:hAnsi="Calibri" w:cs="Calibri"/>
          <w:b/>
          <w:bCs/>
        </w:rPr>
      </w:pPr>
    </w:p>
    <w:p w14:paraId="6D4521BC" w14:textId="77777777" w:rsidR="00344AF9" w:rsidRPr="00344AF9" w:rsidRDefault="00344AF9" w:rsidP="00344AF9">
      <w:pPr>
        <w:spacing w:after="220"/>
        <w:jc w:val="both"/>
        <w:rPr>
          <w:rFonts w:ascii="Calibri" w:eastAsia="Calibri" w:hAnsi="Calibri" w:cs="Calibri"/>
          <w:b/>
          <w:bCs/>
        </w:rPr>
      </w:pPr>
    </w:p>
    <w:p w14:paraId="102C107A" w14:textId="77777777" w:rsidR="00344AF9" w:rsidRPr="00344AF9" w:rsidRDefault="00344AF9" w:rsidP="00344AF9">
      <w:pPr>
        <w:spacing w:after="220"/>
        <w:jc w:val="both"/>
        <w:rPr>
          <w:rFonts w:ascii="Calibri" w:eastAsia="Calibri" w:hAnsi="Calibri" w:cs="Calibri"/>
          <w:b/>
          <w:bCs/>
        </w:rPr>
      </w:pPr>
    </w:p>
    <w:p w14:paraId="0580D072" w14:textId="77777777" w:rsidR="00344AF9" w:rsidRPr="00344AF9" w:rsidRDefault="00344AF9" w:rsidP="00344AF9">
      <w:pPr>
        <w:spacing w:after="220"/>
        <w:jc w:val="both"/>
        <w:rPr>
          <w:rFonts w:ascii="Calibri" w:eastAsia="Calibri" w:hAnsi="Calibri" w:cs="Calibri"/>
          <w:b/>
          <w:bCs/>
        </w:rPr>
      </w:pPr>
    </w:p>
    <w:p w14:paraId="39C95AC4" w14:textId="77777777" w:rsidR="00344AF9" w:rsidRPr="00344AF9" w:rsidRDefault="00344AF9" w:rsidP="00344AF9">
      <w:pPr>
        <w:spacing w:after="220"/>
        <w:jc w:val="both"/>
        <w:rPr>
          <w:rFonts w:ascii="Calibri" w:eastAsia="Calibri" w:hAnsi="Calibri" w:cs="Calibri"/>
          <w:b/>
          <w:bCs/>
        </w:rPr>
      </w:pPr>
    </w:p>
    <w:p w14:paraId="7CABD143" w14:textId="77777777" w:rsidR="00344AF9" w:rsidRPr="00344AF9" w:rsidRDefault="00344AF9" w:rsidP="00344AF9">
      <w:pPr>
        <w:spacing w:after="220"/>
        <w:jc w:val="both"/>
        <w:rPr>
          <w:rFonts w:ascii="Calibri" w:eastAsia="Calibri" w:hAnsi="Calibri" w:cs="Calibri"/>
          <w:b/>
          <w:bCs/>
        </w:rPr>
      </w:pPr>
    </w:p>
    <w:p w14:paraId="66880327" w14:textId="77777777" w:rsidR="00344AF9" w:rsidRPr="00344AF9" w:rsidRDefault="00344AF9" w:rsidP="00344AF9">
      <w:pPr>
        <w:spacing w:after="220"/>
        <w:jc w:val="both"/>
        <w:rPr>
          <w:rFonts w:ascii="Calibri" w:eastAsia="Calibri" w:hAnsi="Calibri" w:cs="Calibri"/>
          <w:b/>
          <w:bCs/>
        </w:rPr>
      </w:pPr>
    </w:p>
    <w:p w14:paraId="0AEDED47" w14:textId="77777777" w:rsidR="00344AF9" w:rsidRPr="00344AF9" w:rsidRDefault="00344AF9" w:rsidP="00344AF9">
      <w:pPr>
        <w:spacing w:after="220"/>
        <w:jc w:val="both"/>
        <w:rPr>
          <w:rFonts w:ascii="Calibri" w:eastAsia="Calibri" w:hAnsi="Calibri" w:cs="Calibri"/>
          <w:b/>
          <w:bCs/>
        </w:rPr>
      </w:pPr>
    </w:p>
    <w:p w14:paraId="64B464CE" w14:textId="77777777" w:rsidR="00344AF9" w:rsidRPr="00344AF9" w:rsidRDefault="00344AF9" w:rsidP="00344AF9">
      <w:pPr>
        <w:spacing w:after="220"/>
        <w:jc w:val="both"/>
        <w:rPr>
          <w:rFonts w:ascii="Calibri" w:eastAsia="Calibri" w:hAnsi="Calibri" w:cs="Calibri"/>
          <w:b/>
          <w:bCs/>
        </w:rPr>
      </w:pPr>
    </w:p>
    <w:p w14:paraId="778C0C86" w14:textId="77777777" w:rsidR="00344AF9" w:rsidRPr="00344AF9" w:rsidRDefault="00344AF9" w:rsidP="00344AF9">
      <w:pPr>
        <w:spacing w:after="220"/>
        <w:jc w:val="both"/>
        <w:rPr>
          <w:rFonts w:ascii="Calibri" w:eastAsia="Calibri" w:hAnsi="Calibri" w:cs="Calibri"/>
          <w:b/>
          <w:bCs/>
        </w:rPr>
      </w:pPr>
    </w:p>
    <w:p w14:paraId="52C95AC7" w14:textId="77777777" w:rsidR="00344AF9" w:rsidRPr="00344AF9" w:rsidRDefault="00344AF9" w:rsidP="00344AF9">
      <w:pPr>
        <w:spacing w:after="220"/>
        <w:jc w:val="both"/>
        <w:rPr>
          <w:rFonts w:ascii="Calibri" w:eastAsia="Calibri" w:hAnsi="Calibri" w:cs="Calibri"/>
          <w:b/>
          <w:bCs/>
        </w:rPr>
      </w:pPr>
    </w:p>
    <w:p w14:paraId="11AC65ED" w14:textId="65ADFF81" w:rsidR="00344AF9" w:rsidRPr="0065292E" w:rsidRDefault="00344AF9" w:rsidP="00344AF9">
      <w:pPr>
        <w:pStyle w:val="Odsekzoznamu"/>
        <w:tabs>
          <w:tab w:val="left" w:pos="284"/>
        </w:tabs>
        <w:ind w:left="0"/>
        <w:textAlignment w:val="baseline"/>
        <w:rPr>
          <w:rFonts w:ascii="Calibri" w:hAnsi="Calibri" w:cs="Calibri"/>
          <w:b/>
        </w:rPr>
      </w:pPr>
      <w:r w:rsidRPr="00D248E1">
        <w:rPr>
          <w:rFonts w:ascii="Calibri" w:hAnsi="Calibri" w:cs="Calibri"/>
          <w:b/>
        </w:rPr>
        <w:lastRenderedPageBreak/>
        <w:t xml:space="preserve">Príloha č. 5  - </w:t>
      </w:r>
      <w:r w:rsidR="006747F6">
        <w:rPr>
          <w:rFonts w:ascii="Calibri" w:hAnsi="Calibri" w:cs="Calibri"/>
          <w:b/>
          <w:bCs/>
        </w:rPr>
        <w:t>O</w:t>
      </w:r>
      <w:r w:rsidRPr="00D248E1">
        <w:rPr>
          <w:rFonts w:ascii="Calibri" w:hAnsi="Calibri" w:cs="Calibri"/>
          <w:b/>
        </w:rPr>
        <w:t xml:space="preserve">sobitné </w:t>
      </w:r>
      <w:r w:rsidRPr="0065292E">
        <w:rPr>
          <w:rFonts w:ascii="Calibri" w:hAnsi="Calibri" w:cs="Calibri"/>
          <w:b/>
        </w:rPr>
        <w:t xml:space="preserve">ustanovenia BOZP a </w:t>
      </w:r>
      <w:r w:rsidRPr="00984C9E">
        <w:rPr>
          <w:rFonts w:ascii="Calibri" w:hAnsi="Calibri" w:cs="Calibri"/>
          <w:b/>
        </w:rPr>
        <w:t>OPP</w:t>
      </w:r>
    </w:p>
    <w:p w14:paraId="2F6234B9" w14:textId="77777777" w:rsidR="006747F6" w:rsidRPr="0065292E" w:rsidRDefault="006747F6" w:rsidP="00344AF9">
      <w:pPr>
        <w:pStyle w:val="Odsekzoznamu"/>
        <w:tabs>
          <w:tab w:val="left" w:pos="284"/>
        </w:tabs>
        <w:ind w:left="0"/>
        <w:textAlignment w:val="baseline"/>
        <w:rPr>
          <w:rFonts w:ascii="Calibri" w:hAnsi="Calibri" w:cs="Calibri"/>
        </w:rPr>
      </w:pPr>
    </w:p>
    <w:p w14:paraId="1DCF0293" w14:textId="572B3377" w:rsidR="00344AF9" w:rsidRPr="0065292E" w:rsidRDefault="00344AF9" w:rsidP="00344AF9">
      <w:pPr>
        <w:pStyle w:val="Odsekzoznamu"/>
        <w:tabs>
          <w:tab w:val="left" w:pos="284"/>
        </w:tabs>
        <w:ind w:left="0"/>
        <w:textAlignment w:val="baseline"/>
        <w:rPr>
          <w:rFonts w:ascii="Calibri" w:hAnsi="Calibri" w:cs="Calibri"/>
        </w:rPr>
      </w:pPr>
      <w:r w:rsidRPr="0065292E">
        <w:rPr>
          <w:rFonts w:ascii="Calibri" w:hAnsi="Calibri" w:cs="Calibri"/>
        </w:rPr>
        <w:t>OSOBITNÉ USTANOVENIA</w:t>
      </w:r>
    </w:p>
    <w:p w14:paraId="29A29433" w14:textId="77777777" w:rsidR="00344AF9" w:rsidRPr="0065292E" w:rsidRDefault="00344AF9" w:rsidP="00344AF9">
      <w:pPr>
        <w:pStyle w:val="Odsekzoznamu"/>
        <w:tabs>
          <w:tab w:val="left" w:pos="284"/>
        </w:tabs>
        <w:ind w:left="0"/>
        <w:jc w:val="both"/>
        <w:textAlignment w:val="baseline"/>
        <w:rPr>
          <w:rFonts w:ascii="Calibri" w:hAnsi="Calibri" w:cs="Calibri"/>
        </w:rPr>
      </w:pPr>
    </w:p>
    <w:p w14:paraId="5D1C375A" w14:textId="77777777" w:rsidR="00344AF9" w:rsidRPr="00344AF9" w:rsidRDefault="00344AF9" w:rsidP="00344AF9">
      <w:pPr>
        <w:pStyle w:val="Odsekzoznamu"/>
        <w:numPr>
          <w:ilvl w:val="0"/>
          <w:numId w:val="21"/>
        </w:numPr>
        <w:tabs>
          <w:tab w:val="left" w:pos="284"/>
        </w:tabs>
        <w:ind w:left="0" w:firstLine="0"/>
        <w:jc w:val="both"/>
        <w:textAlignment w:val="baseline"/>
        <w:rPr>
          <w:rFonts w:ascii="Calibri" w:hAnsi="Calibri" w:cs="Calibri"/>
        </w:rPr>
      </w:pPr>
      <w:r w:rsidRPr="0065292E">
        <w:rPr>
          <w:rFonts w:ascii="Calibri" w:hAnsi="Calibri" w:cs="Calibri"/>
        </w:rPr>
        <w:t>Pri plnení tejto zmluvy sa nájomca zaväzuje dodržiavať právne predpisy a plniť úlohy na úseku bezpečnosti a ochrany zdravia pri práci (ďalej len „BOZP“) a ochrany pred požiarmi na účely predchádzania vzniku požiarov a zabezpečenia podmienok na účinné zdolávanie požiarov (ďalej len „</w:t>
      </w:r>
      <w:r w:rsidRPr="00984C9E">
        <w:rPr>
          <w:rFonts w:ascii="Calibri" w:hAnsi="Calibri" w:cs="Calibri"/>
        </w:rPr>
        <w:t>PO</w:t>
      </w:r>
      <w:r w:rsidRPr="0065292E">
        <w:rPr>
          <w:rFonts w:ascii="Calibri" w:hAnsi="Calibri" w:cs="Calibri"/>
        </w:rPr>
        <w:t>“) v sídle, priestoroch</w:t>
      </w:r>
      <w:r w:rsidRPr="00344AF9">
        <w:rPr>
          <w:rFonts w:ascii="Calibri" w:hAnsi="Calibri" w:cs="Calibri"/>
        </w:rPr>
        <w:t>, objektoch a na pracoviskách  prenajímateľa, v ktorých sa bude plniť táto zmluva, (ďalej len „pracovisko“). Pracoviskom sa rozumie aj iné miesto, na ktorom sa bude plniť táto zmluva; v takom prípade sa povinnosti zmluvných strán podľa tohto článku týkajúce sa pracoviska uplatňujú primerane. Nájomca je povinný ochraňovať a zlepšovať stav životného prostredia a všetkých jeho zložiek, najmä ovzdušia, vôd, hornín, pôdy a organizmov (ďalej len „ŽP“). Najmä je povinný predchádzať znečisťovaniu ŽP a poškodzovaniu ŽP a minimalizovať nepriaznivé dôsledky svojej činnosti pri plnení tejto zmluvy na ŽP. Nájomca preberá vo vzťahu ku objednávateľovi prenajímateľovi plnú zodpovednosť za ekologickú ujmu, ktorú pri plnení tejto zmluvy spôsobí</w:t>
      </w:r>
    </w:p>
    <w:p w14:paraId="1E8454D5" w14:textId="77777777" w:rsidR="00344AF9" w:rsidRPr="00344AF9" w:rsidRDefault="00344AF9" w:rsidP="00344AF9">
      <w:pPr>
        <w:jc w:val="both"/>
        <w:textAlignment w:val="baseline"/>
        <w:rPr>
          <w:rFonts w:ascii="Calibri" w:hAnsi="Calibri" w:cs="Calibri"/>
        </w:rPr>
      </w:pPr>
    </w:p>
    <w:p w14:paraId="55B740C0" w14:textId="77777777" w:rsidR="00344AF9" w:rsidRPr="00344AF9" w:rsidRDefault="00344AF9" w:rsidP="00344AF9">
      <w:pPr>
        <w:pStyle w:val="Odsekzoznamu"/>
        <w:numPr>
          <w:ilvl w:val="0"/>
          <w:numId w:val="21"/>
        </w:numPr>
        <w:ind w:left="0" w:firstLine="0"/>
        <w:jc w:val="both"/>
        <w:textAlignment w:val="baseline"/>
        <w:rPr>
          <w:rFonts w:ascii="Calibri" w:hAnsi="Calibri" w:cs="Calibri"/>
        </w:rPr>
      </w:pPr>
      <w:r w:rsidRPr="00344AF9">
        <w:rPr>
          <w:rFonts w:ascii="Calibri" w:hAnsi="Calibri" w:cs="Calibri"/>
        </w:rPr>
        <w:t>Bez odovzdania a prevzatia  predmetu nájmu potvrdeného písomným protokolom/záznamom nájomca nesmie začať vykonávať  práce .</w:t>
      </w:r>
    </w:p>
    <w:p w14:paraId="723BE9A0" w14:textId="77777777" w:rsidR="00344AF9" w:rsidRPr="00344AF9" w:rsidRDefault="00344AF9" w:rsidP="00344AF9">
      <w:pPr>
        <w:jc w:val="both"/>
        <w:textAlignment w:val="baseline"/>
        <w:rPr>
          <w:rFonts w:ascii="Calibri" w:hAnsi="Calibri" w:cs="Calibri"/>
        </w:rPr>
      </w:pPr>
      <w:r w:rsidRPr="00344AF9">
        <w:rPr>
          <w:rFonts w:ascii="Calibri" w:hAnsi="Calibri" w:cs="Calibri"/>
        </w:rPr>
        <w:t>O odovzdaní a prevzatí  predmetu nájmu  zmluvné strany spíšu písomný protokol v dvoch (2) vyhotoveniach, po jednom (1) vyhotovení pre každú zmluvnú stranu, v ktorom uvedú najmä:</w:t>
      </w:r>
    </w:p>
    <w:p w14:paraId="7F7EA432" w14:textId="77777777" w:rsidR="00344AF9" w:rsidRPr="00344AF9" w:rsidRDefault="00344AF9" w:rsidP="00344AF9">
      <w:pPr>
        <w:jc w:val="both"/>
        <w:textAlignment w:val="baseline"/>
        <w:rPr>
          <w:rFonts w:ascii="Calibri" w:hAnsi="Calibri" w:cs="Calibri"/>
        </w:rPr>
      </w:pPr>
      <w:r w:rsidRPr="00344AF9">
        <w:rPr>
          <w:rFonts w:ascii="Calibri" w:hAnsi="Calibri" w:cs="Calibri"/>
        </w:rPr>
        <w:t>a) stav, v akom sa predmet nájmu nachádza v deň odovzdania a prevzatia,</w:t>
      </w:r>
    </w:p>
    <w:p w14:paraId="386E02C8" w14:textId="77777777" w:rsidR="00344AF9" w:rsidRPr="00344AF9" w:rsidRDefault="00344AF9" w:rsidP="00344AF9">
      <w:pPr>
        <w:jc w:val="both"/>
        <w:textAlignment w:val="baseline"/>
        <w:rPr>
          <w:rFonts w:ascii="Calibri" w:hAnsi="Calibri" w:cs="Calibri"/>
        </w:rPr>
      </w:pPr>
      <w:r w:rsidRPr="00344AF9">
        <w:rPr>
          <w:rFonts w:ascii="Calibri" w:hAnsi="Calibri" w:cs="Calibri"/>
        </w:rPr>
        <w:t>b) zoznam zariadenia a jeho stav, ,</w:t>
      </w:r>
    </w:p>
    <w:p w14:paraId="6F6D8CCB" w14:textId="77777777" w:rsidR="00344AF9" w:rsidRPr="00344AF9" w:rsidRDefault="00344AF9" w:rsidP="00344AF9">
      <w:pPr>
        <w:jc w:val="both"/>
        <w:textAlignment w:val="baseline"/>
        <w:rPr>
          <w:rFonts w:ascii="Calibri" w:hAnsi="Calibri" w:cs="Calibri"/>
        </w:rPr>
      </w:pPr>
      <w:r w:rsidRPr="00344AF9">
        <w:rPr>
          <w:rFonts w:ascii="Calibri" w:hAnsi="Calibri" w:cs="Calibri"/>
        </w:rPr>
        <w:t>c) zoznam podmienok pre prevzatie predmetu nájmu (napr. bankové záruky, poistné zmluvy,  a pod.) s vyhodnotením ich splnenia,</w:t>
      </w:r>
    </w:p>
    <w:p w14:paraId="58BF354A" w14:textId="77777777" w:rsidR="00344AF9" w:rsidRPr="00344AF9" w:rsidRDefault="00344AF9" w:rsidP="00344AF9">
      <w:pPr>
        <w:jc w:val="both"/>
        <w:textAlignment w:val="baseline"/>
        <w:rPr>
          <w:rFonts w:ascii="Calibri" w:hAnsi="Calibri" w:cs="Calibri"/>
        </w:rPr>
      </w:pPr>
      <w:r w:rsidRPr="00344AF9">
        <w:rPr>
          <w:rFonts w:ascii="Calibri" w:hAnsi="Calibri" w:cs="Calibri"/>
        </w:rPr>
        <w:t>d) miesto a dátum spísania protokolu,</w:t>
      </w:r>
    </w:p>
    <w:p w14:paraId="3A6C474D" w14:textId="77777777" w:rsidR="00344AF9" w:rsidRPr="00344AF9" w:rsidRDefault="00344AF9" w:rsidP="00344AF9">
      <w:pPr>
        <w:jc w:val="both"/>
        <w:textAlignment w:val="baseline"/>
        <w:rPr>
          <w:rFonts w:ascii="Calibri" w:hAnsi="Calibri" w:cs="Calibri"/>
        </w:rPr>
      </w:pPr>
      <w:r w:rsidRPr="00344AF9">
        <w:rPr>
          <w:rFonts w:ascii="Calibri" w:hAnsi="Calibri" w:cs="Calibri"/>
        </w:rPr>
        <w:t>e) podpis prenajímateľa a nájomcu.</w:t>
      </w:r>
    </w:p>
    <w:p w14:paraId="66F832A2" w14:textId="77777777" w:rsidR="00344AF9" w:rsidRPr="00344AF9" w:rsidRDefault="00344AF9" w:rsidP="00344AF9">
      <w:pPr>
        <w:jc w:val="both"/>
        <w:textAlignment w:val="baseline"/>
        <w:rPr>
          <w:rFonts w:ascii="Calibri" w:hAnsi="Calibri" w:cs="Calibri"/>
        </w:rPr>
      </w:pPr>
    </w:p>
    <w:p w14:paraId="5ABB4CA3" w14:textId="77777777" w:rsidR="00344AF9" w:rsidRPr="00344AF9" w:rsidRDefault="00344AF9" w:rsidP="00344AF9">
      <w:pPr>
        <w:pStyle w:val="Odsekzoznamu"/>
        <w:numPr>
          <w:ilvl w:val="0"/>
          <w:numId w:val="21"/>
        </w:numPr>
        <w:ind w:left="0" w:firstLine="0"/>
        <w:jc w:val="both"/>
        <w:textAlignment w:val="baseline"/>
        <w:rPr>
          <w:rFonts w:ascii="Calibri" w:hAnsi="Calibri" w:cs="Calibri"/>
        </w:rPr>
      </w:pPr>
      <w:r w:rsidRPr="00344AF9">
        <w:rPr>
          <w:rFonts w:ascii="Calibri" w:hAnsi="Calibri" w:cs="Calibri"/>
        </w:rPr>
        <w:t>Za vytvorenie podmienok na zaistenie BOZP, PO a ochrany ŽP, zabezpečenie vecí/materiálov pred odcudzením/zničením/poškodením, udržiavanie čistoty a poriadku, vybavenie pracoviska na bezpečný výkon práce za účelom plnenia tejto zmluvy a dodržiavanie všeobecne záväzných právnych predpisov, ako aj technických noriem (aj keď nie sú všeobecne záväzné) pri plnení tejto zmluvy na pracovisku zodpovedá v plnom rozsahu a výlučne nájomca.</w:t>
      </w:r>
    </w:p>
    <w:p w14:paraId="5E77F69C" w14:textId="77777777" w:rsidR="00344AF9" w:rsidRPr="00344AF9" w:rsidRDefault="00344AF9" w:rsidP="00344AF9">
      <w:pPr>
        <w:jc w:val="both"/>
        <w:textAlignment w:val="baseline"/>
        <w:rPr>
          <w:rFonts w:ascii="Calibri" w:hAnsi="Calibri" w:cs="Calibri"/>
        </w:rPr>
      </w:pPr>
    </w:p>
    <w:p w14:paraId="3B3CA001" w14:textId="77777777" w:rsidR="00344AF9" w:rsidRPr="00344AF9" w:rsidRDefault="00344AF9" w:rsidP="00344AF9">
      <w:pPr>
        <w:jc w:val="both"/>
        <w:textAlignment w:val="baseline"/>
        <w:rPr>
          <w:rFonts w:ascii="Calibri" w:hAnsi="Calibri" w:cs="Calibri"/>
        </w:rPr>
      </w:pPr>
      <w:r w:rsidRPr="00344AF9">
        <w:rPr>
          <w:rFonts w:ascii="Calibri" w:hAnsi="Calibri" w:cs="Calibri"/>
        </w:rPr>
        <w:t>4.</w:t>
      </w:r>
      <w:r w:rsidRPr="00344AF9">
        <w:rPr>
          <w:rFonts w:ascii="Calibri" w:hAnsi="Calibri" w:cs="Calibri"/>
        </w:rPr>
        <w:tab/>
        <w:t>Nájomca vyhlasuje, že bude vykonávať činnosť podľa tejto zmluvy výlučne takými fyzickými osobami, ktorých zdravotný stav, schopnosti, vek, kvalifikačné predpoklady a odborná spôsobilosť zodpovedajú činnosti podľa tejto zmluvy, a to podľa právnych predpisov všeobecne, ako aj osobitne podľa právnych predpisov a ostatných predpisov na zaistenie BOZP, a to bez ohľadu na jeho právny vzťah k uvedeným fyzickým osobám (ďalej len „zamestnanci“). Zamestnancom sa na účely tohto článku rozumejú všetky fyzické osoby, ktoré sa budú podieľať na plnení tejto zmluvy, okrem zamestnancov prenajímateľa, a to nájomca, ak je fyzickou osobou, a jeho spolupracujúce osoby, jeho zamestnanci, jeho subdodávatelia, ak sú fyzickými osobami, a ich spolupracujúce osoby a ich zamestnanci.</w:t>
      </w:r>
    </w:p>
    <w:p w14:paraId="1FD31E55" w14:textId="77777777" w:rsidR="00344AF9" w:rsidRPr="00344AF9" w:rsidRDefault="00344AF9" w:rsidP="00344AF9">
      <w:pPr>
        <w:jc w:val="both"/>
        <w:textAlignment w:val="baseline"/>
        <w:rPr>
          <w:rFonts w:ascii="Calibri" w:hAnsi="Calibri" w:cs="Calibri"/>
        </w:rPr>
      </w:pPr>
    </w:p>
    <w:p w14:paraId="013F5FCD" w14:textId="77777777" w:rsidR="00344AF9" w:rsidRPr="00344AF9" w:rsidRDefault="00344AF9" w:rsidP="00344AF9">
      <w:pPr>
        <w:jc w:val="both"/>
        <w:textAlignment w:val="baseline"/>
        <w:rPr>
          <w:rFonts w:ascii="Calibri" w:hAnsi="Calibri" w:cs="Calibri"/>
        </w:rPr>
      </w:pPr>
      <w:r w:rsidRPr="00344AF9">
        <w:rPr>
          <w:rFonts w:ascii="Calibri" w:hAnsi="Calibri" w:cs="Calibri"/>
        </w:rPr>
        <w:t>5.</w:t>
      </w:r>
      <w:r w:rsidRPr="00344AF9">
        <w:rPr>
          <w:rFonts w:ascii="Calibri" w:hAnsi="Calibri" w:cs="Calibri"/>
        </w:rPr>
        <w:tab/>
        <w:t>Nájomca je povinný preukázateľne informovať zamestnancov o nebezpečenstvách a ohrozeniach, ktoré sa pri plnení zmluvy môžu vyskytnúť, a o výsledkoch posúdenia rizika, o preventívnych opatreniach a ochranných opatreniach, ktoré vykonal nájomca alebo prenajímateľ na zaistenie BOZP, PO a ochrany ŽP a ktoré sa vzťahujú všeobecne na zamestnancov a na nimi vykonávané práce na pracovisku pri plnení tejto zmluvy, o opatreniach a postupe v prípade poškodenia zdravia vrátane poskytnutia prvej pomoci, ako aj o opatreniach a postupe v prípade zdolávania požiaru, záchranných prác a evakuácie, a preukázateľne ich poučiť o pokynoch na zaistenie BOZP, PO a ochranu ŽP platných pre pracovisko (ďalej len „preškolenie“). Za účelom preškolenia prenajímateľ poskytol nájomcovi písomné informácie a pokyny na zaistenie BOZP, PO a ochranu ŽP platné pre pracovisko, čo nájomca potvrdzuje podpisom tejto zmluvy. V prípade, že na pracovisku budú zároveň s nájomcom vykonávať akékoľvek práce aj tretie osoby (vrátane subdodávateľov nájomcu), je nájomca povinný v súlade s ustanoveniami § 18 ods. 1 zákona č. 124/2006 Z. z. v znení neskorších predpisov uzavrieť s takýmito osobami dohodu, predmetom ktorej bude dohoda nájomcu a týchto osôb na prevencii, príprave a vykonávaní opatrení na zaistenie bezpečnosti a ochrany zdravia pri práci, koordinácia činností a vzájomná informovanosť, inak práce na pracovisku nie je nájomca oprávnený vykonávať. Jedno vyhotovenie podpísanej dohody je nájomca povinný bez zbytočného odkladu doručiť prenajímateľovi.</w:t>
      </w:r>
    </w:p>
    <w:p w14:paraId="774AE26F" w14:textId="77777777" w:rsidR="00344AF9" w:rsidRPr="00344AF9" w:rsidRDefault="00344AF9" w:rsidP="00344AF9">
      <w:pPr>
        <w:jc w:val="both"/>
        <w:textAlignment w:val="baseline"/>
        <w:rPr>
          <w:rFonts w:ascii="Calibri" w:hAnsi="Calibri" w:cs="Calibri"/>
        </w:rPr>
      </w:pPr>
    </w:p>
    <w:p w14:paraId="0EDDA78D" w14:textId="77777777" w:rsidR="00344AF9" w:rsidRPr="00344AF9" w:rsidRDefault="00344AF9" w:rsidP="00344AF9">
      <w:pPr>
        <w:jc w:val="both"/>
        <w:textAlignment w:val="baseline"/>
        <w:rPr>
          <w:rFonts w:ascii="Calibri" w:hAnsi="Calibri" w:cs="Calibri"/>
        </w:rPr>
      </w:pPr>
      <w:r w:rsidRPr="00344AF9">
        <w:rPr>
          <w:rFonts w:ascii="Calibri" w:hAnsi="Calibri" w:cs="Calibri"/>
        </w:rPr>
        <w:t>6.</w:t>
      </w:r>
      <w:r w:rsidRPr="00344AF9">
        <w:rPr>
          <w:rFonts w:ascii="Calibri" w:hAnsi="Calibri" w:cs="Calibri"/>
        </w:rPr>
        <w:tab/>
        <w:t xml:space="preserve">Po prevzatí pracoviska nájomcom platí, že pracovisko je náležite zabezpečené a vybavené na bezpečný výkon práce za účelom plnenia tejto zmluvy, nájomca dostal potrebné a dostatočné informácie a pokyny na zaistenie BOZP, PO a ochranu ŽP platné pre pracovisko a že plnenie žiadnych ďalších povinností na úseku BOZP, PO a ochrany ŽP sa zo strany prenajímateľa  nevyžaduje. Nájomca je povinný písomne uplatňovať u  prenajímateľa nedostatky </w:t>
      </w:r>
      <w:r w:rsidRPr="00344AF9">
        <w:rPr>
          <w:rFonts w:ascii="Calibri" w:hAnsi="Calibri" w:cs="Calibri"/>
        </w:rPr>
        <w:lastRenderedPageBreak/>
        <w:t xml:space="preserve">týkajúce sa BOZP, PO a ochrany ŽP, ktoré sa vyskytnú neskôr pri plnení tejto zmluvy, za odstránenie ktorých zodpovedá </w:t>
      </w:r>
    </w:p>
    <w:p w14:paraId="6871888A" w14:textId="77777777" w:rsidR="00344AF9" w:rsidRPr="00344AF9" w:rsidRDefault="00344AF9" w:rsidP="00344AF9">
      <w:pPr>
        <w:jc w:val="both"/>
        <w:textAlignment w:val="baseline"/>
        <w:rPr>
          <w:rFonts w:ascii="Calibri" w:hAnsi="Calibri" w:cs="Calibri"/>
        </w:rPr>
      </w:pPr>
      <w:r w:rsidRPr="00344AF9">
        <w:rPr>
          <w:rFonts w:ascii="Calibri" w:hAnsi="Calibri" w:cs="Calibri"/>
        </w:rPr>
        <w:t>prenajímateľ.</w:t>
      </w:r>
    </w:p>
    <w:p w14:paraId="668FF870" w14:textId="77777777" w:rsidR="00344AF9" w:rsidRPr="00344AF9" w:rsidRDefault="00344AF9" w:rsidP="00344AF9">
      <w:pPr>
        <w:jc w:val="both"/>
        <w:textAlignment w:val="baseline"/>
        <w:rPr>
          <w:rFonts w:ascii="Calibri" w:hAnsi="Calibri" w:cs="Calibri"/>
        </w:rPr>
      </w:pPr>
    </w:p>
    <w:p w14:paraId="3C3AC684" w14:textId="5F2FD7B2" w:rsidR="00344AF9" w:rsidRPr="00344AF9" w:rsidRDefault="00344AF9" w:rsidP="00344AF9">
      <w:pPr>
        <w:jc w:val="both"/>
        <w:textAlignment w:val="baseline"/>
        <w:rPr>
          <w:rFonts w:ascii="Calibri" w:hAnsi="Calibri" w:cs="Calibri"/>
        </w:rPr>
      </w:pPr>
      <w:r w:rsidRPr="00344AF9">
        <w:rPr>
          <w:rFonts w:ascii="Calibri" w:hAnsi="Calibri" w:cs="Calibri"/>
        </w:rPr>
        <w:t>7.</w:t>
      </w:r>
      <w:r w:rsidRPr="00344AF9">
        <w:rPr>
          <w:rFonts w:ascii="Calibri" w:hAnsi="Calibri" w:cs="Calibri"/>
        </w:rPr>
        <w:tab/>
        <w:t>Prenajímateľ nie je povinný zabezpečovať zamestnancom sprevádzanie na pracovisku.  Prenajímateľ je na základe svojho rozhodnutia oprávnený vystaviť zamestnancom bezdotykové identifikačné karty, ktoré ich budú oprávňovať na vstup a pohyb na pracovisku v súlade s požiadavkami  prenajímateľa na plnenie tejto zmluvy. Bezdotykové identifikačné karty budú nájomcovi vydané po uzatvorení tejto zmluvy a preškolení. Za tým účelom je nájomca povinný bez zbytočného odkladu po uzatvorení tejto zmluvy odovzdať  prenajímateľovi zoznam zamestnancov a tento priebežne aktualizovať. V zozname je povinný uvádzať aj zamestnávateľov jednotlivých zamestnancov. Nájomca a jeho zamestnanci sú povinní dodržiavať podmienky používania bezdotykových identifikačných kariet na pracovisku. Po splnení/ukončení tejto zmluvy je nájomca povinný do 3 dní bezdotykové identifikačné karty vrátiť  prenajímateľovi. V prípade porušenia tejto povinnosti je prenajímateľ oprávnený požadovať od nájomcu zmluvnú pokutu vo výške 67,- EUR za každú nevrátenú bezdotykovú identifikačnú kartu v stanovenej lehote.</w:t>
      </w:r>
    </w:p>
    <w:p w14:paraId="35DE8A06" w14:textId="77777777" w:rsidR="00344AF9" w:rsidRPr="00344AF9" w:rsidRDefault="00344AF9" w:rsidP="00344AF9">
      <w:pPr>
        <w:jc w:val="both"/>
        <w:textAlignment w:val="baseline"/>
        <w:rPr>
          <w:rFonts w:ascii="Calibri" w:hAnsi="Calibri" w:cs="Calibri"/>
        </w:rPr>
      </w:pPr>
    </w:p>
    <w:p w14:paraId="3561DA61" w14:textId="77777777" w:rsidR="00344AF9" w:rsidRPr="00344AF9" w:rsidRDefault="00344AF9" w:rsidP="00344AF9">
      <w:pPr>
        <w:jc w:val="both"/>
        <w:textAlignment w:val="baseline"/>
        <w:rPr>
          <w:rFonts w:ascii="Calibri" w:hAnsi="Calibri" w:cs="Calibri"/>
        </w:rPr>
      </w:pPr>
      <w:r w:rsidRPr="00344AF9">
        <w:rPr>
          <w:rFonts w:ascii="Calibri" w:hAnsi="Calibri" w:cs="Calibri"/>
        </w:rPr>
        <w:t>8.</w:t>
      </w:r>
      <w:r w:rsidRPr="00344AF9">
        <w:rPr>
          <w:rFonts w:ascii="Calibri" w:hAnsi="Calibri" w:cs="Calibri"/>
        </w:rPr>
        <w:tab/>
        <w:t>Zamestnanci nesmú na pracovisku požívať alkoholické nápoje, omamné látky, psychotropné látky alebo prípravky a plniť túto zmluvu pod ich vplyvom. Ďalej musia dodržiavať zákaz fajčenia a musia používať a nosiť osobné ochranné pracovné pomôcky a prostriedky.</w:t>
      </w:r>
    </w:p>
    <w:p w14:paraId="060378AF" w14:textId="77777777" w:rsidR="00344AF9" w:rsidRPr="00344AF9" w:rsidRDefault="00344AF9" w:rsidP="00344AF9">
      <w:pPr>
        <w:jc w:val="both"/>
        <w:textAlignment w:val="baseline"/>
        <w:rPr>
          <w:rFonts w:ascii="Calibri" w:hAnsi="Calibri" w:cs="Calibri"/>
        </w:rPr>
      </w:pPr>
    </w:p>
    <w:p w14:paraId="4E3982F4" w14:textId="77777777" w:rsidR="00344AF9" w:rsidRPr="00344AF9" w:rsidRDefault="00344AF9" w:rsidP="00344AF9">
      <w:pPr>
        <w:jc w:val="both"/>
        <w:textAlignment w:val="baseline"/>
        <w:rPr>
          <w:rFonts w:ascii="Calibri" w:hAnsi="Calibri" w:cs="Calibri"/>
        </w:rPr>
      </w:pPr>
      <w:r w:rsidRPr="00344AF9">
        <w:rPr>
          <w:rFonts w:ascii="Calibri" w:hAnsi="Calibri" w:cs="Calibri"/>
        </w:rPr>
        <w:t>9.</w:t>
      </w:r>
      <w:r w:rsidRPr="00344AF9">
        <w:rPr>
          <w:rFonts w:ascii="Calibri" w:hAnsi="Calibri" w:cs="Calibri"/>
        </w:rPr>
        <w:tab/>
        <w:t xml:space="preserve">Nájomca je povinný ihneď oznámiť  prenajímateľovi vznik každého pracovného úrazu zamestnanca, ku ktorému dôjde na pracovisku. </w:t>
      </w:r>
    </w:p>
    <w:p w14:paraId="0F619905" w14:textId="77777777" w:rsidR="00344AF9" w:rsidRPr="00344AF9" w:rsidRDefault="00344AF9" w:rsidP="00344AF9">
      <w:pPr>
        <w:jc w:val="both"/>
        <w:textAlignment w:val="baseline"/>
        <w:rPr>
          <w:rFonts w:ascii="Calibri" w:hAnsi="Calibri" w:cs="Calibri"/>
        </w:rPr>
      </w:pPr>
    </w:p>
    <w:p w14:paraId="2E380825" w14:textId="77777777" w:rsidR="00344AF9" w:rsidRPr="00344AF9" w:rsidRDefault="00344AF9" w:rsidP="00344AF9">
      <w:pPr>
        <w:jc w:val="both"/>
        <w:textAlignment w:val="baseline"/>
        <w:rPr>
          <w:rFonts w:ascii="Calibri" w:hAnsi="Calibri" w:cs="Calibri"/>
        </w:rPr>
      </w:pPr>
      <w:r w:rsidRPr="00344AF9">
        <w:rPr>
          <w:rFonts w:ascii="Calibri" w:hAnsi="Calibri" w:cs="Calibri"/>
        </w:rPr>
        <w:t>10.</w:t>
      </w:r>
      <w:r w:rsidRPr="00344AF9">
        <w:rPr>
          <w:rFonts w:ascii="Calibri" w:hAnsi="Calibri" w:cs="Calibri"/>
        </w:rPr>
        <w:tab/>
        <w:t>Ak pri plnení tejto zmluvy ide o činnosť so zvýšeným nebezpečenstvom vzniku požiaru, nájomca je povinný postupovať tak, aby bola zabezpečená PO, najmä vydáva písomný pokyn na zabezpečenie PO a písomné povolenie na činnosť, ak sa vyžaduje, zriaďuje protipožiarnu asistenčnú hliadku a zabezpečuje plnenie jej úloh a odbornú prípravu a zabezpečuje potrebné množstvo vhodných druhov hasiacich prostriedkov a iných vecných prostriedkov PO.</w:t>
      </w:r>
    </w:p>
    <w:p w14:paraId="369D372D" w14:textId="77777777" w:rsidR="00344AF9" w:rsidRPr="00344AF9" w:rsidRDefault="00344AF9" w:rsidP="00344AF9">
      <w:pPr>
        <w:jc w:val="both"/>
        <w:textAlignment w:val="baseline"/>
        <w:rPr>
          <w:rFonts w:ascii="Calibri" w:hAnsi="Calibri" w:cs="Calibri"/>
        </w:rPr>
      </w:pPr>
    </w:p>
    <w:p w14:paraId="485A9AFB" w14:textId="77777777" w:rsidR="00344AF9" w:rsidRPr="00344AF9" w:rsidRDefault="00344AF9" w:rsidP="00344AF9">
      <w:pPr>
        <w:spacing w:line="259" w:lineRule="auto"/>
        <w:jc w:val="both"/>
        <w:rPr>
          <w:rFonts w:ascii="Calibri" w:hAnsi="Calibri" w:cs="Calibri"/>
        </w:rPr>
      </w:pPr>
      <w:r w:rsidRPr="00344AF9">
        <w:rPr>
          <w:rFonts w:ascii="Calibri" w:hAnsi="Calibri" w:cs="Calibri"/>
        </w:rPr>
        <w:t>11.</w:t>
      </w:r>
      <w:r w:rsidRPr="00344AF9">
        <w:rPr>
          <w:rFonts w:ascii="Calibri" w:hAnsi="Calibri" w:cs="Calibri"/>
        </w:rPr>
        <w:tab/>
        <w:t>Nájomca je povinný na požiadanie  prenajímateľa preukázať splnenie svojich povinností na úseku BOZP, PO a ochrany a tvorby ŽP vrátane OH v lehote troch (3) pracovných dní odo dňa doručenia žiadosti  prenajímateľa, a to najmä predložením dokladov preukazujúcich preškolenie zamestnancov, predložením oprávnení zamestnancov na výkon činnosti podľa tejto zmluvy a predložením dokladov o určení bezpečných pracovných postupov pre činnosti vykonávané podľa tejto zmluvy. Nájomca sa zároveň zaväzuje dodržiavať Zásady dodržiavania ochrany životného prostredia v podmienkach MHTH, a.s. ktoré sú ako príloha č. 3 neoddeliteľnou súčasťou tejto zmluvy.</w:t>
      </w:r>
    </w:p>
    <w:p w14:paraId="56F85CA9" w14:textId="77777777" w:rsidR="00344AF9" w:rsidRPr="00344AF9" w:rsidRDefault="00344AF9" w:rsidP="00344AF9">
      <w:pPr>
        <w:jc w:val="both"/>
        <w:textAlignment w:val="baseline"/>
        <w:rPr>
          <w:rFonts w:ascii="Calibri" w:hAnsi="Calibri" w:cs="Calibri"/>
        </w:rPr>
      </w:pPr>
    </w:p>
    <w:p w14:paraId="11079232" w14:textId="77777777" w:rsidR="00344AF9" w:rsidRPr="00344AF9" w:rsidRDefault="00344AF9" w:rsidP="00344AF9">
      <w:pPr>
        <w:jc w:val="both"/>
        <w:textAlignment w:val="baseline"/>
        <w:rPr>
          <w:rFonts w:ascii="Calibri" w:hAnsi="Calibri" w:cs="Calibri"/>
        </w:rPr>
      </w:pPr>
      <w:r w:rsidRPr="00344AF9">
        <w:rPr>
          <w:rFonts w:ascii="Calibri" w:hAnsi="Calibri" w:cs="Calibri"/>
        </w:rPr>
        <w:t>12.</w:t>
      </w:r>
      <w:r w:rsidRPr="00344AF9">
        <w:rPr>
          <w:rFonts w:ascii="Calibri" w:hAnsi="Calibri" w:cs="Calibri"/>
        </w:rPr>
        <w:tab/>
        <w:t>Nájomca zodpovedá  prenajímateľovi za všetky škody spôsobené porušením akejkoľvek povinnosti na úseku BOZP, PO a ochrany a tvorby ŽP vrátane OH. Za škodu sa na účely tejto zmluvy považujú aj sankcie (pokuty) uložené príslušnými štátnymi orgánmi a orgánmi verejnej správy za porušenie povinnosti na úseku BOZP, PO a ochrany a tvorby ŽP vrátane OH, ak tieto povinnosti podľa tohto článku zaťažovali nájomcu a nie  prenajímateľa, ktoré boli o prenajímateľovi po vyčerpaní opravných prostriedkoch uložené, ak  prenajímateľ riadne a včas umožnil nájomcovi uplatňovať v príslušných konaniach všetky dostupné návrhy, opravné prostriedky a námietky, o ktorých uplatnenie v týchto konaniach alebo za účelom začatia opravných konaní nájomca o prenajímateľa písomne požiadal, a ak náklady spojené s uplatňovaním týchto návrhov, opravných prostriedkov a námietok nájomca  prenajímateľovi na jeho žiadosť zaplatil.</w:t>
      </w:r>
    </w:p>
    <w:p w14:paraId="6A8030A0" w14:textId="77777777" w:rsidR="00344AF9" w:rsidRPr="00344AF9" w:rsidRDefault="00344AF9" w:rsidP="00344AF9">
      <w:pPr>
        <w:jc w:val="both"/>
        <w:textAlignment w:val="baseline"/>
        <w:rPr>
          <w:rFonts w:ascii="Calibri" w:hAnsi="Calibri" w:cs="Calibri"/>
        </w:rPr>
      </w:pPr>
    </w:p>
    <w:p w14:paraId="52D64743" w14:textId="77777777" w:rsidR="00344AF9" w:rsidRPr="00344AF9" w:rsidRDefault="00344AF9" w:rsidP="00344AF9">
      <w:pPr>
        <w:jc w:val="both"/>
        <w:textAlignment w:val="baseline"/>
        <w:rPr>
          <w:rFonts w:ascii="Calibri" w:hAnsi="Calibri" w:cs="Calibri"/>
        </w:rPr>
      </w:pPr>
      <w:r w:rsidRPr="00344AF9">
        <w:rPr>
          <w:rFonts w:ascii="Calibri" w:hAnsi="Calibri" w:cs="Calibri"/>
        </w:rPr>
        <w:t>13.</w:t>
      </w:r>
      <w:r w:rsidRPr="00344AF9">
        <w:rPr>
          <w:rFonts w:ascii="Calibri" w:hAnsi="Calibri" w:cs="Calibri"/>
        </w:rPr>
        <w:tab/>
        <w:t>Porušovanie pravidiel BOZP, PO a ochrany a tvorby ŽP vrátane OH zo strany nájomcu oprávňuje prenajímateľa  bez ďalšieho kedykoľvek od tejto zmluvy odstúpiť.</w:t>
      </w:r>
    </w:p>
    <w:p w14:paraId="0178A6B7" w14:textId="77777777" w:rsidR="00344AF9" w:rsidRPr="00344AF9" w:rsidRDefault="00344AF9" w:rsidP="00344AF9">
      <w:pPr>
        <w:jc w:val="both"/>
        <w:textAlignment w:val="baseline"/>
        <w:rPr>
          <w:rFonts w:ascii="Calibri" w:hAnsi="Calibri" w:cs="Calibri"/>
        </w:rPr>
      </w:pPr>
    </w:p>
    <w:p w14:paraId="0328505A" w14:textId="76AA88A7" w:rsidR="00344AF9" w:rsidRPr="00344AF9" w:rsidRDefault="00344AF9" w:rsidP="00344AF9">
      <w:pPr>
        <w:jc w:val="both"/>
        <w:textAlignment w:val="baseline"/>
        <w:rPr>
          <w:rFonts w:ascii="Calibri" w:hAnsi="Calibri" w:cs="Calibri"/>
          <w:sz w:val="22"/>
          <w:szCs w:val="22"/>
        </w:rPr>
      </w:pPr>
      <w:r w:rsidRPr="00344AF9">
        <w:rPr>
          <w:rFonts w:ascii="Calibri" w:hAnsi="Calibri" w:cs="Calibri"/>
        </w:rPr>
        <w:t>14.</w:t>
      </w:r>
      <w:r w:rsidRPr="00344AF9">
        <w:rPr>
          <w:rFonts w:ascii="Calibri" w:hAnsi="Calibri" w:cs="Calibri"/>
        </w:rPr>
        <w:tab/>
        <w:t>Nájomca sa zaväzuje pri plnení tejto zmluvy a počas jej trvania dodržiavať zákaz nelegálneho zamestnávania v rozsahu stanovenom právnymi predpismi. Nájomca vyhlasuje, že sa prenajímateľ môže spoľahnúť na to, že neporušuje a počas trvania tejto zmluvy neporuší zákaz nelegálneho zamestnávania, a prenajímateľ sa na toto vyhlásenie nájomcu spolieha. Nájomca sa zaväzuje nahradiť prenajímateľovi všetku škodu, ktorá by mohla vzniknúť prenajímateľovi tým, že prenajímateľ príjme od nájomcu prácu alebo službu podľa tejto zmluvy, ktorú mu nájomca poskytne prostredníctvom fyzickej osoby, ktorú nelegálne zamestnáva alebo zamestná. Za škodu sa na účely tohto ustanovenia považujú aj pokuty, ktoré bude musieť prenajímateľ zaplatiť za porušenie zákazu prijať prácu alebo službu, ktorú mu na základe tejto zmluvy dodá alebo poskytne nájomca prostredníctvom fyzickej osoby, ktorú nelegálne zamestnáva alebo zamestná. Porušenie podľa tohto odseku zo strany nájomcu je podstatné porušenie tejto zmluvy.</w:t>
      </w:r>
    </w:p>
    <w:p w14:paraId="7829CC48" w14:textId="77777777" w:rsidR="00D873D7" w:rsidRPr="00344AF9" w:rsidRDefault="00D873D7">
      <w:pPr>
        <w:rPr>
          <w:rFonts w:ascii="Calibri" w:hAnsi="Calibri" w:cs="Calibri"/>
        </w:rPr>
      </w:pPr>
    </w:p>
    <w:sectPr w:rsidR="00D873D7" w:rsidRPr="00344AF9" w:rsidSect="00344AF9">
      <w:pgSz w:w="11907" w:h="16840" w:code="9"/>
      <w:pgMar w:top="851" w:right="1134" w:bottom="284" w:left="1418" w:header="708" w:footer="338"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66CB2" w14:textId="77777777" w:rsidR="00566250" w:rsidRDefault="00566250">
      <w:r>
        <w:separator/>
      </w:r>
    </w:p>
  </w:endnote>
  <w:endnote w:type="continuationSeparator" w:id="0">
    <w:p w14:paraId="33490E6E" w14:textId="77777777" w:rsidR="00566250" w:rsidRDefault="00566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4F758" w14:textId="77777777" w:rsidR="00344AF9" w:rsidRDefault="00344AF9" w:rsidP="00771AB2">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Pr>
        <w:rStyle w:val="slostrany"/>
        <w:noProof/>
      </w:rPr>
      <w:t>2</w:t>
    </w:r>
    <w:r>
      <w:rPr>
        <w:rStyle w:val="slostrany"/>
      </w:rPr>
      <w:fldChar w:fldCharType="end"/>
    </w:r>
  </w:p>
  <w:p w14:paraId="7361D1C4" w14:textId="77777777" w:rsidR="00344AF9" w:rsidRDefault="00344AF9" w:rsidP="00771AB2">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0384819"/>
      <w:docPartObj>
        <w:docPartGallery w:val="Page Numbers (Bottom of Page)"/>
        <w:docPartUnique/>
      </w:docPartObj>
    </w:sdtPr>
    <w:sdtEndPr/>
    <w:sdtContent>
      <w:p w14:paraId="02EB7591" w14:textId="77777777" w:rsidR="00344AF9" w:rsidRDefault="00344AF9">
        <w:pPr>
          <w:pStyle w:val="Pta"/>
          <w:jc w:val="right"/>
        </w:pPr>
        <w:r w:rsidRPr="00010948">
          <w:rPr>
            <w:rFonts w:ascii="Calibri" w:hAnsi="Calibri" w:cs="Calibri"/>
          </w:rPr>
          <w:fldChar w:fldCharType="begin"/>
        </w:r>
        <w:r w:rsidRPr="00F7160C">
          <w:rPr>
            <w:rFonts w:ascii="Calibri" w:hAnsi="Calibri" w:cs="Calibri"/>
          </w:rPr>
          <w:instrText>PAGE   \* MERGEFORMAT</w:instrText>
        </w:r>
        <w:r w:rsidRPr="00010948">
          <w:rPr>
            <w:rFonts w:ascii="Calibri" w:hAnsi="Calibri" w:cs="Calibri"/>
          </w:rPr>
          <w:fldChar w:fldCharType="separate"/>
        </w:r>
        <w:r w:rsidRPr="00F7160C">
          <w:rPr>
            <w:rFonts w:ascii="Calibri" w:hAnsi="Calibri" w:cs="Calibri"/>
            <w:lang w:val="sk-SK"/>
          </w:rPr>
          <w:t>2</w:t>
        </w:r>
        <w:r w:rsidRPr="00010948">
          <w:rPr>
            <w:rFonts w:ascii="Calibri" w:hAnsi="Calibri" w:cs="Calibri"/>
          </w:rPr>
          <w:fldChar w:fldCharType="end"/>
        </w:r>
      </w:p>
    </w:sdtContent>
  </w:sdt>
  <w:p w14:paraId="1E09DE98" w14:textId="77777777" w:rsidR="00344AF9" w:rsidRPr="00F74243" w:rsidRDefault="00344AF9" w:rsidP="00006A0C">
    <w:pPr>
      <w:pStyle w:val="Pta"/>
      <w:spacing w:after="220"/>
      <w:ind w:left="284" w:hanging="284"/>
      <w:jc w:val="right"/>
      <w:rPr>
        <w:rFonts w:cs="Arial"/>
        <w:szCs w:val="22"/>
        <w:lang w:val="sk-SK"/>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0660824"/>
      <w:docPartObj>
        <w:docPartGallery w:val="Page Numbers (Bottom of Page)"/>
        <w:docPartUnique/>
      </w:docPartObj>
    </w:sdtPr>
    <w:sdtEndPr/>
    <w:sdtContent>
      <w:p w14:paraId="4BA32E4B" w14:textId="77777777" w:rsidR="00344AF9" w:rsidRDefault="00344AF9">
        <w:pPr>
          <w:pStyle w:val="Pta"/>
          <w:jc w:val="right"/>
        </w:pPr>
        <w:r>
          <w:fldChar w:fldCharType="begin"/>
        </w:r>
        <w:r>
          <w:instrText>PAGE   \* MERGEFORMAT</w:instrText>
        </w:r>
        <w:r>
          <w:fldChar w:fldCharType="separate"/>
        </w:r>
        <w:r>
          <w:rPr>
            <w:lang w:val="sk-SK"/>
          </w:rPr>
          <w:t>2</w:t>
        </w:r>
        <w:r>
          <w:fldChar w:fldCharType="end"/>
        </w:r>
      </w:p>
    </w:sdtContent>
  </w:sdt>
  <w:p w14:paraId="4E33D5ED" w14:textId="77777777" w:rsidR="00344AF9" w:rsidRPr="000D2F84" w:rsidRDefault="00344AF9" w:rsidP="00F74243">
    <w:pPr>
      <w:pStyle w:val="Pta"/>
      <w:spacing w:after="220"/>
      <w:ind w:left="284" w:hanging="284"/>
      <w:jc w:val="right"/>
      <w:rPr>
        <w:rFonts w:cs="Arial"/>
        <w:szCs w:val="22"/>
        <w:lang w:val="sk-SK"/>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60487" w14:textId="77777777" w:rsidR="00566250" w:rsidRDefault="00566250">
      <w:r>
        <w:separator/>
      </w:r>
    </w:p>
  </w:footnote>
  <w:footnote w:type="continuationSeparator" w:id="0">
    <w:p w14:paraId="3EBD4A95" w14:textId="77777777" w:rsidR="00566250" w:rsidRDefault="005662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12A6D218"/>
    <w:lvl w:ilvl="0">
      <w:start w:val="1"/>
      <w:numFmt w:val="decimal"/>
      <w:pStyle w:val="slovanzoznam"/>
      <w:lvlText w:val="%1."/>
      <w:lvlJc w:val="left"/>
      <w:pPr>
        <w:tabs>
          <w:tab w:val="num" w:pos="360"/>
        </w:tabs>
        <w:ind w:left="360" w:hanging="360"/>
      </w:pPr>
    </w:lvl>
  </w:abstractNum>
  <w:abstractNum w:abstractNumId="1" w15:restartNumberingAfterBreak="0">
    <w:nsid w:val="04544C22"/>
    <w:multiLevelType w:val="hybridMultilevel"/>
    <w:tmpl w:val="FAF88B64"/>
    <w:lvl w:ilvl="0" w:tplc="5A2244DA">
      <w:start w:val="1"/>
      <w:numFmt w:val="decimal"/>
      <w:lvlText w:val="%1."/>
      <w:lvlJc w:val="left"/>
      <w:pPr>
        <w:ind w:left="720" w:hanging="360"/>
      </w:pPr>
      <w:rPr>
        <w:rFonts w:hint="default"/>
        <w:b w:val="0"/>
        <w:color w:val="auto"/>
      </w:rPr>
    </w:lvl>
    <w:lvl w:ilvl="1" w:tplc="5A2244DA">
      <w:start w:val="1"/>
      <w:numFmt w:val="decimal"/>
      <w:lvlText w:val="%2."/>
      <w:lvlJc w:val="left"/>
      <w:pPr>
        <w:ind w:left="1440" w:hanging="360"/>
      </w:pPr>
      <w:rPr>
        <w:rFonts w:hint="default"/>
        <w:b w:val="0"/>
        <w:color w:val="auto"/>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7433D26"/>
    <w:multiLevelType w:val="multilevel"/>
    <w:tmpl w:val="167043D2"/>
    <w:lvl w:ilvl="0">
      <w:start w:val="5"/>
      <w:numFmt w:val="decimal"/>
      <w:lvlText w:val="%1"/>
      <w:lvlJc w:val="left"/>
      <w:pPr>
        <w:tabs>
          <w:tab w:val="num" w:pos="360"/>
        </w:tabs>
        <w:ind w:left="360" w:hanging="360"/>
      </w:pPr>
      <w:rPr>
        <w:rFonts w:hint="default"/>
      </w:rPr>
    </w:lvl>
    <w:lvl w:ilvl="1">
      <w:start w:val="1"/>
      <w:numFmt w:val="decimal"/>
      <w:pStyle w:val="Zmluva-2bod"/>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50A4E3A"/>
    <w:multiLevelType w:val="multilevel"/>
    <w:tmpl w:val="8E48C582"/>
    <w:lvl w:ilvl="0">
      <w:start w:val="1"/>
      <w:numFmt w:val="decimal"/>
      <w:lvlText w:val="%1."/>
      <w:lvlJc w:val="left"/>
      <w:pPr>
        <w:ind w:left="720" w:hanging="360"/>
      </w:pPr>
      <w:rPr>
        <w:rFonts w:hint="default"/>
        <w:i w:val="0"/>
        <w:iCs/>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328" w:hanging="1440"/>
      </w:pPr>
      <w:rPr>
        <w:rFonts w:hint="default"/>
      </w:rPr>
    </w:lvl>
  </w:abstractNum>
  <w:abstractNum w:abstractNumId="4" w15:restartNumberingAfterBreak="0">
    <w:nsid w:val="16FC066D"/>
    <w:multiLevelType w:val="hybridMultilevel"/>
    <w:tmpl w:val="CA444A68"/>
    <w:lvl w:ilvl="0" w:tplc="74DEFD0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7FF518C"/>
    <w:multiLevelType w:val="multilevel"/>
    <w:tmpl w:val="EF94BF4E"/>
    <w:lvl w:ilvl="0">
      <w:start w:val="1"/>
      <w:numFmt w:val="none"/>
      <w:pStyle w:val="Zmluva-hlava"/>
      <w:lvlText w:val=""/>
      <w:lvlJc w:val="left"/>
      <w:pPr>
        <w:tabs>
          <w:tab w:val="num" w:pos="360"/>
        </w:tabs>
      </w:pPr>
      <w:rPr>
        <w:rFonts w:cs="Times New Roman"/>
      </w:rPr>
    </w:lvl>
    <w:lvl w:ilvl="1">
      <w:start w:val="1"/>
      <w:numFmt w:val="decimal"/>
      <w:pStyle w:val="Zmluva-lnok"/>
      <w:lvlText w:val="Článok %2. "/>
      <w:lvlJc w:val="left"/>
      <w:pPr>
        <w:tabs>
          <w:tab w:val="num" w:pos="1440"/>
        </w:tabs>
      </w:pPr>
      <w:rPr>
        <w:rFonts w:ascii="Arial" w:hAnsi="Arial" w:cs="Times New Roman" w:hint="default"/>
        <w:b/>
        <w:i w:val="0"/>
        <w:sz w:val="24"/>
      </w:rPr>
    </w:lvl>
    <w:lvl w:ilvl="2">
      <w:start w:val="2"/>
      <w:numFmt w:val="decimal"/>
      <w:pStyle w:val="Zmluva-bod11"/>
      <w:lvlText w:val="%2.%3"/>
      <w:lvlJc w:val="left"/>
      <w:pPr>
        <w:tabs>
          <w:tab w:val="num" w:pos="567"/>
        </w:tabs>
        <w:ind w:left="567" w:hanging="567"/>
      </w:pPr>
      <w:rPr>
        <w:rFonts w:cs="Times New Roman"/>
        <w:b/>
        <w:i w:val="0"/>
      </w:rPr>
    </w:lvl>
    <w:lvl w:ilvl="3">
      <w:start w:val="1"/>
      <w:numFmt w:val="lowerLetter"/>
      <w:pStyle w:val="Zmluva-boda"/>
      <w:lvlText w:val="%4)"/>
      <w:lvlJc w:val="left"/>
      <w:pPr>
        <w:tabs>
          <w:tab w:val="num" w:pos="360"/>
        </w:tabs>
        <w:ind w:left="284" w:hanging="28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 w15:restartNumberingAfterBreak="0">
    <w:nsid w:val="18ED6746"/>
    <w:multiLevelType w:val="hybridMultilevel"/>
    <w:tmpl w:val="F8F6AED4"/>
    <w:lvl w:ilvl="0" w:tplc="74DEFD00">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D601551"/>
    <w:multiLevelType w:val="hybridMultilevel"/>
    <w:tmpl w:val="860A8E3E"/>
    <w:lvl w:ilvl="0" w:tplc="E9D64AF2">
      <w:start w:val="1"/>
      <w:numFmt w:val="decimal"/>
      <w:lvlText w:val="%1."/>
      <w:lvlJc w:val="left"/>
      <w:pPr>
        <w:ind w:left="366" w:hanging="360"/>
      </w:pPr>
      <w:rPr>
        <w:rFonts w:hint="default"/>
      </w:rPr>
    </w:lvl>
    <w:lvl w:ilvl="1" w:tplc="041B0019" w:tentative="1">
      <w:start w:val="1"/>
      <w:numFmt w:val="lowerLetter"/>
      <w:lvlText w:val="%2."/>
      <w:lvlJc w:val="left"/>
      <w:pPr>
        <w:ind w:left="1086" w:hanging="360"/>
      </w:pPr>
    </w:lvl>
    <w:lvl w:ilvl="2" w:tplc="041B001B" w:tentative="1">
      <w:start w:val="1"/>
      <w:numFmt w:val="lowerRoman"/>
      <w:lvlText w:val="%3."/>
      <w:lvlJc w:val="right"/>
      <w:pPr>
        <w:ind w:left="1806" w:hanging="180"/>
      </w:pPr>
    </w:lvl>
    <w:lvl w:ilvl="3" w:tplc="041B000F" w:tentative="1">
      <w:start w:val="1"/>
      <w:numFmt w:val="decimal"/>
      <w:lvlText w:val="%4."/>
      <w:lvlJc w:val="left"/>
      <w:pPr>
        <w:ind w:left="2526" w:hanging="360"/>
      </w:pPr>
    </w:lvl>
    <w:lvl w:ilvl="4" w:tplc="041B0019" w:tentative="1">
      <w:start w:val="1"/>
      <w:numFmt w:val="lowerLetter"/>
      <w:lvlText w:val="%5."/>
      <w:lvlJc w:val="left"/>
      <w:pPr>
        <w:ind w:left="3246" w:hanging="360"/>
      </w:pPr>
    </w:lvl>
    <w:lvl w:ilvl="5" w:tplc="041B001B" w:tentative="1">
      <w:start w:val="1"/>
      <w:numFmt w:val="lowerRoman"/>
      <w:lvlText w:val="%6."/>
      <w:lvlJc w:val="right"/>
      <w:pPr>
        <w:ind w:left="3966" w:hanging="180"/>
      </w:pPr>
    </w:lvl>
    <w:lvl w:ilvl="6" w:tplc="041B000F" w:tentative="1">
      <w:start w:val="1"/>
      <w:numFmt w:val="decimal"/>
      <w:lvlText w:val="%7."/>
      <w:lvlJc w:val="left"/>
      <w:pPr>
        <w:ind w:left="4686" w:hanging="360"/>
      </w:pPr>
    </w:lvl>
    <w:lvl w:ilvl="7" w:tplc="041B0019" w:tentative="1">
      <w:start w:val="1"/>
      <w:numFmt w:val="lowerLetter"/>
      <w:lvlText w:val="%8."/>
      <w:lvlJc w:val="left"/>
      <w:pPr>
        <w:ind w:left="5406" w:hanging="360"/>
      </w:pPr>
    </w:lvl>
    <w:lvl w:ilvl="8" w:tplc="041B001B" w:tentative="1">
      <w:start w:val="1"/>
      <w:numFmt w:val="lowerRoman"/>
      <w:lvlText w:val="%9."/>
      <w:lvlJc w:val="right"/>
      <w:pPr>
        <w:ind w:left="6126" w:hanging="180"/>
      </w:pPr>
    </w:lvl>
  </w:abstractNum>
  <w:abstractNum w:abstractNumId="8" w15:restartNumberingAfterBreak="0">
    <w:nsid w:val="2C004416"/>
    <w:multiLevelType w:val="hybridMultilevel"/>
    <w:tmpl w:val="A99429E4"/>
    <w:lvl w:ilvl="0" w:tplc="041B0019">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303A58F6"/>
    <w:multiLevelType w:val="hybridMultilevel"/>
    <w:tmpl w:val="5D785D54"/>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0" w15:restartNumberingAfterBreak="0">
    <w:nsid w:val="34AA2785"/>
    <w:multiLevelType w:val="hybridMultilevel"/>
    <w:tmpl w:val="80D2A16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3D261966"/>
    <w:multiLevelType w:val="hybridMultilevel"/>
    <w:tmpl w:val="4934D86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41103E5B"/>
    <w:multiLevelType w:val="multilevel"/>
    <w:tmpl w:val="37262514"/>
    <w:lvl w:ilvl="0">
      <w:start w:val="1"/>
      <w:numFmt w:val="decimal"/>
      <w:pStyle w:val="odsek"/>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bullet"/>
      <w:lvlText w:val=""/>
      <w:lvlJc w:val="left"/>
      <w:pPr>
        <w:tabs>
          <w:tab w:val="num" w:pos="1134"/>
        </w:tabs>
        <w:ind w:left="1134" w:hanging="414"/>
      </w:pPr>
      <w:rPr>
        <w:rFonts w:ascii="Symbol" w:hAnsi="Symbol" w:hint="default"/>
        <w:color w:val="auto"/>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41A934B6"/>
    <w:multiLevelType w:val="hybridMultilevel"/>
    <w:tmpl w:val="D256C944"/>
    <w:lvl w:ilvl="0" w:tplc="74DEFD0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453420A9"/>
    <w:multiLevelType w:val="hybridMultilevel"/>
    <w:tmpl w:val="1F5C57E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48C560FE"/>
    <w:multiLevelType w:val="hybridMultilevel"/>
    <w:tmpl w:val="9BFA5DF2"/>
    <w:lvl w:ilvl="0" w:tplc="5A2244DA">
      <w:start w:val="1"/>
      <w:numFmt w:val="decimal"/>
      <w:lvlText w:val="%1."/>
      <w:lvlJc w:val="left"/>
      <w:pPr>
        <w:ind w:left="720" w:hanging="360"/>
      </w:pPr>
      <w:rPr>
        <w:rFonts w:hint="default"/>
        <w:b w:val="0"/>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E2517E8"/>
    <w:multiLevelType w:val="hybridMultilevel"/>
    <w:tmpl w:val="FCBEBBE8"/>
    <w:lvl w:ilvl="0" w:tplc="356E20C2">
      <w:start w:val="1"/>
      <w:numFmt w:val="decimal"/>
      <w:lvlText w:val="%1."/>
      <w:lvlJc w:val="left"/>
      <w:pPr>
        <w:ind w:left="502" w:hanging="360"/>
      </w:pPr>
      <w:rPr>
        <w:rFonts w:ascii="Calibri" w:hAnsi="Calibri" w:cs="Calibri" w:hint="default"/>
        <w:sz w:val="22"/>
        <w:szCs w:val="22"/>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55CD524D"/>
    <w:multiLevelType w:val="hybridMultilevel"/>
    <w:tmpl w:val="1B0ABC9E"/>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8" w15:restartNumberingAfterBreak="0">
    <w:nsid w:val="583E7E95"/>
    <w:multiLevelType w:val="hybridMultilevel"/>
    <w:tmpl w:val="ED6AC008"/>
    <w:lvl w:ilvl="0" w:tplc="041B0017">
      <w:start w:val="1"/>
      <w:numFmt w:val="lowerLetter"/>
      <w:lvlText w:val="%1)"/>
      <w:lvlJc w:val="left"/>
      <w:pPr>
        <w:ind w:left="720" w:hanging="360"/>
      </w:pPr>
      <w:rPr>
        <w:rFonts w:hint="default"/>
      </w:rPr>
    </w:lvl>
    <w:lvl w:ilvl="1" w:tplc="78B63E6E">
      <w:start w:val="1"/>
      <w:numFmt w:val="decimal"/>
      <w:lvlText w:val="%2."/>
      <w:lvlJc w:val="left"/>
      <w:pPr>
        <w:ind w:left="1440" w:hanging="360"/>
      </w:pPr>
      <w:rPr>
        <w:rFonts w:cs="Arial"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5CF8D102"/>
    <w:multiLevelType w:val="hybridMultilevel"/>
    <w:tmpl w:val="FE9AE7AA"/>
    <w:lvl w:ilvl="0" w:tplc="24A05F2C">
      <w:start w:val="1"/>
      <w:numFmt w:val="decimal"/>
      <w:lvlText w:val="%1."/>
      <w:lvlJc w:val="left"/>
      <w:pPr>
        <w:ind w:left="720" w:hanging="360"/>
      </w:pPr>
    </w:lvl>
    <w:lvl w:ilvl="1" w:tplc="8EE2E4DE">
      <w:start w:val="1"/>
      <w:numFmt w:val="decimal"/>
      <w:lvlText w:val="%2.1."/>
      <w:lvlJc w:val="left"/>
      <w:pPr>
        <w:ind w:left="1440" w:hanging="360"/>
      </w:pPr>
    </w:lvl>
    <w:lvl w:ilvl="2" w:tplc="D876BE18">
      <w:start w:val="1"/>
      <w:numFmt w:val="lowerRoman"/>
      <w:lvlText w:val="%3."/>
      <w:lvlJc w:val="right"/>
      <w:pPr>
        <w:ind w:left="2160" w:hanging="180"/>
      </w:pPr>
    </w:lvl>
    <w:lvl w:ilvl="3" w:tplc="2F9CF640">
      <w:start w:val="1"/>
      <w:numFmt w:val="decimal"/>
      <w:lvlText w:val="%4."/>
      <w:lvlJc w:val="left"/>
      <w:pPr>
        <w:ind w:left="2880" w:hanging="360"/>
      </w:pPr>
    </w:lvl>
    <w:lvl w:ilvl="4" w:tplc="A628DF3A">
      <w:start w:val="1"/>
      <w:numFmt w:val="lowerLetter"/>
      <w:lvlText w:val="%5."/>
      <w:lvlJc w:val="left"/>
      <w:pPr>
        <w:ind w:left="3600" w:hanging="360"/>
      </w:pPr>
    </w:lvl>
    <w:lvl w:ilvl="5" w:tplc="78D85EF6">
      <w:start w:val="1"/>
      <w:numFmt w:val="lowerRoman"/>
      <w:lvlText w:val="%6."/>
      <w:lvlJc w:val="right"/>
      <w:pPr>
        <w:ind w:left="4320" w:hanging="180"/>
      </w:pPr>
    </w:lvl>
    <w:lvl w:ilvl="6" w:tplc="714C01C8">
      <w:start w:val="1"/>
      <w:numFmt w:val="decimal"/>
      <w:lvlText w:val="%7."/>
      <w:lvlJc w:val="left"/>
      <w:pPr>
        <w:ind w:left="5040" w:hanging="360"/>
      </w:pPr>
    </w:lvl>
    <w:lvl w:ilvl="7" w:tplc="C37E6FE0">
      <w:start w:val="1"/>
      <w:numFmt w:val="lowerLetter"/>
      <w:lvlText w:val="%8."/>
      <w:lvlJc w:val="left"/>
      <w:pPr>
        <w:ind w:left="5760" w:hanging="360"/>
      </w:pPr>
    </w:lvl>
    <w:lvl w:ilvl="8" w:tplc="80EAFE3A">
      <w:start w:val="1"/>
      <w:numFmt w:val="lowerRoman"/>
      <w:lvlText w:val="%9."/>
      <w:lvlJc w:val="right"/>
      <w:pPr>
        <w:ind w:left="6480" w:hanging="180"/>
      </w:pPr>
    </w:lvl>
  </w:abstractNum>
  <w:abstractNum w:abstractNumId="20" w15:restartNumberingAfterBreak="0">
    <w:nsid w:val="676F5FBA"/>
    <w:multiLevelType w:val="multilevel"/>
    <w:tmpl w:val="A0FE98EC"/>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asciiTheme="minorHAnsi" w:hAnsiTheme="minorHAnsi" w:cstheme="minorHAnsi" w:hint="default"/>
        <w:b w:val="0"/>
        <w:bCs/>
      </w:rPr>
    </w:lvl>
    <w:lvl w:ilvl="2">
      <w:start w:val="1"/>
      <w:numFmt w:val="decimal"/>
      <w:isLgl/>
      <w:lvlText w:val="%1.%2.%3."/>
      <w:lvlJc w:val="left"/>
      <w:pPr>
        <w:ind w:left="1494" w:hanging="720"/>
      </w:pPr>
      <w:rPr>
        <w:rFonts w:hint="default"/>
        <w:b w:val="0"/>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21" w15:restartNumberingAfterBreak="0">
    <w:nsid w:val="75BA44A3"/>
    <w:multiLevelType w:val="singleLevel"/>
    <w:tmpl w:val="9D621E7E"/>
    <w:lvl w:ilvl="0">
      <w:start w:val="1"/>
      <w:numFmt w:val="bullet"/>
      <w:pStyle w:val="Odrky2"/>
      <w:lvlText w:val=""/>
      <w:lvlJc w:val="left"/>
      <w:pPr>
        <w:tabs>
          <w:tab w:val="num" w:pos="360"/>
        </w:tabs>
        <w:ind w:left="284" w:hanging="284"/>
      </w:pPr>
      <w:rPr>
        <w:rFonts w:ascii="Symbol" w:hAnsi="Symbol" w:hint="default"/>
        <w:b w:val="0"/>
        <w:i w:val="0"/>
        <w:sz w:val="22"/>
      </w:rPr>
    </w:lvl>
  </w:abstractNum>
  <w:abstractNum w:abstractNumId="22" w15:restartNumberingAfterBreak="0">
    <w:nsid w:val="76863C7A"/>
    <w:multiLevelType w:val="singleLevel"/>
    <w:tmpl w:val="C09A522C"/>
    <w:lvl w:ilvl="0">
      <w:start w:val="1"/>
      <w:numFmt w:val="bullet"/>
      <w:pStyle w:val="Odrky3"/>
      <w:lvlText w:val=""/>
      <w:lvlJc w:val="left"/>
      <w:pPr>
        <w:tabs>
          <w:tab w:val="num" w:pos="360"/>
        </w:tabs>
        <w:ind w:left="360" w:hanging="360"/>
      </w:pPr>
      <w:rPr>
        <w:rFonts w:ascii="Symbol" w:hAnsi="Symbol" w:hint="default"/>
        <w:sz w:val="22"/>
      </w:rPr>
    </w:lvl>
  </w:abstractNum>
  <w:num w:numId="1" w16cid:durableId="90050247">
    <w:abstractNumId w:val="5"/>
  </w:num>
  <w:num w:numId="2" w16cid:durableId="1421878284">
    <w:abstractNumId w:val="22"/>
  </w:num>
  <w:num w:numId="3" w16cid:durableId="1709259182">
    <w:abstractNumId w:val="21"/>
  </w:num>
  <w:num w:numId="4" w16cid:durableId="1279724667">
    <w:abstractNumId w:val="12"/>
  </w:num>
  <w:num w:numId="5" w16cid:durableId="608970659">
    <w:abstractNumId w:val="2"/>
  </w:num>
  <w:num w:numId="6" w16cid:durableId="1793018952">
    <w:abstractNumId w:val="14"/>
  </w:num>
  <w:num w:numId="7" w16cid:durableId="1494485572">
    <w:abstractNumId w:val="15"/>
  </w:num>
  <w:num w:numId="8" w16cid:durableId="2121218874">
    <w:abstractNumId w:val="18"/>
  </w:num>
  <w:num w:numId="9" w16cid:durableId="1854109975">
    <w:abstractNumId w:val="1"/>
  </w:num>
  <w:num w:numId="10" w16cid:durableId="1843740473">
    <w:abstractNumId w:val="11"/>
  </w:num>
  <w:num w:numId="11" w16cid:durableId="344672005">
    <w:abstractNumId w:val="13"/>
  </w:num>
  <w:num w:numId="12" w16cid:durableId="386687732">
    <w:abstractNumId w:val="3"/>
  </w:num>
  <w:num w:numId="13" w16cid:durableId="225457341">
    <w:abstractNumId w:val="6"/>
  </w:num>
  <w:num w:numId="14" w16cid:durableId="447548904">
    <w:abstractNumId w:val="16"/>
  </w:num>
  <w:num w:numId="15" w16cid:durableId="543097526">
    <w:abstractNumId w:val="4"/>
  </w:num>
  <w:num w:numId="16" w16cid:durableId="393546278">
    <w:abstractNumId w:val="20"/>
  </w:num>
  <w:num w:numId="17" w16cid:durableId="965349647">
    <w:abstractNumId w:val="17"/>
  </w:num>
  <w:num w:numId="18" w16cid:durableId="1958489190">
    <w:abstractNumId w:val="9"/>
  </w:num>
  <w:num w:numId="19" w16cid:durableId="1815874940">
    <w:abstractNumId w:val="19"/>
  </w:num>
  <w:num w:numId="20" w16cid:durableId="488180333">
    <w:abstractNumId w:val="0"/>
  </w:num>
  <w:num w:numId="21" w16cid:durableId="1175925270">
    <w:abstractNumId w:val="10"/>
  </w:num>
  <w:num w:numId="22" w16cid:durableId="790322081">
    <w:abstractNumId w:val="7"/>
  </w:num>
  <w:num w:numId="23" w16cid:durableId="21370255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AF9"/>
    <w:rsid w:val="00091610"/>
    <w:rsid w:val="0009290E"/>
    <w:rsid w:val="00093CAB"/>
    <w:rsid w:val="000A078B"/>
    <w:rsid w:val="000C16CC"/>
    <w:rsid w:val="000C406D"/>
    <w:rsid w:val="000C65A4"/>
    <w:rsid w:val="000D0D9F"/>
    <w:rsid w:val="000E6DD3"/>
    <w:rsid w:val="000E7844"/>
    <w:rsid w:val="000F0DE7"/>
    <w:rsid w:val="00100F6D"/>
    <w:rsid w:val="001149F7"/>
    <w:rsid w:val="00124B85"/>
    <w:rsid w:val="00130A9F"/>
    <w:rsid w:val="00146BD7"/>
    <w:rsid w:val="0014701C"/>
    <w:rsid w:val="00164BE6"/>
    <w:rsid w:val="00173F97"/>
    <w:rsid w:val="001A1A23"/>
    <w:rsid w:val="001B6CDF"/>
    <w:rsid w:val="001D345B"/>
    <w:rsid w:val="001D3FC7"/>
    <w:rsid w:val="001D578A"/>
    <w:rsid w:val="001D715B"/>
    <w:rsid w:val="001F6613"/>
    <w:rsid w:val="00223E98"/>
    <w:rsid w:val="00230546"/>
    <w:rsid w:val="00247379"/>
    <w:rsid w:val="00250176"/>
    <w:rsid w:val="00262C1B"/>
    <w:rsid w:val="00263ADF"/>
    <w:rsid w:val="00263D11"/>
    <w:rsid w:val="00270A17"/>
    <w:rsid w:val="002802A4"/>
    <w:rsid w:val="00297894"/>
    <w:rsid w:val="002C6BC5"/>
    <w:rsid w:val="002C77CF"/>
    <w:rsid w:val="002F00A9"/>
    <w:rsid w:val="0031554F"/>
    <w:rsid w:val="00326CB3"/>
    <w:rsid w:val="00344AF9"/>
    <w:rsid w:val="00357E39"/>
    <w:rsid w:val="003652A2"/>
    <w:rsid w:val="003810CA"/>
    <w:rsid w:val="003B032D"/>
    <w:rsid w:val="003B2F3F"/>
    <w:rsid w:val="003D6047"/>
    <w:rsid w:val="003E1D3B"/>
    <w:rsid w:val="003E599C"/>
    <w:rsid w:val="003F003B"/>
    <w:rsid w:val="003F478E"/>
    <w:rsid w:val="00412E0F"/>
    <w:rsid w:val="004152E1"/>
    <w:rsid w:val="00424B1C"/>
    <w:rsid w:val="0042674D"/>
    <w:rsid w:val="0043000F"/>
    <w:rsid w:val="00431F25"/>
    <w:rsid w:val="004403B7"/>
    <w:rsid w:val="00446E11"/>
    <w:rsid w:val="00454F97"/>
    <w:rsid w:val="00456735"/>
    <w:rsid w:val="00462022"/>
    <w:rsid w:val="004A399A"/>
    <w:rsid w:val="004B6C9B"/>
    <w:rsid w:val="004C1B0F"/>
    <w:rsid w:val="004C29CD"/>
    <w:rsid w:val="004C4C03"/>
    <w:rsid w:val="004D1ED1"/>
    <w:rsid w:val="004E06DC"/>
    <w:rsid w:val="004F541D"/>
    <w:rsid w:val="0050024A"/>
    <w:rsid w:val="0050358D"/>
    <w:rsid w:val="00512518"/>
    <w:rsid w:val="00521ABF"/>
    <w:rsid w:val="00530F38"/>
    <w:rsid w:val="00550F8B"/>
    <w:rsid w:val="00566250"/>
    <w:rsid w:val="005718AA"/>
    <w:rsid w:val="00573740"/>
    <w:rsid w:val="00582B97"/>
    <w:rsid w:val="00584924"/>
    <w:rsid w:val="005919D2"/>
    <w:rsid w:val="005B194F"/>
    <w:rsid w:val="005D4460"/>
    <w:rsid w:val="005D62FA"/>
    <w:rsid w:val="00603990"/>
    <w:rsid w:val="00611061"/>
    <w:rsid w:val="00621BEE"/>
    <w:rsid w:val="0062749E"/>
    <w:rsid w:val="0065292E"/>
    <w:rsid w:val="006573B9"/>
    <w:rsid w:val="006612A0"/>
    <w:rsid w:val="0066615D"/>
    <w:rsid w:val="006747F6"/>
    <w:rsid w:val="006820F5"/>
    <w:rsid w:val="006B411E"/>
    <w:rsid w:val="006D3426"/>
    <w:rsid w:val="006E5FBC"/>
    <w:rsid w:val="006E76FC"/>
    <w:rsid w:val="00715EA4"/>
    <w:rsid w:val="00730875"/>
    <w:rsid w:val="007745FC"/>
    <w:rsid w:val="00792F72"/>
    <w:rsid w:val="007A1CF3"/>
    <w:rsid w:val="007B5672"/>
    <w:rsid w:val="007F20C2"/>
    <w:rsid w:val="007F5F74"/>
    <w:rsid w:val="007F6C92"/>
    <w:rsid w:val="00823093"/>
    <w:rsid w:val="0085031F"/>
    <w:rsid w:val="00853F1F"/>
    <w:rsid w:val="008626E6"/>
    <w:rsid w:val="0086622A"/>
    <w:rsid w:val="008903E6"/>
    <w:rsid w:val="00894E09"/>
    <w:rsid w:val="008A3512"/>
    <w:rsid w:val="008B3F00"/>
    <w:rsid w:val="008C08E6"/>
    <w:rsid w:val="008D123E"/>
    <w:rsid w:val="00922B2B"/>
    <w:rsid w:val="00925BAB"/>
    <w:rsid w:val="00935EF0"/>
    <w:rsid w:val="0097756B"/>
    <w:rsid w:val="009820A4"/>
    <w:rsid w:val="00984641"/>
    <w:rsid w:val="00984C9E"/>
    <w:rsid w:val="009924BF"/>
    <w:rsid w:val="009A7DA6"/>
    <w:rsid w:val="009B45F8"/>
    <w:rsid w:val="009B5A15"/>
    <w:rsid w:val="00A1606A"/>
    <w:rsid w:val="00A350E0"/>
    <w:rsid w:val="00A3527F"/>
    <w:rsid w:val="00A40AF1"/>
    <w:rsid w:val="00A45104"/>
    <w:rsid w:val="00A57707"/>
    <w:rsid w:val="00AA0475"/>
    <w:rsid w:val="00AA140C"/>
    <w:rsid w:val="00AB27C0"/>
    <w:rsid w:val="00AB4328"/>
    <w:rsid w:val="00AC3E6A"/>
    <w:rsid w:val="00AE5112"/>
    <w:rsid w:val="00B05C28"/>
    <w:rsid w:val="00B06904"/>
    <w:rsid w:val="00B617E3"/>
    <w:rsid w:val="00B678A1"/>
    <w:rsid w:val="00B81E7F"/>
    <w:rsid w:val="00B87CC1"/>
    <w:rsid w:val="00B91DE0"/>
    <w:rsid w:val="00B93950"/>
    <w:rsid w:val="00B975B2"/>
    <w:rsid w:val="00BC4EC6"/>
    <w:rsid w:val="00BF7D4C"/>
    <w:rsid w:val="00C01EA8"/>
    <w:rsid w:val="00C020A0"/>
    <w:rsid w:val="00C24528"/>
    <w:rsid w:val="00C31E37"/>
    <w:rsid w:val="00C52D55"/>
    <w:rsid w:val="00C6150B"/>
    <w:rsid w:val="00C93F6C"/>
    <w:rsid w:val="00C94268"/>
    <w:rsid w:val="00CC1C05"/>
    <w:rsid w:val="00CD75D1"/>
    <w:rsid w:val="00CF7BEE"/>
    <w:rsid w:val="00D03ECB"/>
    <w:rsid w:val="00D2034F"/>
    <w:rsid w:val="00D248E1"/>
    <w:rsid w:val="00D320E9"/>
    <w:rsid w:val="00D343DB"/>
    <w:rsid w:val="00D44ECC"/>
    <w:rsid w:val="00D65DF5"/>
    <w:rsid w:val="00D8658B"/>
    <w:rsid w:val="00D873D7"/>
    <w:rsid w:val="00DA2D5A"/>
    <w:rsid w:val="00DA62BF"/>
    <w:rsid w:val="00DB1D64"/>
    <w:rsid w:val="00DD07A8"/>
    <w:rsid w:val="00DD2AA9"/>
    <w:rsid w:val="00E14CD9"/>
    <w:rsid w:val="00E25D0E"/>
    <w:rsid w:val="00E27702"/>
    <w:rsid w:val="00E305BF"/>
    <w:rsid w:val="00E47B8B"/>
    <w:rsid w:val="00E63AAE"/>
    <w:rsid w:val="00EA071F"/>
    <w:rsid w:val="00EB5682"/>
    <w:rsid w:val="00ED1FF2"/>
    <w:rsid w:val="00EF178E"/>
    <w:rsid w:val="00F107EF"/>
    <w:rsid w:val="00F276EA"/>
    <w:rsid w:val="00F3520F"/>
    <w:rsid w:val="00F52D6D"/>
    <w:rsid w:val="00F546E1"/>
    <w:rsid w:val="00F57A90"/>
    <w:rsid w:val="00F7315A"/>
    <w:rsid w:val="00F85CC0"/>
    <w:rsid w:val="00FA11AE"/>
    <w:rsid w:val="00FC5729"/>
    <w:rsid w:val="00FD09DA"/>
    <w:rsid w:val="00FF4BA1"/>
    <w:rsid w:val="03340931"/>
    <w:rsid w:val="089A459B"/>
    <w:rsid w:val="0AAAC4E3"/>
    <w:rsid w:val="1059CE4B"/>
    <w:rsid w:val="1159D5BA"/>
    <w:rsid w:val="1623EB7D"/>
    <w:rsid w:val="176DFB45"/>
    <w:rsid w:val="17E551D6"/>
    <w:rsid w:val="1893450E"/>
    <w:rsid w:val="1E0ACC2E"/>
    <w:rsid w:val="223B69D0"/>
    <w:rsid w:val="2253B307"/>
    <w:rsid w:val="25214340"/>
    <w:rsid w:val="25E1B5AA"/>
    <w:rsid w:val="260B07B5"/>
    <w:rsid w:val="289F07DC"/>
    <w:rsid w:val="2DD94CEB"/>
    <w:rsid w:val="2E261A57"/>
    <w:rsid w:val="2EEBB761"/>
    <w:rsid w:val="33E8418F"/>
    <w:rsid w:val="347BB118"/>
    <w:rsid w:val="35F75FF7"/>
    <w:rsid w:val="3C94C4CD"/>
    <w:rsid w:val="3E28470F"/>
    <w:rsid w:val="3E9B8746"/>
    <w:rsid w:val="4676206C"/>
    <w:rsid w:val="4D3F672F"/>
    <w:rsid w:val="4E8269A2"/>
    <w:rsid w:val="4F494BF4"/>
    <w:rsid w:val="4FBE37CE"/>
    <w:rsid w:val="5171208F"/>
    <w:rsid w:val="56B9F1B2"/>
    <w:rsid w:val="5772D097"/>
    <w:rsid w:val="5AFAC0E3"/>
    <w:rsid w:val="5FFAF3B3"/>
    <w:rsid w:val="631F3775"/>
    <w:rsid w:val="63F56E20"/>
    <w:rsid w:val="6CDC61F9"/>
    <w:rsid w:val="6E036422"/>
    <w:rsid w:val="6E55A2E7"/>
    <w:rsid w:val="6F9CF7B9"/>
    <w:rsid w:val="74465F45"/>
    <w:rsid w:val="7809DD09"/>
    <w:rsid w:val="78691588"/>
    <w:rsid w:val="7892671E"/>
    <w:rsid w:val="79CD9D2E"/>
    <w:rsid w:val="79F3636C"/>
    <w:rsid w:val="7CD48FA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F66C9"/>
  <w15:chartTrackingRefBased/>
  <w15:docId w15:val="{FDD1CB32-247F-4494-B9D9-A6F8982E3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iPriority="0"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44AF9"/>
    <w:pPr>
      <w:spacing w:after="0" w:line="240" w:lineRule="auto"/>
    </w:pPr>
    <w:rPr>
      <w:rFonts w:ascii="Times New Roman" w:eastAsia="Times New Roman" w:hAnsi="Times New Roman" w:cs="Times New Roman"/>
      <w:kern w:val="0"/>
      <w:sz w:val="20"/>
      <w:szCs w:val="20"/>
      <w:lang w:eastAsia="cs-CZ"/>
      <w14:ligatures w14:val="none"/>
    </w:rPr>
  </w:style>
  <w:style w:type="paragraph" w:styleId="Nadpis1">
    <w:name w:val="heading 1"/>
    <w:basedOn w:val="Normlny"/>
    <w:next w:val="Normlny"/>
    <w:link w:val="Nadpis1Char"/>
    <w:qFormat/>
    <w:rsid w:val="00344A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nhideWhenUsed/>
    <w:qFormat/>
    <w:rsid w:val="00344A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nhideWhenUsed/>
    <w:qFormat/>
    <w:rsid w:val="00344AF9"/>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nhideWhenUsed/>
    <w:qFormat/>
    <w:rsid w:val="00344AF9"/>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344AF9"/>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nhideWhenUsed/>
    <w:qFormat/>
    <w:rsid w:val="00344AF9"/>
    <w:pPr>
      <w:keepNext/>
      <w:keepLines/>
      <w:spacing w:before="40"/>
      <w:outlineLvl w:val="5"/>
    </w:pPr>
    <w:rPr>
      <w:rFonts w:eastAsiaTheme="majorEastAsia" w:cstheme="majorBidi"/>
      <w:i/>
      <w:iCs/>
      <w:color w:val="595959" w:themeColor="text1" w:themeTint="A6"/>
    </w:rPr>
  </w:style>
  <w:style w:type="paragraph" w:styleId="Nadpis7">
    <w:name w:val="heading 7"/>
    <w:basedOn w:val="Normlny"/>
    <w:next w:val="Normlny"/>
    <w:link w:val="Nadpis7Char"/>
    <w:unhideWhenUsed/>
    <w:qFormat/>
    <w:rsid w:val="00344AF9"/>
    <w:pPr>
      <w:keepNext/>
      <w:keepLines/>
      <w:spacing w:before="40"/>
      <w:outlineLvl w:val="6"/>
    </w:pPr>
    <w:rPr>
      <w:rFonts w:eastAsiaTheme="majorEastAsia" w:cstheme="majorBidi"/>
      <w:color w:val="595959" w:themeColor="text1" w:themeTint="A6"/>
    </w:rPr>
  </w:style>
  <w:style w:type="paragraph" w:styleId="Nadpis8">
    <w:name w:val="heading 8"/>
    <w:basedOn w:val="Normlny"/>
    <w:next w:val="Normlny"/>
    <w:link w:val="Nadpis8Char"/>
    <w:unhideWhenUsed/>
    <w:qFormat/>
    <w:rsid w:val="00344AF9"/>
    <w:pPr>
      <w:keepNext/>
      <w:keepLines/>
      <w:outlineLvl w:val="7"/>
    </w:pPr>
    <w:rPr>
      <w:rFonts w:eastAsiaTheme="majorEastAsia" w:cstheme="majorBidi"/>
      <w:i/>
      <w:iCs/>
      <w:color w:val="272727" w:themeColor="text1" w:themeTint="D8"/>
    </w:rPr>
  </w:style>
  <w:style w:type="paragraph" w:styleId="Nadpis9">
    <w:name w:val="heading 9"/>
    <w:basedOn w:val="Normlny"/>
    <w:next w:val="Normlny"/>
    <w:link w:val="Nadpis9Char"/>
    <w:unhideWhenUsed/>
    <w:qFormat/>
    <w:rsid w:val="00344AF9"/>
    <w:pPr>
      <w:keepNext/>
      <w:keepLines/>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344AF9"/>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344AF9"/>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344AF9"/>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344AF9"/>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344AF9"/>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344AF9"/>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344AF9"/>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344AF9"/>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344AF9"/>
    <w:rPr>
      <w:rFonts w:eastAsiaTheme="majorEastAsia" w:cstheme="majorBidi"/>
      <w:color w:val="272727" w:themeColor="text1" w:themeTint="D8"/>
    </w:rPr>
  </w:style>
  <w:style w:type="paragraph" w:styleId="Nzov">
    <w:name w:val="Title"/>
    <w:basedOn w:val="Normlny"/>
    <w:next w:val="Normlny"/>
    <w:link w:val="NzovChar"/>
    <w:uiPriority w:val="10"/>
    <w:qFormat/>
    <w:rsid w:val="00344AF9"/>
    <w:pPr>
      <w:spacing w:after="80"/>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344AF9"/>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344AF9"/>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344AF9"/>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344AF9"/>
    <w:pPr>
      <w:spacing w:before="160"/>
      <w:jc w:val="center"/>
    </w:pPr>
    <w:rPr>
      <w:i/>
      <w:iCs/>
      <w:color w:val="404040" w:themeColor="text1" w:themeTint="BF"/>
    </w:rPr>
  </w:style>
  <w:style w:type="character" w:customStyle="1" w:styleId="CitciaChar">
    <w:name w:val="Citácia Char"/>
    <w:basedOn w:val="Predvolenpsmoodseku"/>
    <w:link w:val="Citcia"/>
    <w:uiPriority w:val="29"/>
    <w:rsid w:val="00344AF9"/>
    <w:rPr>
      <w:i/>
      <w:iCs/>
      <w:color w:val="404040" w:themeColor="text1" w:themeTint="BF"/>
    </w:rPr>
  </w:style>
  <w:style w:type="paragraph" w:styleId="Odsekzoznamu">
    <w:name w:val="List Paragraph"/>
    <w:aliases w:val="Odsek,Bullet Number,Bullet List,FooterText,numbered,List Paragraph1,Paragraphe de liste1,Bulletr List Paragraph,列出段落,列出段落1,List Paragraph2,List Paragraph21,Listeafsnit1,Parágrafo da Lista1,Párrafo de lista1,リスト段落1,Bullet list,body,lp1,lp11"/>
    <w:basedOn w:val="Normlny"/>
    <w:link w:val="OdsekzoznamuChar"/>
    <w:uiPriority w:val="34"/>
    <w:qFormat/>
    <w:rsid w:val="00344AF9"/>
    <w:pPr>
      <w:ind w:left="720"/>
      <w:contextualSpacing/>
    </w:pPr>
  </w:style>
  <w:style w:type="character" w:styleId="Intenzvnezvraznenie">
    <w:name w:val="Intense Emphasis"/>
    <w:basedOn w:val="Predvolenpsmoodseku"/>
    <w:uiPriority w:val="21"/>
    <w:qFormat/>
    <w:rsid w:val="00344AF9"/>
    <w:rPr>
      <w:i/>
      <w:iCs/>
      <w:color w:val="0F4761" w:themeColor="accent1" w:themeShade="BF"/>
    </w:rPr>
  </w:style>
  <w:style w:type="paragraph" w:styleId="Zvraznencitcia">
    <w:name w:val="Intense Quote"/>
    <w:basedOn w:val="Normlny"/>
    <w:next w:val="Normlny"/>
    <w:link w:val="ZvraznencitciaChar"/>
    <w:uiPriority w:val="30"/>
    <w:qFormat/>
    <w:rsid w:val="00344A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344AF9"/>
    <w:rPr>
      <w:i/>
      <w:iCs/>
      <w:color w:val="0F4761" w:themeColor="accent1" w:themeShade="BF"/>
    </w:rPr>
  </w:style>
  <w:style w:type="character" w:styleId="Zvraznenodkaz">
    <w:name w:val="Intense Reference"/>
    <w:basedOn w:val="Predvolenpsmoodseku"/>
    <w:uiPriority w:val="32"/>
    <w:qFormat/>
    <w:rsid w:val="00344AF9"/>
    <w:rPr>
      <w:b/>
      <w:bCs/>
      <w:smallCaps/>
      <w:color w:val="0F4761" w:themeColor="accent1" w:themeShade="BF"/>
      <w:spacing w:val="5"/>
    </w:rPr>
  </w:style>
  <w:style w:type="paragraph" w:styleId="Pta">
    <w:name w:val="footer"/>
    <w:basedOn w:val="Normlny"/>
    <w:link w:val="PtaChar"/>
    <w:uiPriority w:val="99"/>
    <w:rsid w:val="00344AF9"/>
    <w:pPr>
      <w:tabs>
        <w:tab w:val="center" w:pos="4536"/>
        <w:tab w:val="right" w:pos="9072"/>
      </w:tabs>
    </w:pPr>
    <w:rPr>
      <w:rFonts w:ascii="Arial" w:hAnsi="Arial"/>
      <w:lang w:val="x-none"/>
    </w:rPr>
  </w:style>
  <w:style w:type="character" w:customStyle="1" w:styleId="PtaChar">
    <w:name w:val="Päta Char"/>
    <w:basedOn w:val="Predvolenpsmoodseku"/>
    <w:link w:val="Pta"/>
    <w:uiPriority w:val="99"/>
    <w:rsid w:val="00344AF9"/>
    <w:rPr>
      <w:rFonts w:ascii="Arial" w:eastAsia="Times New Roman" w:hAnsi="Arial" w:cs="Times New Roman"/>
      <w:kern w:val="0"/>
      <w:sz w:val="20"/>
      <w:szCs w:val="20"/>
      <w:lang w:val="x-none" w:eastAsia="cs-CZ"/>
      <w14:ligatures w14:val="none"/>
    </w:rPr>
  </w:style>
  <w:style w:type="paragraph" w:styleId="Hlavika">
    <w:name w:val="header"/>
    <w:basedOn w:val="Normlny"/>
    <w:link w:val="HlavikaChar"/>
    <w:uiPriority w:val="99"/>
    <w:rsid w:val="00344AF9"/>
    <w:pPr>
      <w:tabs>
        <w:tab w:val="center" w:pos="4536"/>
        <w:tab w:val="right" w:pos="9072"/>
      </w:tabs>
    </w:pPr>
    <w:rPr>
      <w:lang w:val="x-none"/>
    </w:rPr>
  </w:style>
  <w:style w:type="character" w:customStyle="1" w:styleId="HlavikaChar">
    <w:name w:val="Hlavička Char"/>
    <w:basedOn w:val="Predvolenpsmoodseku"/>
    <w:link w:val="Hlavika"/>
    <w:uiPriority w:val="99"/>
    <w:rsid w:val="00344AF9"/>
    <w:rPr>
      <w:rFonts w:ascii="Times New Roman" w:eastAsia="Times New Roman" w:hAnsi="Times New Roman" w:cs="Times New Roman"/>
      <w:kern w:val="0"/>
      <w:sz w:val="20"/>
      <w:szCs w:val="20"/>
      <w:lang w:val="x-none" w:eastAsia="cs-CZ"/>
      <w14:ligatures w14:val="none"/>
    </w:rPr>
  </w:style>
  <w:style w:type="paragraph" w:customStyle="1" w:styleId="simple">
    <w:name w:val="simple"/>
    <w:basedOn w:val="Normlny"/>
    <w:rsid w:val="00344AF9"/>
    <w:rPr>
      <w:rFonts w:ascii="Arial" w:hAnsi="Arial" w:cs="Arial"/>
      <w:lang w:val="de-DE"/>
    </w:rPr>
  </w:style>
  <w:style w:type="character" w:styleId="slostrany">
    <w:name w:val="page number"/>
    <w:rsid w:val="00344AF9"/>
    <w:rPr>
      <w:rFonts w:cs="Times New Roman"/>
    </w:rPr>
  </w:style>
  <w:style w:type="paragraph" w:customStyle="1" w:styleId="Zmluva-lnok">
    <w:name w:val="Zmluva-článok"/>
    <w:basedOn w:val="Normlny"/>
    <w:rsid w:val="00344AF9"/>
    <w:pPr>
      <w:numPr>
        <w:ilvl w:val="1"/>
        <w:numId w:val="1"/>
      </w:numPr>
      <w:tabs>
        <w:tab w:val="clear" w:pos="1440"/>
      </w:tabs>
      <w:spacing w:before="120" w:after="120"/>
      <w:jc w:val="center"/>
    </w:pPr>
    <w:rPr>
      <w:rFonts w:ascii="Arial" w:hAnsi="Arial" w:cs="Arial"/>
      <w:b/>
      <w:bCs/>
      <w:sz w:val="24"/>
      <w:szCs w:val="24"/>
    </w:rPr>
  </w:style>
  <w:style w:type="paragraph" w:customStyle="1" w:styleId="Zmluva-boda">
    <w:name w:val="Zmluva-bod a"/>
    <w:basedOn w:val="Normlny"/>
    <w:rsid w:val="00344AF9"/>
    <w:pPr>
      <w:numPr>
        <w:ilvl w:val="3"/>
        <w:numId w:val="1"/>
      </w:numPr>
      <w:tabs>
        <w:tab w:val="clear" w:pos="360"/>
        <w:tab w:val="left" w:pos="851"/>
      </w:tabs>
      <w:ind w:left="0" w:firstLine="0"/>
      <w:jc w:val="both"/>
    </w:pPr>
    <w:rPr>
      <w:rFonts w:ascii="Arial" w:hAnsi="Arial" w:cs="Arial"/>
    </w:rPr>
  </w:style>
  <w:style w:type="paragraph" w:customStyle="1" w:styleId="Zmluva-bod11">
    <w:name w:val="Zmluva-bod1.1"/>
    <w:basedOn w:val="Normlny"/>
    <w:rsid w:val="00344AF9"/>
    <w:pPr>
      <w:numPr>
        <w:ilvl w:val="2"/>
        <w:numId w:val="1"/>
      </w:numPr>
      <w:tabs>
        <w:tab w:val="clear" w:pos="567"/>
      </w:tabs>
      <w:spacing w:before="60" w:after="60"/>
      <w:ind w:left="0" w:firstLine="0"/>
      <w:jc w:val="both"/>
    </w:pPr>
    <w:rPr>
      <w:rFonts w:ascii="Arial" w:hAnsi="Arial" w:cs="Arial"/>
    </w:rPr>
  </w:style>
  <w:style w:type="paragraph" w:customStyle="1" w:styleId="Zmluva-hlava">
    <w:name w:val="Zmluva-hlava"/>
    <w:basedOn w:val="Normlny"/>
    <w:rsid w:val="00344AF9"/>
    <w:pPr>
      <w:numPr>
        <w:numId w:val="1"/>
      </w:numPr>
      <w:tabs>
        <w:tab w:val="clear" w:pos="360"/>
      </w:tabs>
      <w:spacing w:before="240" w:after="120"/>
      <w:jc w:val="center"/>
    </w:pPr>
    <w:rPr>
      <w:rFonts w:ascii="Arial" w:hAnsi="Arial" w:cs="Arial"/>
      <w:b/>
      <w:bCs/>
      <w:sz w:val="28"/>
      <w:szCs w:val="28"/>
    </w:rPr>
  </w:style>
  <w:style w:type="paragraph" w:customStyle="1" w:styleId="Odrky3">
    <w:name w:val="Odrážky3"/>
    <w:basedOn w:val="Normlny"/>
    <w:rsid w:val="00344AF9"/>
    <w:pPr>
      <w:numPr>
        <w:numId w:val="2"/>
      </w:numPr>
      <w:tabs>
        <w:tab w:val="clear" w:pos="360"/>
      </w:tabs>
      <w:ind w:left="0" w:firstLine="0"/>
      <w:jc w:val="both"/>
    </w:pPr>
    <w:rPr>
      <w:rFonts w:ascii="Arial" w:hAnsi="Arial" w:cs="Arial"/>
    </w:rPr>
  </w:style>
  <w:style w:type="paragraph" w:customStyle="1" w:styleId="Odrky2">
    <w:name w:val="Odrážky2"/>
    <w:basedOn w:val="Normlny"/>
    <w:rsid w:val="00344AF9"/>
    <w:pPr>
      <w:numPr>
        <w:numId w:val="3"/>
      </w:numPr>
      <w:tabs>
        <w:tab w:val="clear" w:pos="360"/>
      </w:tabs>
      <w:ind w:left="0" w:firstLine="0"/>
      <w:jc w:val="both"/>
    </w:pPr>
    <w:rPr>
      <w:rFonts w:ascii="Arial" w:hAnsi="Arial" w:cs="Arial"/>
    </w:rPr>
  </w:style>
  <w:style w:type="paragraph" w:styleId="Zkladntext3">
    <w:name w:val="Body Text 3"/>
    <w:basedOn w:val="Normlny"/>
    <w:link w:val="Zkladntext3Char"/>
    <w:rsid w:val="00344AF9"/>
    <w:pPr>
      <w:jc w:val="both"/>
    </w:pPr>
    <w:rPr>
      <w:rFonts w:ascii="Arial" w:hAnsi="Arial" w:cs="Arial"/>
      <w:color w:val="008080"/>
      <w:sz w:val="22"/>
      <w:szCs w:val="22"/>
    </w:rPr>
  </w:style>
  <w:style w:type="character" w:customStyle="1" w:styleId="Zkladntext3Char">
    <w:name w:val="Základný text 3 Char"/>
    <w:basedOn w:val="Predvolenpsmoodseku"/>
    <w:link w:val="Zkladntext3"/>
    <w:rsid w:val="00344AF9"/>
    <w:rPr>
      <w:rFonts w:ascii="Arial" w:eastAsia="Times New Roman" w:hAnsi="Arial" w:cs="Arial"/>
      <w:color w:val="008080"/>
      <w:kern w:val="0"/>
      <w:sz w:val="22"/>
      <w:szCs w:val="22"/>
      <w:lang w:eastAsia="cs-CZ"/>
      <w14:ligatures w14:val="none"/>
    </w:rPr>
  </w:style>
  <w:style w:type="paragraph" w:styleId="Zkladntext">
    <w:name w:val="Body Text"/>
    <w:basedOn w:val="Normlny"/>
    <w:link w:val="ZkladntextChar"/>
    <w:rsid w:val="00344AF9"/>
    <w:pPr>
      <w:spacing w:after="120"/>
      <w:jc w:val="both"/>
    </w:pPr>
    <w:rPr>
      <w:rFonts w:ascii="Arial" w:hAnsi="Arial" w:cs="Arial"/>
    </w:rPr>
  </w:style>
  <w:style w:type="character" w:customStyle="1" w:styleId="ZkladntextChar">
    <w:name w:val="Základný text Char"/>
    <w:basedOn w:val="Predvolenpsmoodseku"/>
    <w:link w:val="Zkladntext"/>
    <w:rsid w:val="00344AF9"/>
    <w:rPr>
      <w:rFonts w:ascii="Arial" w:eastAsia="Times New Roman" w:hAnsi="Arial" w:cs="Arial"/>
      <w:kern w:val="0"/>
      <w:sz w:val="20"/>
      <w:szCs w:val="20"/>
      <w:lang w:eastAsia="cs-CZ"/>
      <w14:ligatures w14:val="none"/>
    </w:rPr>
  </w:style>
  <w:style w:type="paragraph" w:styleId="Textkomentra">
    <w:name w:val="annotation text"/>
    <w:basedOn w:val="Normlny"/>
    <w:link w:val="TextkomentraChar"/>
    <w:unhideWhenUsed/>
  </w:style>
  <w:style w:type="character" w:customStyle="1" w:styleId="TextkomentraChar">
    <w:name w:val="Text komentára Char"/>
    <w:basedOn w:val="Predvolenpsmoodseku"/>
    <w:link w:val="Textkomentra"/>
    <w:rsid w:val="00344AF9"/>
    <w:rPr>
      <w:rFonts w:ascii="Times New Roman" w:eastAsia="Times New Roman" w:hAnsi="Times New Roman" w:cs="Times New Roman"/>
      <w:kern w:val="0"/>
      <w:sz w:val="20"/>
      <w:szCs w:val="20"/>
      <w:lang w:eastAsia="cs-CZ"/>
      <w14:ligatures w14:val="none"/>
    </w:rPr>
  </w:style>
  <w:style w:type="paragraph" w:customStyle="1" w:styleId="Medzerazaodstavcom">
    <w:name w:val="Medzera za odstavcom"/>
    <w:basedOn w:val="Zkladntext"/>
    <w:rsid w:val="00344AF9"/>
    <w:pPr>
      <w:spacing w:after="0"/>
    </w:pPr>
    <w:rPr>
      <w:sz w:val="16"/>
      <w:szCs w:val="16"/>
    </w:rPr>
  </w:style>
  <w:style w:type="character" w:styleId="Hypertextovprepojenie">
    <w:name w:val="Hyperlink"/>
    <w:rsid w:val="00344AF9"/>
    <w:rPr>
      <w:rFonts w:cs="Times New Roman"/>
      <w:color w:val="0000FF"/>
      <w:u w:val="single"/>
    </w:rPr>
  </w:style>
  <w:style w:type="paragraph" w:styleId="Zarkazkladnhotextu3">
    <w:name w:val="Body Text Indent 3"/>
    <w:basedOn w:val="Normlny"/>
    <w:link w:val="Zarkazkladnhotextu3Char"/>
    <w:rsid w:val="00344AF9"/>
    <w:pPr>
      <w:spacing w:before="120"/>
      <w:ind w:left="851"/>
      <w:jc w:val="both"/>
    </w:pPr>
    <w:rPr>
      <w:rFonts w:ascii="Arial" w:hAnsi="Arial" w:cs="Arial"/>
    </w:rPr>
  </w:style>
  <w:style w:type="character" w:customStyle="1" w:styleId="Zarkazkladnhotextu3Char">
    <w:name w:val="Zarážka základného textu 3 Char"/>
    <w:basedOn w:val="Predvolenpsmoodseku"/>
    <w:link w:val="Zarkazkladnhotextu3"/>
    <w:rsid w:val="00344AF9"/>
    <w:rPr>
      <w:rFonts w:ascii="Arial" w:eastAsia="Times New Roman" w:hAnsi="Arial" w:cs="Arial"/>
      <w:kern w:val="0"/>
      <w:sz w:val="20"/>
      <w:szCs w:val="20"/>
      <w:lang w:eastAsia="cs-CZ"/>
      <w14:ligatures w14:val="none"/>
    </w:rPr>
  </w:style>
  <w:style w:type="character" w:customStyle="1" w:styleId="ra">
    <w:name w:val="ra"/>
    <w:rsid w:val="00344AF9"/>
    <w:rPr>
      <w:rFonts w:cs="Times New Roman"/>
    </w:rPr>
  </w:style>
  <w:style w:type="paragraph" w:styleId="Textbubliny">
    <w:name w:val="Balloon Text"/>
    <w:basedOn w:val="Normlny"/>
    <w:link w:val="TextbublinyChar"/>
    <w:semiHidden/>
    <w:rsid w:val="00344AF9"/>
    <w:rPr>
      <w:rFonts w:ascii="Tahoma" w:hAnsi="Tahoma" w:cs="Tahoma"/>
      <w:sz w:val="16"/>
      <w:szCs w:val="16"/>
    </w:rPr>
  </w:style>
  <w:style w:type="character" w:customStyle="1" w:styleId="TextbublinyChar">
    <w:name w:val="Text bubliny Char"/>
    <w:basedOn w:val="Predvolenpsmoodseku"/>
    <w:link w:val="Textbubliny"/>
    <w:semiHidden/>
    <w:rsid w:val="00344AF9"/>
    <w:rPr>
      <w:rFonts w:ascii="Tahoma" w:eastAsia="Times New Roman" w:hAnsi="Tahoma" w:cs="Tahoma"/>
      <w:kern w:val="0"/>
      <w:sz w:val="16"/>
      <w:szCs w:val="16"/>
      <w:lang w:eastAsia="cs-CZ"/>
      <w14:ligatures w14:val="none"/>
    </w:rPr>
  </w:style>
  <w:style w:type="paragraph" w:customStyle="1" w:styleId="odsek">
    <w:name w:val="odsek"/>
    <w:basedOn w:val="Normlny"/>
    <w:rsid w:val="00344AF9"/>
    <w:pPr>
      <w:numPr>
        <w:numId w:val="4"/>
      </w:numPr>
      <w:tabs>
        <w:tab w:val="clear" w:pos="360"/>
      </w:tabs>
      <w:spacing w:after="220"/>
      <w:ind w:left="0" w:firstLine="0"/>
      <w:jc w:val="both"/>
    </w:pPr>
    <w:rPr>
      <w:rFonts w:eastAsia="MS Mincho"/>
      <w:sz w:val="22"/>
      <w:szCs w:val="22"/>
    </w:rPr>
  </w:style>
  <w:style w:type="character" w:customStyle="1" w:styleId="CharChar2">
    <w:name w:val="Char Char2"/>
    <w:locked/>
    <w:rsid w:val="00344AF9"/>
    <w:rPr>
      <w:rFonts w:ascii="Arial" w:hAnsi="Arial" w:cs="Arial"/>
      <w:b/>
      <w:bCs/>
      <w:sz w:val="22"/>
      <w:szCs w:val="22"/>
      <w:lang w:val="sk-SK" w:eastAsia="cs-CZ" w:bidi="ar-SA"/>
    </w:rPr>
  </w:style>
  <w:style w:type="character" w:customStyle="1" w:styleId="CharChar1">
    <w:name w:val="Char Char1"/>
    <w:locked/>
    <w:rsid w:val="00344AF9"/>
    <w:rPr>
      <w:rFonts w:ascii="Arial" w:hAnsi="Arial" w:cs="Arial"/>
      <w:lang w:val="sk-SK" w:eastAsia="cs-CZ" w:bidi="ar-SA"/>
    </w:rPr>
  </w:style>
  <w:style w:type="character" w:customStyle="1" w:styleId="CharChar">
    <w:name w:val="Char Char"/>
    <w:locked/>
    <w:rsid w:val="00344AF9"/>
    <w:rPr>
      <w:rFonts w:cs="Times New Roman"/>
      <w:lang w:val="sk-SK" w:eastAsia="cs-CZ" w:bidi="ar-SA"/>
    </w:rPr>
  </w:style>
  <w:style w:type="character" w:styleId="PouitHypertextovPrepojenie">
    <w:name w:val="FollowedHyperlink"/>
    <w:rsid w:val="00344AF9"/>
    <w:rPr>
      <w:color w:val="800080"/>
      <w:u w:val="single"/>
    </w:rPr>
  </w:style>
  <w:style w:type="paragraph" w:customStyle="1" w:styleId="Zmluva-bod111">
    <w:name w:val="Zmluva-bod1.1.1"/>
    <w:basedOn w:val="Zmluva-bod11"/>
    <w:rsid w:val="00344AF9"/>
    <w:pPr>
      <w:numPr>
        <w:ilvl w:val="0"/>
        <w:numId w:val="0"/>
      </w:numPr>
      <w:tabs>
        <w:tab w:val="left" w:pos="567"/>
      </w:tabs>
      <w:spacing w:after="0"/>
      <w:ind w:left="567" w:hanging="567"/>
    </w:pPr>
    <w:rPr>
      <w:rFonts w:cs="Times New Roman"/>
    </w:rPr>
  </w:style>
  <w:style w:type="table" w:styleId="Mriekatabuky">
    <w:name w:val="Table Grid"/>
    <w:basedOn w:val="Normlnatabuka"/>
    <w:rsid w:val="00344AF9"/>
    <w:pPr>
      <w:spacing w:after="0" w:line="240" w:lineRule="auto"/>
    </w:pPr>
    <w:rPr>
      <w:rFonts w:ascii="Times New Roman" w:eastAsia="Times New Roman" w:hAnsi="Times New Roman" w:cs="Times New Roman"/>
      <w:kern w:val="0"/>
      <w:sz w:val="20"/>
      <w:szCs w:val="20"/>
      <w:lang w:eastAsia="sk-SK"/>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basedOn w:val="Predvolenpsmoodseku"/>
    <w:uiPriority w:val="99"/>
    <w:semiHidden/>
    <w:unhideWhenUsed/>
    <w:rPr>
      <w:sz w:val="16"/>
      <w:szCs w:val="16"/>
    </w:rPr>
  </w:style>
  <w:style w:type="paragraph" w:customStyle="1" w:styleId="Smluvnstrana">
    <w:name w:val="Smluvní strana"/>
    <w:basedOn w:val="Normlny"/>
    <w:rsid w:val="00344AF9"/>
    <w:pPr>
      <w:jc w:val="center"/>
    </w:pPr>
    <w:rPr>
      <w:sz w:val="24"/>
      <w:lang w:val="cs-CZ"/>
    </w:rPr>
  </w:style>
  <w:style w:type="paragraph" w:styleId="truktradokumentu">
    <w:name w:val="Document Map"/>
    <w:basedOn w:val="Normlny"/>
    <w:link w:val="truktradokumentuChar"/>
    <w:semiHidden/>
    <w:rsid w:val="00344AF9"/>
    <w:pPr>
      <w:shd w:val="clear" w:color="auto" w:fill="000080"/>
    </w:pPr>
    <w:rPr>
      <w:rFonts w:ascii="Tahoma" w:hAnsi="Tahoma" w:cs="Tahoma"/>
    </w:rPr>
  </w:style>
  <w:style w:type="character" w:customStyle="1" w:styleId="truktradokumentuChar">
    <w:name w:val="Štruktúra dokumentu Char"/>
    <w:basedOn w:val="Predvolenpsmoodseku"/>
    <w:link w:val="truktradokumentu"/>
    <w:semiHidden/>
    <w:rsid w:val="00344AF9"/>
    <w:rPr>
      <w:rFonts w:ascii="Tahoma" w:eastAsia="Times New Roman" w:hAnsi="Tahoma" w:cs="Tahoma"/>
      <w:kern w:val="0"/>
      <w:sz w:val="20"/>
      <w:szCs w:val="20"/>
      <w:shd w:val="clear" w:color="auto" w:fill="000080"/>
      <w:lang w:eastAsia="cs-CZ"/>
      <w14:ligatures w14:val="none"/>
    </w:rPr>
  </w:style>
  <w:style w:type="paragraph" w:customStyle="1" w:styleId="DefaultText">
    <w:name w:val="Default Text"/>
    <w:basedOn w:val="Normlny"/>
    <w:rsid w:val="00344AF9"/>
    <w:rPr>
      <w:sz w:val="24"/>
      <w:lang w:val="en-GB"/>
    </w:rPr>
  </w:style>
  <w:style w:type="paragraph" w:styleId="Zkladntext2">
    <w:name w:val="Body Text 2"/>
    <w:basedOn w:val="Normlny"/>
    <w:link w:val="Zkladntext2Char"/>
    <w:rsid w:val="00344AF9"/>
    <w:pPr>
      <w:spacing w:after="120" w:line="480" w:lineRule="auto"/>
    </w:pPr>
  </w:style>
  <w:style w:type="character" w:customStyle="1" w:styleId="Zkladntext2Char">
    <w:name w:val="Základný text 2 Char"/>
    <w:basedOn w:val="Predvolenpsmoodseku"/>
    <w:link w:val="Zkladntext2"/>
    <w:rsid w:val="00344AF9"/>
    <w:rPr>
      <w:rFonts w:ascii="Times New Roman" w:eastAsia="Times New Roman" w:hAnsi="Times New Roman" w:cs="Times New Roman"/>
      <w:kern w:val="0"/>
      <w:sz w:val="20"/>
      <w:szCs w:val="20"/>
      <w:lang w:eastAsia="cs-CZ"/>
      <w14:ligatures w14:val="none"/>
    </w:rPr>
  </w:style>
  <w:style w:type="paragraph" w:customStyle="1" w:styleId="Einzug1">
    <w:name w:val="Einzug 1"/>
    <w:rsid w:val="00344AF9"/>
    <w:pPr>
      <w:tabs>
        <w:tab w:val="left" w:pos="425"/>
        <w:tab w:val="left" w:pos="3686"/>
        <w:tab w:val="left" w:pos="3969"/>
        <w:tab w:val="left" w:pos="4253"/>
        <w:tab w:val="left" w:pos="4536"/>
        <w:tab w:val="left" w:pos="4820"/>
        <w:tab w:val="left" w:pos="5103"/>
        <w:tab w:val="left" w:pos="5387"/>
        <w:tab w:val="left" w:pos="5670"/>
        <w:tab w:val="decimal" w:pos="8505"/>
      </w:tabs>
      <w:spacing w:after="100" w:line="240" w:lineRule="auto"/>
    </w:pPr>
    <w:rPr>
      <w:rFonts w:ascii="Arial Narrow" w:eastAsia="Times New Roman" w:hAnsi="Arial Narrow" w:cs="Times New Roman"/>
      <w:snapToGrid w:val="0"/>
      <w:kern w:val="0"/>
      <w:sz w:val="18"/>
      <w:szCs w:val="18"/>
      <w:lang w:val="de-DE"/>
      <w14:ligatures w14:val="none"/>
    </w:rPr>
  </w:style>
  <w:style w:type="table" w:styleId="Jednoduchtabuka3">
    <w:name w:val="Table Simple 3"/>
    <w:basedOn w:val="Normlnatabuka"/>
    <w:rsid w:val="00344AF9"/>
    <w:pPr>
      <w:spacing w:after="0" w:line="240" w:lineRule="auto"/>
    </w:pPr>
    <w:rPr>
      <w:rFonts w:ascii="Times New Roman" w:eastAsia="Times New Roman" w:hAnsi="Times New Roman" w:cs="Times New Roman"/>
      <w:kern w:val="0"/>
      <w:sz w:val="20"/>
      <w:szCs w:val="20"/>
      <w:lang w:eastAsia="sk-SK"/>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customStyle="1" w:styleId="Default">
    <w:name w:val="Default"/>
    <w:rsid w:val="00344AF9"/>
    <w:pPr>
      <w:autoSpaceDE w:val="0"/>
      <w:autoSpaceDN w:val="0"/>
      <w:adjustRightInd w:val="0"/>
      <w:spacing w:after="0" w:line="240" w:lineRule="auto"/>
    </w:pPr>
    <w:rPr>
      <w:rFonts w:ascii="Times New Roman" w:eastAsia="Times New Roman" w:hAnsi="Times New Roman" w:cs="Times New Roman"/>
      <w:color w:val="000000"/>
      <w:kern w:val="0"/>
      <w:lang w:eastAsia="sk-SK"/>
      <w14:ligatures w14:val="none"/>
    </w:rPr>
  </w:style>
  <w:style w:type="paragraph" w:customStyle="1" w:styleId="Zkladntext0">
    <w:name w:val="Základní text"/>
    <w:rsid w:val="00344AF9"/>
    <w:pPr>
      <w:spacing w:after="0" w:line="240" w:lineRule="auto"/>
    </w:pPr>
    <w:rPr>
      <w:rFonts w:ascii="Times New Roman" w:eastAsia="Times New Roman" w:hAnsi="Times New Roman" w:cs="Times New Roman"/>
      <w:snapToGrid w:val="0"/>
      <w:color w:val="000000"/>
      <w:kern w:val="0"/>
      <w:szCs w:val="20"/>
      <w:lang w:eastAsia="sk-SK"/>
      <w14:ligatures w14:val="none"/>
    </w:rPr>
  </w:style>
  <w:style w:type="paragraph" w:customStyle="1" w:styleId="Zmluva-2bod">
    <w:name w:val="Zmluva - 2. bod"/>
    <w:basedOn w:val="Normlny"/>
    <w:rsid w:val="00344AF9"/>
    <w:pPr>
      <w:numPr>
        <w:ilvl w:val="1"/>
        <w:numId w:val="5"/>
      </w:numPr>
      <w:tabs>
        <w:tab w:val="clear" w:pos="360"/>
      </w:tabs>
      <w:spacing w:before="120"/>
      <w:ind w:left="0" w:firstLine="0"/>
      <w:jc w:val="both"/>
    </w:pPr>
    <w:rPr>
      <w:rFonts w:ascii="Arial" w:hAnsi="Arial"/>
    </w:rPr>
  </w:style>
  <w:style w:type="paragraph" w:customStyle="1" w:styleId="F6-Body1">
    <w:name w:val="F6-Body 1."/>
    <w:basedOn w:val="Normlny"/>
    <w:rsid w:val="00344AF9"/>
    <w:pPr>
      <w:ind w:left="397" w:hanging="397"/>
      <w:jc w:val="both"/>
    </w:pPr>
    <w:rPr>
      <w:sz w:val="24"/>
      <w:szCs w:val="24"/>
      <w:lang w:eastAsia="en-US"/>
    </w:rPr>
  </w:style>
  <w:style w:type="paragraph" w:customStyle="1" w:styleId="Zkladntext1">
    <w:name w:val="Základní text1"/>
    <w:rsid w:val="00344AF9"/>
    <w:pPr>
      <w:spacing w:after="0" w:line="240" w:lineRule="auto"/>
    </w:pPr>
    <w:rPr>
      <w:rFonts w:ascii="Times New Roman" w:eastAsia="Times New Roman" w:hAnsi="Times New Roman" w:cs="Times New Roman"/>
      <w:snapToGrid w:val="0"/>
      <w:color w:val="000000"/>
      <w:kern w:val="0"/>
      <w:szCs w:val="20"/>
      <w:lang w:eastAsia="sk-SK"/>
      <w14:ligatures w14:val="none"/>
    </w:rPr>
  </w:style>
  <w:style w:type="character" w:customStyle="1" w:styleId="KolovryHenrich">
    <w:name w:val="Koložváry Henrich"/>
    <w:semiHidden/>
    <w:rsid w:val="00344AF9"/>
    <w:rPr>
      <w:rFonts w:ascii="Arial" w:hAnsi="Arial" w:cs="Arial"/>
      <w:color w:val="auto"/>
      <w:sz w:val="20"/>
      <w:szCs w:val="20"/>
    </w:rPr>
  </w:style>
  <w:style w:type="paragraph" w:customStyle="1" w:styleId="Zkladntext20">
    <w:name w:val="Základní text2"/>
    <w:rsid w:val="00344AF9"/>
    <w:pPr>
      <w:spacing w:after="0" w:line="240" w:lineRule="auto"/>
    </w:pPr>
    <w:rPr>
      <w:rFonts w:ascii="Times New Roman" w:eastAsia="Times New Roman" w:hAnsi="Times New Roman" w:cs="Times New Roman"/>
      <w:snapToGrid w:val="0"/>
      <w:color w:val="000000"/>
      <w:kern w:val="0"/>
      <w:szCs w:val="20"/>
      <w:lang w:eastAsia="sk-SK"/>
      <w14:ligatures w14:val="none"/>
    </w:rPr>
  </w:style>
  <w:style w:type="paragraph" w:styleId="slovanzoznam">
    <w:name w:val="List Number"/>
    <w:basedOn w:val="Normlny"/>
    <w:unhideWhenUsed/>
    <w:rsid w:val="00344AF9"/>
    <w:pPr>
      <w:numPr>
        <w:numId w:val="20"/>
      </w:numPr>
      <w:tabs>
        <w:tab w:val="clear" w:pos="360"/>
      </w:tabs>
      <w:spacing w:after="200" w:line="288" w:lineRule="auto"/>
      <w:ind w:left="0" w:firstLine="0"/>
      <w:contextualSpacing/>
    </w:pPr>
    <w:rPr>
      <w:rFonts w:ascii="Arial" w:eastAsia="Calibri" w:hAnsi="Arial"/>
      <w:lang w:val="en-GB" w:eastAsia="en-US"/>
    </w:rPr>
  </w:style>
  <w:style w:type="character" w:styleId="Nevyrieenzmienka">
    <w:name w:val="Unresolved Mention"/>
    <w:basedOn w:val="Predvolenpsmoodseku"/>
    <w:uiPriority w:val="99"/>
    <w:semiHidden/>
    <w:unhideWhenUsed/>
    <w:rsid w:val="00344AF9"/>
    <w:rPr>
      <w:color w:val="605E5C"/>
      <w:shd w:val="clear" w:color="auto" w:fill="E1DFDD"/>
    </w:rPr>
  </w:style>
  <w:style w:type="paragraph" w:styleId="Revzia">
    <w:name w:val="Revision"/>
    <w:hidden/>
    <w:uiPriority w:val="99"/>
    <w:semiHidden/>
    <w:rsid w:val="00344AF9"/>
    <w:pPr>
      <w:spacing w:after="0" w:line="240" w:lineRule="auto"/>
    </w:pPr>
    <w:rPr>
      <w:rFonts w:ascii="Times New Roman" w:eastAsia="Times New Roman" w:hAnsi="Times New Roman" w:cs="Times New Roman"/>
      <w:kern w:val="0"/>
      <w:sz w:val="20"/>
      <w:szCs w:val="20"/>
      <w:lang w:eastAsia="cs-CZ"/>
      <w14:ligatures w14:val="none"/>
    </w:rPr>
  </w:style>
  <w:style w:type="paragraph" w:styleId="Bezriadkovania">
    <w:name w:val="No Spacing"/>
    <w:uiPriority w:val="1"/>
    <w:qFormat/>
    <w:rsid w:val="00344AF9"/>
    <w:pPr>
      <w:spacing w:after="0" w:line="240" w:lineRule="auto"/>
      <w:ind w:firstLine="709"/>
    </w:pPr>
    <w:rPr>
      <w:rFonts w:ascii="Arial" w:eastAsia="Times New Roman" w:hAnsi="Arial" w:cs="Times New Roman"/>
      <w:kern w:val="0"/>
      <w:lang w:eastAsia="sk-SK"/>
      <w14:ligatures w14:val="none"/>
    </w:rPr>
  </w:style>
  <w:style w:type="character" w:customStyle="1" w:styleId="normaltextrun">
    <w:name w:val="normaltextrun"/>
    <w:basedOn w:val="Predvolenpsmoodseku"/>
    <w:rsid w:val="00344AF9"/>
  </w:style>
  <w:style w:type="paragraph" w:customStyle="1" w:styleId="paragraph">
    <w:name w:val="paragraph"/>
    <w:basedOn w:val="Normlny"/>
    <w:rsid w:val="00344AF9"/>
    <w:pPr>
      <w:spacing w:before="100" w:beforeAutospacing="1" w:after="100" w:afterAutospacing="1"/>
    </w:pPr>
    <w:rPr>
      <w:sz w:val="24"/>
      <w:szCs w:val="24"/>
      <w:lang w:eastAsia="sk-SK"/>
    </w:rPr>
  </w:style>
  <w:style w:type="character" w:customStyle="1" w:styleId="tabchar">
    <w:name w:val="tabchar"/>
    <w:basedOn w:val="Predvolenpsmoodseku"/>
    <w:rsid w:val="00344AF9"/>
  </w:style>
  <w:style w:type="character" w:customStyle="1" w:styleId="eop">
    <w:name w:val="eop"/>
    <w:basedOn w:val="Predvolenpsmoodseku"/>
    <w:rsid w:val="00344AF9"/>
  </w:style>
  <w:style w:type="character" w:customStyle="1" w:styleId="OdsekzoznamuChar">
    <w:name w:val="Odsek zoznamu Char"/>
    <w:aliases w:val="Odsek Char,Bullet Number Char,Bullet List Char,FooterText Char,numbered Char,List Paragraph1 Char,Paragraphe de liste1 Char,Bulletr List Paragraph Char,列出段落 Char,列出段落1 Char,List Paragraph2 Char,List Paragraph21 Char,Listeafsnit1 Char"/>
    <w:link w:val="Odsekzoznamu"/>
    <w:uiPriority w:val="34"/>
    <w:qFormat/>
    <w:locked/>
    <w:rsid w:val="00344AF9"/>
  </w:style>
  <w:style w:type="character" w:styleId="Zmienka">
    <w:name w:val="Mention"/>
    <w:basedOn w:val="Predvolenpsmoodseku"/>
    <w:uiPriority w:val="99"/>
    <w:unhideWhenUsed/>
    <w:rsid w:val="00344AF9"/>
    <w:rPr>
      <w:color w:val="2B579A"/>
      <w:shd w:val="clear" w:color="auto" w:fill="E1DFDD"/>
    </w:rPr>
  </w:style>
  <w:style w:type="character" w:customStyle="1" w:styleId="xxnormaltextrun">
    <w:name w:val="x_xnormaltextrun"/>
    <w:basedOn w:val="Predvolenpsmoodseku"/>
    <w:rsid w:val="00344AF9"/>
  </w:style>
  <w:style w:type="paragraph" w:customStyle="1" w:styleId="CommentText">
    <w:name w:val="Comment Text"/>
    <w:basedOn w:val="Normlny"/>
    <w:link w:val="CommentTextChar"/>
    <w:rsid w:val="004B6C9B"/>
    <w:pPr>
      <w:widowControl w:val="0"/>
    </w:pPr>
    <w:rPr>
      <w:rFonts w:ascii="Arial" w:hAnsi="Arial" w:cs="Arial"/>
      <w:lang w:val="cs-CZ"/>
    </w:rPr>
  </w:style>
  <w:style w:type="character" w:customStyle="1" w:styleId="CommentTextChar">
    <w:name w:val="Comment Text Char"/>
    <w:basedOn w:val="Predvolenpsmoodseku"/>
    <w:link w:val="CommentText"/>
    <w:rsid w:val="004B6C9B"/>
    <w:rPr>
      <w:rFonts w:ascii="Arial" w:eastAsia="Times New Roman" w:hAnsi="Arial" w:cs="Arial"/>
      <w:kern w:val="0"/>
      <w:sz w:val="20"/>
      <w:szCs w:val="20"/>
      <w:lang w:val="cs-CZ" w:eastAsia="cs-CZ"/>
      <w14:ligatures w14:val="none"/>
    </w:rPr>
  </w:style>
  <w:style w:type="character" w:customStyle="1" w:styleId="CommentReference">
    <w:name w:val="Comment Reference"/>
    <w:uiPriority w:val="99"/>
    <w:semiHidden/>
    <w:rsid w:val="004B6C9B"/>
    <w:rPr>
      <w:sz w:val="16"/>
      <w:szCs w:val="16"/>
    </w:rPr>
  </w:style>
  <w:style w:type="paragraph" w:customStyle="1" w:styleId="CommentSubject">
    <w:name w:val="Comment Subject"/>
    <w:basedOn w:val="CommentText"/>
    <w:next w:val="CommentText"/>
    <w:link w:val="CommentSubjectChar"/>
    <w:uiPriority w:val="99"/>
    <w:semiHidden/>
    <w:rsid w:val="004B6C9B"/>
    <w:pPr>
      <w:widowControl/>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4B6C9B"/>
    <w:rPr>
      <w:rFonts w:ascii="Times New Roman" w:eastAsia="Times New Roman" w:hAnsi="Times New Roman" w:cs="Times New Roman"/>
      <w:b/>
      <w:bCs/>
      <w:kern w:val="0"/>
      <w:sz w:val="20"/>
      <w:szCs w:val="20"/>
      <w:lang w:val="cs-CZ" w:eastAsia="cs-CZ"/>
      <w14:ligatures w14:val="none"/>
    </w:rPr>
  </w:style>
  <w:style w:type="paragraph" w:styleId="Predmetkomentra">
    <w:name w:val="annotation subject"/>
    <w:basedOn w:val="Textkomentra"/>
    <w:next w:val="Textkomentra"/>
    <w:link w:val="PredmetkomentraChar"/>
    <w:uiPriority w:val="99"/>
    <w:semiHidden/>
    <w:unhideWhenUsed/>
    <w:rsid w:val="00454F97"/>
    <w:rPr>
      <w:b/>
      <w:bCs/>
    </w:rPr>
  </w:style>
  <w:style w:type="character" w:customStyle="1" w:styleId="PredmetkomentraChar">
    <w:name w:val="Predmet komentára Char"/>
    <w:basedOn w:val="TextkomentraChar"/>
    <w:link w:val="Predmetkomentra"/>
    <w:uiPriority w:val="99"/>
    <w:semiHidden/>
    <w:rsid w:val="00454F97"/>
    <w:rPr>
      <w:rFonts w:ascii="Times New Roman" w:eastAsia="Times New Roman" w:hAnsi="Times New Roman" w:cs="Times New Roman"/>
      <w:b/>
      <w:bCs/>
      <w:kern w:val="0"/>
      <w:sz w:val="20"/>
      <w:szCs w:val="20"/>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frantiska.nagyova@mhth.sk" TargetMode="External"/><Relationship Id="rId17" Type="http://schemas.openxmlformats.org/officeDocument/2006/relationships/hyperlink" Target="mailto:stanislav.dzuricko@mhth.sk" TargetMode="External"/><Relationship Id="rId2" Type="http://schemas.openxmlformats.org/officeDocument/2006/relationships/customXml" Target="../customXml/item2.xml"/><Relationship Id="rId16"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rantiska.nagyova@mhth.sk" TargetMode="Externa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mailto:stanislav.dzuricko@mhth.sk"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2D28E12566ABE49B5FC84D0A8BFBD69" ma:contentTypeVersion="17" ma:contentTypeDescription="Umožňuje vytvoriť nový dokument." ma:contentTypeScope="" ma:versionID="d1f2604d00e6acfe906bad2b1a21de20">
  <xsd:schema xmlns:xsd="http://www.w3.org/2001/XMLSchema" xmlns:xs="http://www.w3.org/2001/XMLSchema" xmlns:p="http://schemas.microsoft.com/office/2006/metadata/properties" xmlns:ns2="59312cdc-a8ce-4ed9-be46-4ac189ea2cf9" xmlns:ns3="aa778332-1de6-4ff5-89fd-f9367ff1e01d" targetNamespace="http://schemas.microsoft.com/office/2006/metadata/properties" ma:root="true" ma:fieldsID="f3bbb2ce63362e0c069515228094353c" ns2:_="" ns3:_="">
    <xsd:import namespace="59312cdc-a8ce-4ed9-be46-4ac189ea2cf9"/>
    <xsd:import namespace="aa778332-1de6-4ff5-89fd-f9367ff1e01d"/>
    <xsd:element name="properties">
      <xsd:complexType>
        <xsd:sequence>
          <xsd:element name="documentManagement">
            <xsd:complexType>
              <xsd:all>
                <xsd:element ref="ns2:IdentifikatorZmluvy" minOccurs="0"/>
                <xsd:element ref="ns2:MediaServiceMetadata" minOccurs="0"/>
                <xsd:element ref="ns2:MediaServiceFastMetadata" minOccurs="0"/>
                <xsd:element ref="ns2:MediaServiceAutoKeyPoints" minOccurs="0"/>
                <xsd:element ref="ns2:MediaServiceKeyPoints" minOccurs="0"/>
                <xsd:element ref="ns2:_Flow_SignoffStatu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312cdc-a8ce-4ed9-be46-4ac189ea2cf9" elementFormDefault="qualified">
    <xsd:import namespace="http://schemas.microsoft.com/office/2006/documentManagement/types"/>
    <xsd:import namespace="http://schemas.microsoft.com/office/infopath/2007/PartnerControls"/>
    <xsd:element name="IdentifikatorZmluvy" ma:index="8" nillable="true" ma:displayName="IdentifikatorZmluvy" ma:format="Dropdown" ma:internalName="IdentifikatorZmluvy">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_Flow_SignoffStatus" ma:index="13" nillable="true" ma:displayName="Stav odhlásenia" ma:internalName="Stav_x0020_odhl_x00e1_senia">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Značky obrázka" ma:readOnly="false" ma:fieldId="{5cf76f15-5ced-4ddc-b409-7134ff3c332f}" ma:taxonomyMulti="true" ma:sspId="fd617f2e-17d7-4761-8b3a-e3151ce4d2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778332-1de6-4ff5-89fd-f9367ff1e0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5a9da4e-6708-4f94-b4d0-8fd0df82312b}" ma:internalName="TaxCatchAll" ma:showField="CatchAllData" ma:web="aa778332-1de6-4ff5-89fd-f9367ff1e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9312cdc-a8ce-4ed9-be46-4ac189ea2cf9">
      <Terms xmlns="http://schemas.microsoft.com/office/infopath/2007/PartnerControls"/>
    </lcf76f155ced4ddcb4097134ff3c332f>
    <IdentifikatorZmluvy xmlns="59312cdc-a8ce-4ed9-be46-4ac189ea2cf9" xsi:nil="true"/>
    <_Flow_SignoffStatus xmlns="59312cdc-a8ce-4ed9-be46-4ac189ea2cf9" xsi:nil="true"/>
    <TaxCatchAll xmlns="aa778332-1de6-4ff5-89fd-f9367ff1e01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C05AE8-82F8-4029-BDA9-144E03D64E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312cdc-a8ce-4ed9-be46-4ac189ea2cf9"/>
    <ds:schemaRef ds:uri="aa778332-1de6-4ff5-89fd-f9367ff1e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622449-1D2C-429D-A84F-8F6E794E6278}">
  <ds:schemaRefs>
    <ds:schemaRef ds:uri="http://schemas.microsoft.com/office/2006/metadata/properties"/>
    <ds:schemaRef ds:uri="http://schemas.microsoft.com/office/infopath/2007/PartnerControls"/>
    <ds:schemaRef ds:uri="59312cdc-a8ce-4ed9-be46-4ac189ea2cf9"/>
    <ds:schemaRef ds:uri="aa778332-1de6-4ff5-89fd-f9367ff1e01d"/>
  </ds:schemaRefs>
</ds:datastoreItem>
</file>

<file path=customXml/itemProps3.xml><?xml version="1.0" encoding="utf-8"?>
<ds:datastoreItem xmlns:ds="http://schemas.openxmlformats.org/officeDocument/2006/customXml" ds:itemID="{DF9B3866-AB8E-4C4D-A4C5-23C6CA73A4B3}">
  <ds:schemaRefs>
    <ds:schemaRef ds:uri="http://schemas.microsoft.com/sharepoint/v3/contenttype/forms"/>
  </ds:schemaRefs>
</ds:datastoreItem>
</file>

<file path=docMetadata/LabelInfo.xml><?xml version="1.0" encoding="utf-8"?>
<clbl:labelList xmlns:clbl="http://schemas.microsoft.com/office/2020/mipLabelMetadata">
  <clbl:label id="{c2332907-a3a7-49f7-8c30-bde89ea6dd47}" enabled="1" method="Standard" siteId="{8bc7db32-66af-4cdd-bbb3-d46538596776}" removed="0"/>
</clbl:labelList>
</file>

<file path=docProps/app.xml><?xml version="1.0" encoding="utf-8"?>
<Properties xmlns="http://schemas.openxmlformats.org/officeDocument/2006/extended-properties" xmlns:vt="http://schemas.openxmlformats.org/officeDocument/2006/docPropsVTypes">
  <Template>Normal</Template>
  <TotalTime>0</TotalTime>
  <Pages>19</Pages>
  <Words>8330</Words>
  <Characters>47486</Characters>
  <Application>Microsoft Office Word</Application>
  <DocSecurity>0</DocSecurity>
  <Lines>395</Lines>
  <Paragraphs>111</Paragraphs>
  <ScaleCrop>false</ScaleCrop>
  <Company/>
  <LinksUpToDate>false</LinksUpToDate>
  <CharactersWithSpaces>55705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Koubová Ivana</dc:creator>
  <cp:keywords/>
  <dc:description/>
  <cp:lastModifiedBy>Koubová Ivana</cp:lastModifiedBy>
  <cp:revision>2</cp:revision>
  <dcterms:created xsi:type="dcterms:W3CDTF">2026-10-12T06:37:00Z</dcterms:created>
  <dcterms:modified xsi:type="dcterms:W3CDTF">2026-10-12T06:37:00Z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0x01010042D28E12566ABE49B5FC84D0A8BFBD69</vt:lpwstr>
  </property>
  <property fmtid="{D5CDD505-2E9C-101B-9397-08002B2CF9AE}" pid="3" name="MediaServiceImageTags">
    <vt:lpwstr/>
  </property>
</Properties>
</file>