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035A" w14:textId="4A067251" w:rsidR="005A4867" w:rsidRPr="00AD7AD1" w:rsidRDefault="00033F72" w:rsidP="00AD7AD1">
      <w:pPr>
        <w:rPr>
          <w:rFonts w:asciiTheme="minorHAnsi" w:hAnsiTheme="minorHAnsi" w:cstheme="minorHAnsi"/>
          <w:b/>
          <w:sz w:val="22"/>
          <w:szCs w:val="22"/>
        </w:rPr>
      </w:pPr>
      <w:r w:rsidRPr="00AD7AD1">
        <w:rPr>
          <w:rFonts w:asciiTheme="minorHAnsi" w:hAnsiTheme="minorHAnsi" w:cstheme="minorHAnsi"/>
          <w:bCs/>
          <w:sz w:val="22"/>
          <w:szCs w:val="22"/>
        </w:rPr>
        <w:t xml:space="preserve">Príloha </w:t>
      </w:r>
      <w:r w:rsidR="00AA1A8C">
        <w:rPr>
          <w:rFonts w:asciiTheme="minorHAnsi" w:hAnsiTheme="minorHAnsi" w:cstheme="minorHAnsi"/>
          <w:bCs/>
          <w:sz w:val="22"/>
          <w:szCs w:val="22"/>
        </w:rPr>
        <w:t xml:space="preserve">č. 3 </w:t>
      </w:r>
      <w:r w:rsidR="005A4867" w:rsidRPr="00AD7AD1">
        <w:rPr>
          <w:rFonts w:asciiTheme="minorHAnsi" w:hAnsiTheme="minorHAnsi" w:cstheme="minorHAnsi"/>
          <w:bCs/>
          <w:sz w:val="22"/>
          <w:szCs w:val="22"/>
        </w:rPr>
        <w:t>Technická špecifikácia</w:t>
      </w:r>
    </w:p>
    <w:p w14:paraId="0D86DAFF" w14:textId="69BEDAAB" w:rsidR="00ED0179" w:rsidRPr="00AD7AD1" w:rsidRDefault="00D25CB1" w:rsidP="00ED0179">
      <w:pPr>
        <w:spacing w:before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Inovácia meraní prietokov </w:t>
      </w:r>
      <w:r w:rsidR="009B0967">
        <w:rPr>
          <w:rFonts w:asciiTheme="minorHAnsi" w:hAnsiTheme="minorHAnsi" w:cstheme="minorHAnsi"/>
          <w:b/>
          <w:bCs/>
          <w:sz w:val="22"/>
          <w:szCs w:val="22"/>
        </w:rPr>
        <w:t>na</w:t>
      </w:r>
      <w:r w:rsidR="00114BF5">
        <w:rPr>
          <w:rFonts w:asciiTheme="minorHAnsi" w:hAnsiTheme="minorHAnsi" w:cstheme="minorHAnsi"/>
          <w:b/>
          <w:bCs/>
          <w:sz w:val="22"/>
          <w:szCs w:val="22"/>
        </w:rPr>
        <w:t xml:space="preserve"> uzlových bodoch</w:t>
      </w:r>
      <w:r w:rsidR="00871862">
        <w:rPr>
          <w:rFonts w:asciiTheme="minorHAnsi" w:hAnsiTheme="minorHAnsi" w:cstheme="minorHAnsi"/>
          <w:b/>
          <w:bCs/>
          <w:sz w:val="22"/>
          <w:szCs w:val="22"/>
        </w:rPr>
        <w:t xml:space="preserve"> 2. etapa</w:t>
      </w:r>
    </w:p>
    <w:p w14:paraId="08270B48" w14:textId="7D2536F7" w:rsidR="0074386F" w:rsidRDefault="00973BE3" w:rsidP="00A34172">
      <w:pPr>
        <w:pStyle w:val="Normlnywebov"/>
        <w:shd w:val="clear" w:color="auto" w:fill="FFFFFF"/>
        <w:spacing w:before="120" w:beforeAutospacing="0" w:after="0" w:afterAutospacing="0"/>
        <w:ind w:left="142" w:firstLine="284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>
        <w:rPr>
          <w:rFonts w:asciiTheme="minorHAnsi" w:hAnsiTheme="minorHAnsi" w:cstheme="minorHAnsi"/>
          <w:color w:val="201F1E"/>
          <w:sz w:val="22"/>
          <w:szCs w:val="22"/>
        </w:rPr>
        <w:t xml:space="preserve">Predmetom dodania 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>je 1</w:t>
      </w:r>
      <w:r w:rsidR="006C1B46">
        <w:rPr>
          <w:rFonts w:asciiTheme="minorHAnsi" w:hAnsiTheme="minorHAnsi" w:cstheme="minorHAnsi"/>
          <w:color w:val="201F1E"/>
          <w:sz w:val="22"/>
          <w:szCs w:val="22"/>
        </w:rPr>
        <w:t>2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>×</w:t>
      </w:r>
      <w:r w:rsidR="00FA581D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01F1E"/>
          <w:sz w:val="22"/>
          <w:szCs w:val="22"/>
        </w:rPr>
        <w:t>meraci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>a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zostav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>a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prietok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>u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horúcej vody pracujúc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>a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na </w:t>
      </w:r>
      <w:r w:rsidR="00501402">
        <w:rPr>
          <w:rFonts w:asciiTheme="minorHAnsi" w:hAnsiTheme="minorHAnsi" w:cstheme="minorHAnsi"/>
          <w:color w:val="201F1E"/>
          <w:sz w:val="22"/>
          <w:szCs w:val="22"/>
        </w:rPr>
        <w:t xml:space="preserve">ultrazvukovom 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princípe </w:t>
      </w:r>
      <w:r w:rsidR="00501402">
        <w:rPr>
          <w:rFonts w:asciiTheme="minorHAnsi" w:hAnsiTheme="minorHAnsi" w:cstheme="minorHAnsi"/>
          <w:color w:val="201F1E"/>
          <w:sz w:val="22"/>
          <w:szCs w:val="22"/>
        </w:rPr>
        <w:t>bez potreby zásah</w:t>
      </w:r>
      <w:r w:rsidR="00CD1545">
        <w:rPr>
          <w:rFonts w:asciiTheme="minorHAnsi" w:hAnsiTheme="minorHAnsi" w:cstheme="minorHAnsi"/>
          <w:color w:val="201F1E"/>
          <w:sz w:val="22"/>
          <w:szCs w:val="22"/>
        </w:rPr>
        <w:t>u</w:t>
      </w:r>
      <w:r w:rsidR="00501402">
        <w:rPr>
          <w:rFonts w:asciiTheme="minorHAnsi" w:hAnsiTheme="minorHAnsi" w:cstheme="minorHAnsi"/>
          <w:color w:val="201F1E"/>
          <w:sz w:val="22"/>
          <w:szCs w:val="22"/>
        </w:rPr>
        <w:t xml:space="preserve"> do tlakovej časti potrubia </w:t>
      </w:r>
      <w:r w:rsidR="00BE043E">
        <w:rPr>
          <w:rFonts w:asciiTheme="minorHAnsi" w:hAnsiTheme="minorHAnsi" w:cstheme="minorHAnsi"/>
          <w:color w:val="201F1E"/>
          <w:sz w:val="22"/>
          <w:szCs w:val="22"/>
        </w:rPr>
        <w:t xml:space="preserve">pre </w:t>
      </w:r>
      <w:r w:rsidR="00501402">
        <w:rPr>
          <w:rFonts w:asciiTheme="minorHAnsi" w:hAnsiTheme="minorHAnsi" w:cstheme="minorHAnsi"/>
          <w:color w:val="201F1E"/>
          <w:sz w:val="22"/>
          <w:szCs w:val="22"/>
        </w:rPr>
        <w:t>(</w:t>
      </w:r>
      <w:r w:rsidR="00BE043E">
        <w:rPr>
          <w:rFonts w:asciiTheme="minorHAnsi" w:hAnsiTheme="minorHAnsi" w:cstheme="minorHAnsi"/>
          <w:color w:val="201F1E"/>
          <w:sz w:val="22"/>
          <w:szCs w:val="22"/>
        </w:rPr>
        <w:t>nižšie uvedené</w:t>
      </w:r>
      <w:r w:rsidR="00501402">
        <w:rPr>
          <w:rFonts w:asciiTheme="minorHAnsi" w:hAnsiTheme="minorHAnsi" w:cstheme="minorHAnsi"/>
          <w:color w:val="201F1E"/>
          <w:sz w:val="22"/>
          <w:szCs w:val="22"/>
        </w:rPr>
        <w:t>)</w:t>
      </w:r>
      <w:r w:rsidR="00BE043E">
        <w:rPr>
          <w:rFonts w:asciiTheme="minorHAnsi" w:hAnsiTheme="minorHAnsi" w:cstheme="minorHAnsi"/>
          <w:color w:val="201F1E"/>
          <w:sz w:val="22"/>
          <w:szCs w:val="22"/>
        </w:rPr>
        <w:t xml:space="preserve"> meracie miesta</w:t>
      </w:r>
      <w:r w:rsidR="00501402">
        <w:rPr>
          <w:rFonts w:asciiTheme="minorHAnsi" w:hAnsiTheme="minorHAnsi" w:cstheme="minorHAnsi"/>
          <w:color w:val="201F1E"/>
          <w:sz w:val="22"/>
          <w:szCs w:val="22"/>
        </w:rPr>
        <w:t xml:space="preserve"> a </w:t>
      </w:r>
      <w:r w:rsidR="00522946">
        <w:rPr>
          <w:rFonts w:asciiTheme="minorHAnsi" w:hAnsiTheme="minorHAnsi" w:cstheme="minorHAnsi"/>
          <w:color w:val="201F1E"/>
          <w:sz w:val="22"/>
          <w:szCs w:val="22"/>
        </w:rPr>
        <w:t>menovité parametre</w:t>
      </w:r>
      <w:r w:rsidR="006C1B46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="00C52EE7">
        <w:rPr>
          <w:rFonts w:asciiTheme="minorHAnsi" w:hAnsiTheme="minorHAnsi" w:cstheme="minorHAnsi"/>
          <w:color w:val="201F1E"/>
          <w:sz w:val="22"/>
          <w:szCs w:val="22"/>
        </w:rPr>
        <w:t xml:space="preserve">typ </w:t>
      </w:r>
      <w:proofErr w:type="spellStart"/>
      <w:r w:rsidR="00C52EE7">
        <w:rPr>
          <w:rFonts w:asciiTheme="minorHAnsi" w:hAnsiTheme="minorHAnsi" w:cstheme="minorHAnsi"/>
          <w:color w:val="201F1E"/>
          <w:sz w:val="22"/>
          <w:szCs w:val="22"/>
        </w:rPr>
        <w:t>Flexim</w:t>
      </w:r>
      <w:proofErr w:type="spellEnd"/>
      <w:r w:rsidR="00C52EE7">
        <w:rPr>
          <w:rFonts w:asciiTheme="minorHAnsi" w:hAnsiTheme="minorHAnsi" w:cstheme="minorHAnsi"/>
          <w:color w:val="201F1E"/>
          <w:sz w:val="22"/>
          <w:szCs w:val="22"/>
        </w:rPr>
        <w:t xml:space="preserve"> FLUXUS F 532WD, </w:t>
      </w:r>
      <w:proofErr w:type="spellStart"/>
      <w:r w:rsidR="00C52EE7">
        <w:rPr>
          <w:rFonts w:asciiTheme="minorHAnsi" w:hAnsiTheme="minorHAnsi" w:cstheme="minorHAnsi"/>
          <w:color w:val="201F1E"/>
          <w:sz w:val="22"/>
          <w:szCs w:val="22"/>
        </w:rPr>
        <w:t>transducer</w:t>
      </w:r>
      <w:proofErr w:type="spellEnd"/>
      <w:r w:rsidR="00C52EE7">
        <w:rPr>
          <w:rFonts w:asciiTheme="minorHAnsi" w:hAnsiTheme="minorHAnsi" w:cstheme="minorHAnsi"/>
          <w:color w:val="201F1E"/>
          <w:sz w:val="22"/>
          <w:szCs w:val="22"/>
        </w:rPr>
        <w:t xml:space="preserve"> CDM2N53, QSFLUXUS_VariofixLV1-1 </w:t>
      </w:r>
      <w:r w:rsidR="006C1B46">
        <w:rPr>
          <w:rFonts w:asciiTheme="minorHAnsi" w:hAnsiTheme="minorHAnsi" w:cstheme="minorHAnsi"/>
          <w:color w:val="201F1E"/>
          <w:sz w:val="22"/>
          <w:szCs w:val="22"/>
        </w:rPr>
        <w:t>vrátane montážnej konzoly</w:t>
      </w:r>
      <w:r w:rsidR="00ED0238">
        <w:rPr>
          <w:rFonts w:asciiTheme="minorHAnsi" w:hAnsiTheme="minorHAnsi" w:cstheme="minorHAnsi"/>
          <w:color w:val="201F1E"/>
          <w:sz w:val="22"/>
          <w:szCs w:val="22"/>
        </w:rPr>
        <w:t xml:space="preserve"> (</w:t>
      </w:r>
      <w:r w:rsidR="00A203F1">
        <w:rPr>
          <w:rFonts w:asciiTheme="minorHAnsi" w:hAnsiTheme="minorHAnsi" w:cstheme="minorHAnsi"/>
          <w:color w:val="201F1E"/>
          <w:sz w:val="22"/>
          <w:szCs w:val="22"/>
        </w:rPr>
        <w:t>a</w:t>
      </w:r>
      <w:r w:rsidR="00ED0238">
        <w:rPr>
          <w:rFonts w:asciiTheme="minorHAnsi" w:hAnsiTheme="minorHAnsi" w:cstheme="minorHAnsi"/>
          <w:color w:val="201F1E"/>
          <w:sz w:val="22"/>
          <w:szCs w:val="22"/>
        </w:rPr>
        <w:t>lternatívne riešenie sa nepripúšťa</w:t>
      </w:r>
      <w:r w:rsidR="00A203F1">
        <w:rPr>
          <w:rFonts w:asciiTheme="minorHAnsi" w:hAnsiTheme="minorHAnsi" w:cstheme="minorHAnsi"/>
          <w:color w:val="201F1E"/>
          <w:sz w:val="22"/>
          <w:szCs w:val="22"/>
        </w:rPr>
        <w:t>).</w:t>
      </w:r>
    </w:p>
    <w:p w14:paraId="5B3DAAB9" w14:textId="77777777" w:rsidR="006C1B46" w:rsidRDefault="00A15B15" w:rsidP="00A34172">
      <w:pPr>
        <w:pStyle w:val="Normlnywebov"/>
        <w:shd w:val="clear" w:color="auto" w:fill="FFFFFF"/>
        <w:spacing w:before="120" w:beforeAutospacing="0" w:after="0" w:afterAutospacing="0"/>
        <w:ind w:left="142" w:firstLine="284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>
        <w:rPr>
          <w:rFonts w:asciiTheme="minorHAnsi" w:hAnsiTheme="minorHAnsi" w:cstheme="minorHAnsi"/>
          <w:color w:val="201F1E"/>
          <w:sz w:val="22"/>
          <w:szCs w:val="22"/>
        </w:rPr>
        <w:t>Predmet dodania obsahuje zároveň v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>ykonanie m</w:t>
      </w:r>
      <w:r w:rsidR="0074386F" w:rsidRPr="0074386F">
        <w:rPr>
          <w:rFonts w:asciiTheme="minorHAnsi" w:hAnsiTheme="minorHAnsi" w:cstheme="minorHAnsi"/>
          <w:color w:val="201F1E"/>
          <w:sz w:val="22"/>
          <w:szCs w:val="22"/>
        </w:rPr>
        <w:t>ontáž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 xml:space="preserve">nych prác </w:t>
      </w:r>
      <w:r w:rsidR="0074386F" w:rsidRPr="0074386F">
        <w:rPr>
          <w:rFonts w:asciiTheme="minorHAnsi" w:hAnsiTheme="minorHAnsi" w:cstheme="minorHAnsi"/>
          <w:color w:val="201F1E"/>
          <w:sz w:val="22"/>
          <w:szCs w:val="22"/>
        </w:rPr>
        <w:t>kontrolnej jednotky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 xml:space="preserve">, senzorov, 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nakonfigurovanie a 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 xml:space="preserve">vyvedenie analógového signálu pre </w:t>
      </w:r>
      <w:r>
        <w:rPr>
          <w:rFonts w:asciiTheme="minorHAnsi" w:hAnsiTheme="minorHAnsi" w:cstheme="minorHAnsi"/>
          <w:color w:val="201F1E"/>
          <w:sz w:val="22"/>
          <w:szCs w:val="22"/>
        </w:rPr>
        <w:t>napojeni</w:t>
      </w:r>
      <w:r w:rsidR="0088205F">
        <w:rPr>
          <w:rFonts w:asciiTheme="minorHAnsi" w:hAnsiTheme="minorHAnsi" w:cstheme="minorHAnsi"/>
          <w:color w:val="201F1E"/>
          <w:sz w:val="22"/>
          <w:szCs w:val="22"/>
        </w:rPr>
        <w:t>e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="0088205F">
        <w:rPr>
          <w:rFonts w:asciiTheme="minorHAnsi" w:hAnsiTheme="minorHAnsi" w:cstheme="minorHAnsi"/>
          <w:color w:val="201F1E"/>
          <w:sz w:val="22"/>
          <w:szCs w:val="22"/>
        </w:rPr>
        <w:t xml:space="preserve">na rezervné vstupy </w:t>
      </w:r>
      <w:r w:rsidR="0074386F">
        <w:rPr>
          <w:rFonts w:asciiTheme="minorHAnsi" w:hAnsiTheme="minorHAnsi" w:cstheme="minorHAnsi"/>
          <w:color w:val="201F1E"/>
          <w:sz w:val="22"/>
          <w:szCs w:val="22"/>
        </w:rPr>
        <w:t>existujúceho riadiaceho systému, nastavenie transducerov, konfigurácia rozsahov podľa skutočnosti pre priamy a opačný smer prúdenia.</w:t>
      </w:r>
      <w:r w:rsidR="0088205F">
        <w:rPr>
          <w:rFonts w:asciiTheme="minorHAnsi" w:hAnsiTheme="minorHAnsi" w:cstheme="minorHAnsi"/>
          <w:color w:val="201F1E"/>
          <w:sz w:val="22"/>
          <w:szCs w:val="22"/>
        </w:rPr>
        <w:t xml:space="preserve"> Poznámka: natiahnutie a pripojenie káblov medzi snímačom prietoku a riadiacim systémom nie je predmetom dodania.</w:t>
      </w:r>
    </w:p>
    <w:p w14:paraId="6C109E24" w14:textId="72344B67" w:rsidR="0088205F" w:rsidRPr="0088205F" w:rsidRDefault="0088205F" w:rsidP="00A34172">
      <w:pPr>
        <w:pStyle w:val="Normlnywebov"/>
        <w:shd w:val="clear" w:color="auto" w:fill="FFFFFF"/>
        <w:spacing w:before="120" w:beforeAutospacing="0" w:after="0" w:afterAutospacing="0"/>
        <w:ind w:left="142" w:firstLine="284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 w:rsidRPr="0088205F">
        <w:rPr>
          <w:rFonts w:asciiTheme="minorHAnsi" w:hAnsiTheme="minorHAnsi" w:cstheme="minorHAnsi"/>
          <w:color w:val="201F1E"/>
          <w:sz w:val="22"/>
          <w:szCs w:val="22"/>
        </w:rPr>
        <w:t xml:space="preserve">Požadovaný rozsah merania je uvedený v zozname meracích miest pre letné resp. zimné parametre. </w:t>
      </w:r>
      <w:r>
        <w:rPr>
          <w:rFonts w:asciiTheme="minorHAnsi" w:hAnsiTheme="minorHAnsi" w:cstheme="minorHAnsi"/>
          <w:color w:val="201F1E"/>
          <w:sz w:val="22"/>
          <w:szCs w:val="22"/>
        </w:rPr>
        <w:t>Meradlo musí umožniť zmenu n</w:t>
      </w:r>
      <w:r w:rsidRPr="0088205F">
        <w:rPr>
          <w:rFonts w:asciiTheme="minorHAnsi" w:hAnsiTheme="minorHAnsi" w:cstheme="minorHAnsi"/>
          <w:color w:val="201F1E"/>
          <w:sz w:val="22"/>
          <w:szCs w:val="22"/>
        </w:rPr>
        <w:t>astaven</w:t>
      </w:r>
      <w:r>
        <w:rPr>
          <w:rFonts w:asciiTheme="minorHAnsi" w:hAnsiTheme="minorHAnsi" w:cstheme="minorHAnsi"/>
          <w:color w:val="201F1E"/>
          <w:sz w:val="22"/>
          <w:szCs w:val="22"/>
        </w:rPr>
        <w:t>ia</w:t>
      </w:r>
      <w:r w:rsidRPr="0088205F">
        <w:rPr>
          <w:rFonts w:asciiTheme="minorHAnsi" w:hAnsiTheme="minorHAnsi" w:cstheme="minorHAnsi"/>
          <w:color w:val="201F1E"/>
          <w:sz w:val="22"/>
          <w:szCs w:val="22"/>
        </w:rPr>
        <w:t xml:space="preserve"> rozsah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u podľa </w:t>
      </w:r>
      <w:r w:rsidRPr="0088205F">
        <w:rPr>
          <w:rFonts w:asciiTheme="minorHAnsi" w:hAnsiTheme="minorHAnsi" w:cstheme="minorHAnsi"/>
          <w:color w:val="201F1E"/>
          <w:sz w:val="22"/>
          <w:szCs w:val="22"/>
        </w:rPr>
        <w:t>skutočne zistené</w:t>
      </w:r>
      <w:r>
        <w:rPr>
          <w:rFonts w:asciiTheme="minorHAnsi" w:hAnsiTheme="minorHAnsi" w:cstheme="minorHAnsi"/>
          <w:color w:val="201F1E"/>
          <w:sz w:val="22"/>
          <w:szCs w:val="22"/>
        </w:rPr>
        <w:t>ho</w:t>
      </w:r>
      <w:r w:rsidRPr="0088205F">
        <w:rPr>
          <w:rFonts w:asciiTheme="minorHAnsi" w:hAnsiTheme="minorHAnsi" w:cstheme="minorHAnsi"/>
          <w:color w:val="201F1E"/>
          <w:sz w:val="22"/>
          <w:szCs w:val="22"/>
        </w:rPr>
        <w:t xml:space="preserve"> prietok</w:t>
      </w:r>
      <w:r>
        <w:rPr>
          <w:rFonts w:asciiTheme="minorHAnsi" w:hAnsiTheme="minorHAnsi" w:cstheme="minorHAnsi"/>
          <w:color w:val="201F1E"/>
          <w:sz w:val="22"/>
          <w:szCs w:val="22"/>
        </w:rPr>
        <w:t>u</w:t>
      </w:r>
      <w:r w:rsidRPr="0088205F">
        <w:rPr>
          <w:rFonts w:asciiTheme="minorHAnsi" w:hAnsiTheme="minorHAnsi" w:cstheme="minorHAnsi"/>
          <w:color w:val="201F1E"/>
          <w:sz w:val="22"/>
          <w:szCs w:val="22"/>
        </w:rPr>
        <w:t xml:space="preserve"> na konkrétnom mieste inštalácie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s ohľadom na maximálne predpokladané prietoky podľa zoznamu meracích miest viď nižšie</w:t>
      </w:r>
      <w:r w:rsidRPr="0088205F">
        <w:rPr>
          <w:rFonts w:asciiTheme="minorHAnsi" w:hAnsiTheme="minorHAnsi" w:cstheme="minorHAnsi"/>
          <w:color w:val="201F1E"/>
          <w:sz w:val="22"/>
          <w:szCs w:val="22"/>
        </w:rPr>
        <w:t>.</w:t>
      </w:r>
    </w:p>
    <w:p w14:paraId="18C5FD6E" w14:textId="36692738" w:rsidR="00681839" w:rsidRDefault="0088205F" w:rsidP="00A34172">
      <w:pPr>
        <w:pStyle w:val="Normlnywebov"/>
        <w:shd w:val="clear" w:color="auto" w:fill="FFFFFF"/>
        <w:spacing w:before="120" w:beforeAutospacing="0" w:after="0" w:afterAutospacing="0"/>
        <w:ind w:left="142" w:firstLine="284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 w:rsidRPr="0088205F">
        <w:rPr>
          <w:rFonts w:asciiTheme="minorHAnsi" w:hAnsiTheme="minorHAnsi" w:cstheme="minorHAnsi"/>
          <w:color w:val="201F1E"/>
          <w:sz w:val="22"/>
          <w:szCs w:val="22"/>
        </w:rPr>
        <w:t>P</w:t>
      </w:r>
      <w:r>
        <w:rPr>
          <w:rFonts w:asciiTheme="minorHAnsi" w:hAnsiTheme="minorHAnsi" w:cstheme="minorHAnsi"/>
          <w:color w:val="201F1E"/>
          <w:sz w:val="22"/>
          <w:szCs w:val="22"/>
        </w:rPr>
        <w:t>ožadovaná p</w:t>
      </w:r>
      <w:r w:rsidRPr="0088205F">
        <w:rPr>
          <w:rFonts w:asciiTheme="minorHAnsi" w:hAnsiTheme="minorHAnsi" w:cstheme="minorHAnsi"/>
          <w:color w:val="201F1E"/>
          <w:sz w:val="22"/>
          <w:szCs w:val="22"/>
        </w:rPr>
        <w:t>resnosť merania podľa technickej špecifikácie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musí spĺňať nasledovné</w:t>
      </w:r>
      <w:r w:rsidRPr="0088205F">
        <w:rPr>
          <w:rFonts w:asciiTheme="minorHAnsi" w:hAnsiTheme="minorHAnsi" w:cstheme="minorHAnsi"/>
          <w:color w:val="201F1E"/>
          <w:sz w:val="22"/>
          <w:szCs w:val="22"/>
        </w:rPr>
        <w:t xml:space="preserve">: neistota meracieho systému ±0.3 MV %, </w:t>
      </w:r>
      <w:r w:rsidRPr="00C563D5">
        <w:rPr>
          <w:rFonts w:asciiTheme="minorHAnsi" w:hAnsiTheme="minorHAnsi" w:cstheme="minorHAnsi"/>
          <w:color w:val="201F1E"/>
          <w:sz w:val="22"/>
          <w:szCs w:val="22"/>
        </w:rPr>
        <w:t xml:space="preserve">neistota </w:t>
      </w:r>
      <w:r>
        <w:rPr>
          <w:rFonts w:asciiTheme="minorHAnsi" w:hAnsiTheme="minorHAnsi" w:cstheme="minorHAnsi"/>
          <w:color w:val="201F1E"/>
          <w:sz w:val="22"/>
          <w:szCs w:val="22"/>
        </w:rPr>
        <w:t>v meracom bode</w:t>
      </w:r>
      <w:r w:rsidRPr="00C563D5">
        <w:rPr>
          <w:rFonts w:asciiTheme="minorHAnsi" w:hAnsiTheme="minorHAnsi" w:cstheme="minorHAnsi"/>
          <w:color w:val="201F1E"/>
          <w:sz w:val="22"/>
          <w:szCs w:val="22"/>
        </w:rPr>
        <w:t xml:space="preserve"> ±1 % MV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(MV – </w:t>
      </w:r>
      <w:proofErr w:type="spellStart"/>
      <w:r>
        <w:rPr>
          <w:rFonts w:asciiTheme="minorHAnsi" w:hAnsiTheme="minorHAnsi" w:cstheme="minorHAnsi"/>
          <w:color w:val="201F1E"/>
          <w:sz w:val="22"/>
          <w:szCs w:val="22"/>
        </w:rPr>
        <w:t>measurig</w:t>
      </w:r>
      <w:proofErr w:type="spellEnd"/>
      <w:r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201F1E"/>
          <w:sz w:val="22"/>
          <w:szCs w:val="22"/>
        </w:rPr>
        <w:t>value</w:t>
      </w:r>
      <w:proofErr w:type="spellEnd"/>
      <w:r>
        <w:rPr>
          <w:rFonts w:asciiTheme="minorHAnsi" w:hAnsiTheme="minorHAnsi" w:cstheme="minorHAnsi"/>
          <w:color w:val="201F1E"/>
          <w:sz w:val="22"/>
          <w:szCs w:val="22"/>
        </w:rPr>
        <w:t>)</w:t>
      </w:r>
      <w:r w:rsidR="005A50D4">
        <w:rPr>
          <w:rFonts w:asciiTheme="minorHAnsi" w:hAnsiTheme="minorHAnsi" w:cstheme="minorHAnsi"/>
          <w:color w:val="201F1E"/>
          <w:sz w:val="22"/>
          <w:szCs w:val="22"/>
        </w:rPr>
        <w:t xml:space="preserve">. </w:t>
      </w:r>
      <w:r w:rsidR="00681839">
        <w:rPr>
          <w:rFonts w:asciiTheme="minorHAnsi" w:hAnsiTheme="minorHAnsi" w:cstheme="minorHAnsi"/>
          <w:color w:val="201F1E"/>
          <w:sz w:val="22"/>
          <w:szCs w:val="22"/>
        </w:rPr>
        <w:t>Prevodníky signálov požadujeme teplotne kompenzované bez vplyvu t</w:t>
      </w:r>
      <w:r w:rsidR="00681839" w:rsidRPr="00C54ADE">
        <w:rPr>
          <w:rFonts w:asciiTheme="minorHAnsi" w:hAnsiTheme="minorHAnsi" w:cstheme="minorHAnsi"/>
          <w:color w:val="201F1E"/>
          <w:sz w:val="22"/>
          <w:szCs w:val="22"/>
        </w:rPr>
        <w:t>eplotn</w:t>
      </w:r>
      <w:r w:rsidR="00681839">
        <w:rPr>
          <w:rFonts w:asciiTheme="minorHAnsi" w:hAnsiTheme="minorHAnsi" w:cstheme="minorHAnsi"/>
          <w:color w:val="201F1E"/>
          <w:sz w:val="22"/>
          <w:szCs w:val="22"/>
        </w:rPr>
        <w:t xml:space="preserve">ých </w:t>
      </w:r>
      <w:r w:rsidR="00681839" w:rsidRPr="00C54ADE">
        <w:rPr>
          <w:rFonts w:asciiTheme="minorHAnsi" w:hAnsiTheme="minorHAnsi" w:cstheme="minorHAnsi"/>
          <w:color w:val="201F1E"/>
          <w:sz w:val="22"/>
          <w:szCs w:val="22"/>
        </w:rPr>
        <w:t>výkyv</w:t>
      </w:r>
      <w:r w:rsidR="00681839">
        <w:rPr>
          <w:rFonts w:asciiTheme="minorHAnsi" w:hAnsiTheme="minorHAnsi" w:cstheme="minorHAnsi"/>
          <w:color w:val="201F1E"/>
          <w:sz w:val="22"/>
          <w:szCs w:val="22"/>
        </w:rPr>
        <w:t>ov</w:t>
      </w:r>
      <w:r w:rsidR="00681839" w:rsidRPr="00C54ADE">
        <w:rPr>
          <w:rFonts w:asciiTheme="minorHAnsi" w:hAnsiTheme="minorHAnsi" w:cstheme="minorHAnsi"/>
          <w:color w:val="201F1E"/>
          <w:sz w:val="22"/>
          <w:szCs w:val="22"/>
        </w:rPr>
        <w:t xml:space="preserve"> okolia </w:t>
      </w:r>
      <w:r w:rsidR="00681839">
        <w:rPr>
          <w:rFonts w:asciiTheme="minorHAnsi" w:hAnsiTheme="minorHAnsi" w:cstheme="minorHAnsi"/>
          <w:color w:val="201F1E"/>
          <w:sz w:val="22"/>
          <w:szCs w:val="22"/>
        </w:rPr>
        <w:t>na presnosť merania.</w:t>
      </w:r>
    </w:p>
    <w:p w14:paraId="08A06FFF" w14:textId="49822FD9" w:rsidR="00681839" w:rsidRDefault="00681839" w:rsidP="00A34172">
      <w:pPr>
        <w:pStyle w:val="Normlnywebov"/>
        <w:shd w:val="clear" w:color="auto" w:fill="FFFFFF"/>
        <w:spacing w:before="120" w:beforeAutospacing="0" w:after="0" w:afterAutospacing="0"/>
        <w:ind w:left="142" w:firstLine="284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>
        <w:rPr>
          <w:rFonts w:asciiTheme="minorHAnsi" w:hAnsiTheme="minorHAnsi" w:cstheme="minorHAnsi"/>
          <w:color w:val="201F1E"/>
          <w:sz w:val="22"/>
          <w:szCs w:val="22"/>
        </w:rPr>
        <w:t>Meracia zostava musí byť kalibrovaná výrobcom pre maximálne rozsahy v zmysle zoznamu meracích miest viď nižšie a</w:t>
      </w:r>
      <w:r w:rsidR="005A50D4">
        <w:rPr>
          <w:rFonts w:asciiTheme="minorHAnsi" w:hAnsiTheme="minorHAnsi" w:cstheme="minorHAnsi"/>
          <w:color w:val="201F1E"/>
          <w:sz w:val="22"/>
          <w:szCs w:val="22"/>
        </w:rPr>
        <w:t> musia byť</w:t>
      </w:r>
      <w:r>
        <w:rPr>
          <w:rFonts w:asciiTheme="minorHAnsi" w:hAnsiTheme="minorHAnsi" w:cstheme="minorHAnsi"/>
          <w:color w:val="201F1E"/>
          <w:sz w:val="22"/>
          <w:szCs w:val="22"/>
        </w:rPr>
        <w:t> potvrdené dodaným kalibračným protokolom</w:t>
      </w:r>
      <w:r w:rsidR="005A50D4">
        <w:rPr>
          <w:rFonts w:asciiTheme="minorHAnsi" w:hAnsiTheme="minorHAnsi" w:cstheme="minorHAnsi"/>
          <w:color w:val="201F1E"/>
          <w:sz w:val="22"/>
          <w:szCs w:val="22"/>
        </w:rPr>
        <w:t xml:space="preserve"> výrobcu meradla</w:t>
      </w:r>
      <w:r>
        <w:rPr>
          <w:rFonts w:asciiTheme="minorHAnsi" w:hAnsiTheme="minorHAnsi" w:cstheme="minorHAnsi"/>
          <w:color w:val="201F1E"/>
          <w:sz w:val="22"/>
          <w:szCs w:val="22"/>
        </w:rPr>
        <w:t>.</w:t>
      </w:r>
    </w:p>
    <w:p w14:paraId="49483C54" w14:textId="280062B5" w:rsidR="00681839" w:rsidRDefault="00681839" w:rsidP="00A34172">
      <w:pPr>
        <w:pStyle w:val="Normlnywebov"/>
        <w:shd w:val="clear" w:color="auto" w:fill="FFFFFF"/>
        <w:spacing w:before="120" w:beforeAutospacing="0" w:after="0" w:afterAutospacing="0"/>
        <w:ind w:left="142" w:firstLine="284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201F1E"/>
          <w:sz w:val="22"/>
          <w:szCs w:val="22"/>
        </w:rPr>
        <w:t>Piezoelementy</w:t>
      </w:r>
      <w:proofErr w:type="spellEnd"/>
      <w:r>
        <w:rPr>
          <w:rFonts w:asciiTheme="minorHAnsi" w:hAnsiTheme="minorHAnsi" w:cstheme="minorHAnsi"/>
          <w:color w:val="201F1E"/>
          <w:sz w:val="22"/>
          <w:szCs w:val="22"/>
        </w:rPr>
        <w:t xml:space="preserve"> pre konkrétne meracie miesta musia byť párované pre zabezpečenie vysokej presnosti merania. </w:t>
      </w:r>
    </w:p>
    <w:p w14:paraId="5FD3F59E" w14:textId="5ACC27E4" w:rsidR="0088205F" w:rsidRDefault="00735216" w:rsidP="00A34172">
      <w:pPr>
        <w:pStyle w:val="Normlnywebov"/>
        <w:shd w:val="clear" w:color="auto" w:fill="FFFFFF"/>
        <w:spacing w:before="120" w:beforeAutospacing="0" w:after="0" w:afterAutospacing="0"/>
        <w:ind w:left="142" w:firstLine="284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>
        <w:rPr>
          <w:rFonts w:asciiTheme="minorHAnsi" w:hAnsiTheme="minorHAnsi" w:cstheme="minorHAnsi"/>
          <w:color w:val="201F1E"/>
          <w:sz w:val="22"/>
          <w:szCs w:val="22"/>
        </w:rPr>
        <w:t>Predmetom dodania je meracia zostava</w:t>
      </w:r>
      <w:r w:rsidR="00F73562">
        <w:rPr>
          <w:rFonts w:asciiTheme="minorHAnsi" w:hAnsiTheme="minorHAnsi" w:cstheme="minorHAnsi"/>
          <w:color w:val="201F1E"/>
          <w:sz w:val="22"/>
          <w:szCs w:val="22"/>
        </w:rPr>
        <w:t xml:space="preserve"> – technické riešenie</w:t>
      </w:r>
      <w:r>
        <w:rPr>
          <w:rFonts w:asciiTheme="minorHAnsi" w:hAnsiTheme="minorHAnsi" w:cstheme="minorHAnsi"/>
          <w:color w:val="201F1E"/>
          <w:sz w:val="22"/>
          <w:szCs w:val="22"/>
        </w:rPr>
        <w:t>, u</w:t>
      </w:r>
      <w:r w:rsidR="00F73562">
        <w:rPr>
          <w:rFonts w:asciiTheme="minorHAnsi" w:hAnsiTheme="minorHAnsi" w:cstheme="minorHAnsi"/>
          <w:color w:val="201F1E"/>
          <w:sz w:val="22"/>
          <w:szCs w:val="22"/>
        </w:rPr>
        <w:t> </w:t>
      </w:r>
      <w:r>
        <w:rPr>
          <w:rFonts w:asciiTheme="minorHAnsi" w:hAnsiTheme="minorHAnsi" w:cstheme="minorHAnsi"/>
          <w:color w:val="201F1E"/>
          <w:sz w:val="22"/>
          <w:szCs w:val="22"/>
        </w:rPr>
        <w:t>ktor</w:t>
      </w:r>
      <w:r w:rsidR="00F73562">
        <w:rPr>
          <w:rFonts w:asciiTheme="minorHAnsi" w:hAnsiTheme="minorHAnsi" w:cstheme="minorHAnsi"/>
          <w:color w:val="201F1E"/>
          <w:sz w:val="22"/>
          <w:szCs w:val="22"/>
        </w:rPr>
        <w:t xml:space="preserve">ého </w:t>
      </w:r>
      <w:r>
        <w:rPr>
          <w:rFonts w:asciiTheme="minorHAnsi" w:hAnsiTheme="minorHAnsi" w:cstheme="minorHAnsi"/>
          <w:color w:val="201F1E"/>
          <w:sz w:val="22"/>
          <w:szCs w:val="22"/>
        </w:rPr>
        <w:t>z</w:t>
      </w:r>
      <w:r w:rsidRPr="00735216">
        <w:rPr>
          <w:rFonts w:asciiTheme="minorHAnsi" w:hAnsiTheme="minorHAnsi" w:cstheme="minorHAnsi"/>
          <w:color w:val="201F1E"/>
          <w:sz w:val="22"/>
          <w:szCs w:val="22"/>
        </w:rPr>
        <w:t>hotoviteľ</w:t>
      </w:r>
      <w:r w:rsidR="00F73562">
        <w:rPr>
          <w:rFonts w:asciiTheme="minorHAnsi" w:hAnsiTheme="minorHAnsi" w:cstheme="minorHAnsi"/>
          <w:color w:val="201F1E"/>
          <w:sz w:val="22"/>
          <w:szCs w:val="22"/>
        </w:rPr>
        <w:t xml:space="preserve"> garantuje „nulovú“ </w:t>
      </w:r>
      <w:r w:rsidR="00A15B15">
        <w:rPr>
          <w:rFonts w:asciiTheme="minorHAnsi" w:hAnsiTheme="minorHAnsi" w:cstheme="minorHAnsi"/>
          <w:color w:val="201F1E"/>
          <w:sz w:val="22"/>
          <w:szCs w:val="22"/>
        </w:rPr>
        <w:t>potreb</w:t>
      </w:r>
      <w:r w:rsidR="00C54ADE">
        <w:rPr>
          <w:rFonts w:asciiTheme="minorHAnsi" w:hAnsiTheme="minorHAnsi" w:cstheme="minorHAnsi"/>
          <w:color w:val="201F1E"/>
          <w:sz w:val="22"/>
          <w:szCs w:val="22"/>
        </w:rPr>
        <w:t>u</w:t>
      </w:r>
      <w:r w:rsidR="00A15B15">
        <w:rPr>
          <w:rFonts w:asciiTheme="minorHAnsi" w:hAnsiTheme="minorHAnsi" w:cstheme="minorHAnsi"/>
          <w:color w:val="201F1E"/>
          <w:sz w:val="22"/>
          <w:szCs w:val="22"/>
        </w:rPr>
        <w:t xml:space="preserve"> servisu alebo iných údržbových činností bez </w:t>
      </w:r>
      <w:r w:rsidR="00F73562">
        <w:rPr>
          <w:rFonts w:asciiTheme="minorHAnsi" w:hAnsiTheme="minorHAnsi" w:cstheme="minorHAnsi"/>
          <w:color w:val="201F1E"/>
          <w:sz w:val="22"/>
          <w:szCs w:val="22"/>
        </w:rPr>
        <w:t xml:space="preserve">dopadu na </w:t>
      </w:r>
      <w:r w:rsidR="00DD7C47">
        <w:rPr>
          <w:rFonts w:asciiTheme="minorHAnsi" w:hAnsiTheme="minorHAnsi" w:cstheme="minorHAnsi"/>
          <w:color w:val="201F1E"/>
          <w:sz w:val="22"/>
          <w:szCs w:val="22"/>
        </w:rPr>
        <w:t xml:space="preserve">presnosť, </w:t>
      </w:r>
      <w:r w:rsidR="00A15B15">
        <w:rPr>
          <w:rFonts w:asciiTheme="minorHAnsi" w:hAnsiTheme="minorHAnsi" w:cstheme="minorHAnsi"/>
          <w:color w:val="201F1E"/>
          <w:sz w:val="22"/>
          <w:szCs w:val="22"/>
        </w:rPr>
        <w:t>kvalitu, silu a</w:t>
      </w:r>
      <w:r w:rsidR="00C54ADE">
        <w:rPr>
          <w:rFonts w:asciiTheme="minorHAnsi" w:hAnsiTheme="minorHAnsi" w:cstheme="minorHAnsi"/>
          <w:color w:val="201F1E"/>
          <w:sz w:val="22"/>
          <w:szCs w:val="22"/>
        </w:rPr>
        <w:t xml:space="preserve">lebo iných parametrov </w:t>
      </w:r>
      <w:r w:rsidR="00A15B15">
        <w:rPr>
          <w:rFonts w:asciiTheme="minorHAnsi" w:hAnsiTheme="minorHAnsi" w:cstheme="minorHAnsi"/>
          <w:color w:val="201F1E"/>
          <w:sz w:val="22"/>
          <w:szCs w:val="22"/>
        </w:rPr>
        <w:t>meraného a prenášaného údaju</w:t>
      </w:r>
      <w:r w:rsidR="00871862">
        <w:rPr>
          <w:rFonts w:asciiTheme="minorHAnsi" w:hAnsiTheme="minorHAnsi" w:cstheme="minorHAnsi"/>
          <w:color w:val="201F1E"/>
          <w:sz w:val="22"/>
          <w:szCs w:val="22"/>
        </w:rPr>
        <w:t xml:space="preserve"> a za týmto účelom poskytuje záruku 5 rokov na dodané zariadenia</w:t>
      </w:r>
      <w:r w:rsidRPr="00735216">
        <w:rPr>
          <w:rFonts w:asciiTheme="minorHAnsi" w:hAnsiTheme="minorHAnsi" w:cstheme="minorHAnsi"/>
          <w:color w:val="201F1E"/>
          <w:sz w:val="22"/>
          <w:szCs w:val="22"/>
        </w:rPr>
        <w:t>.</w:t>
      </w:r>
      <w:r w:rsidR="00F73562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</w:p>
    <w:p w14:paraId="46E4E26A" w14:textId="1D652A9F" w:rsidR="00A15B15" w:rsidRDefault="00C54ADE" w:rsidP="00A34172">
      <w:pPr>
        <w:pStyle w:val="Normlnywebov"/>
        <w:shd w:val="clear" w:color="auto" w:fill="FFFFFF"/>
        <w:spacing w:before="120" w:beforeAutospacing="0" w:after="0" w:afterAutospacing="0"/>
        <w:ind w:left="142" w:firstLine="284"/>
        <w:jc w:val="both"/>
        <w:rPr>
          <w:rFonts w:asciiTheme="minorHAnsi" w:hAnsiTheme="minorHAnsi" w:cstheme="minorHAnsi"/>
          <w:color w:val="201F1E"/>
          <w:sz w:val="22"/>
          <w:szCs w:val="22"/>
        </w:rPr>
      </w:pPr>
      <w:r>
        <w:rPr>
          <w:rFonts w:asciiTheme="minorHAnsi" w:hAnsiTheme="minorHAnsi" w:cstheme="minorHAnsi"/>
          <w:color w:val="201F1E"/>
          <w:sz w:val="22"/>
          <w:szCs w:val="22"/>
        </w:rPr>
        <w:t xml:space="preserve">Vzhľadom na vyššie uvedené požadujeme </w:t>
      </w:r>
      <w:r w:rsidR="0088205F">
        <w:rPr>
          <w:rFonts w:asciiTheme="minorHAnsi" w:hAnsiTheme="minorHAnsi" w:cstheme="minorHAnsi"/>
          <w:color w:val="201F1E"/>
          <w:sz w:val="22"/>
          <w:szCs w:val="22"/>
        </w:rPr>
        <w:t xml:space="preserve">od dodávateľa </w:t>
      </w:r>
      <w:r>
        <w:rPr>
          <w:rFonts w:asciiTheme="minorHAnsi" w:hAnsiTheme="minorHAnsi" w:cstheme="minorHAnsi"/>
          <w:color w:val="201F1E"/>
          <w:sz w:val="22"/>
          <w:szCs w:val="22"/>
        </w:rPr>
        <w:t>poskyt</w:t>
      </w:r>
      <w:r w:rsidR="00681839">
        <w:rPr>
          <w:rFonts w:asciiTheme="minorHAnsi" w:hAnsiTheme="minorHAnsi" w:cstheme="minorHAnsi"/>
          <w:color w:val="201F1E"/>
          <w:sz w:val="22"/>
          <w:szCs w:val="22"/>
        </w:rPr>
        <w:t>nutie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 záručnej doby </w:t>
      </w:r>
      <w:r w:rsidR="00F73562" w:rsidRPr="00735216">
        <w:rPr>
          <w:rFonts w:asciiTheme="minorHAnsi" w:hAnsiTheme="minorHAnsi" w:cstheme="minorHAnsi"/>
          <w:color w:val="201F1E"/>
          <w:sz w:val="22"/>
          <w:szCs w:val="22"/>
        </w:rPr>
        <w:t>5 rokov od odovzdania diela</w:t>
      </w:r>
      <w:r w:rsidR="0088205F">
        <w:rPr>
          <w:rFonts w:asciiTheme="minorHAnsi" w:hAnsiTheme="minorHAnsi" w:cstheme="minorHAnsi"/>
          <w:color w:val="201F1E"/>
          <w:sz w:val="22"/>
          <w:szCs w:val="22"/>
        </w:rPr>
        <w:t xml:space="preserve"> na nulovú potrebu údržby dodaných meradiel a garantovanú presnosť  meradiel.</w:t>
      </w:r>
      <w:r w:rsidR="002631DE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="00A15B15">
        <w:rPr>
          <w:rFonts w:asciiTheme="minorHAnsi" w:hAnsiTheme="minorHAnsi" w:cstheme="minorHAnsi"/>
          <w:color w:val="201F1E"/>
          <w:sz w:val="22"/>
          <w:szCs w:val="22"/>
        </w:rPr>
        <w:t>V navrhovaných miesta</w:t>
      </w:r>
      <w:r w:rsidR="00EE5C3F">
        <w:rPr>
          <w:rFonts w:asciiTheme="minorHAnsi" w:hAnsiTheme="minorHAnsi" w:cstheme="minorHAnsi"/>
          <w:color w:val="201F1E"/>
          <w:sz w:val="22"/>
          <w:szCs w:val="22"/>
        </w:rPr>
        <w:t>ch</w:t>
      </w:r>
      <w:r w:rsidR="00A15B15">
        <w:rPr>
          <w:rFonts w:asciiTheme="minorHAnsi" w:hAnsiTheme="minorHAnsi" w:cstheme="minorHAnsi"/>
          <w:color w:val="201F1E"/>
          <w:sz w:val="22"/>
          <w:szCs w:val="22"/>
        </w:rPr>
        <w:t xml:space="preserve"> merania nevieme garantovať štandardne požadované (</w:t>
      </w:r>
      <w:r w:rsidR="00A15B15" w:rsidRPr="00A15B15">
        <w:rPr>
          <w:rFonts w:asciiTheme="minorHAnsi" w:hAnsiTheme="minorHAnsi" w:cstheme="minorHAnsi"/>
          <w:color w:val="201F1E"/>
          <w:sz w:val="22"/>
          <w:szCs w:val="22"/>
        </w:rPr>
        <w:t xml:space="preserve">10D </w:t>
      </w:r>
      <w:r w:rsidR="00A15B15">
        <w:rPr>
          <w:rFonts w:asciiTheme="minorHAnsi" w:hAnsiTheme="minorHAnsi" w:cstheme="minorHAnsi"/>
          <w:color w:val="201F1E"/>
          <w:sz w:val="22"/>
          <w:szCs w:val="22"/>
        </w:rPr>
        <w:t xml:space="preserve">pred, </w:t>
      </w:r>
      <w:r w:rsidR="00A15B15" w:rsidRPr="00A15B15">
        <w:rPr>
          <w:rFonts w:asciiTheme="minorHAnsi" w:hAnsiTheme="minorHAnsi" w:cstheme="minorHAnsi"/>
          <w:color w:val="201F1E"/>
          <w:sz w:val="22"/>
          <w:szCs w:val="22"/>
        </w:rPr>
        <w:t xml:space="preserve">3D </w:t>
      </w:r>
      <w:r w:rsidR="00A15B15">
        <w:rPr>
          <w:rFonts w:asciiTheme="minorHAnsi" w:hAnsiTheme="minorHAnsi" w:cstheme="minorHAnsi"/>
          <w:color w:val="201F1E"/>
          <w:sz w:val="22"/>
          <w:szCs w:val="22"/>
        </w:rPr>
        <w:t>za) priame úseky pred resp. za uvažovaným miestom merania</w:t>
      </w:r>
      <w:r w:rsidR="00F73562">
        <w:rPr>
          <w:rFonts w:asciiTheme="minorHAnsi" w:hAnsiTheme="minorHAnsi" w:cstheme="minorHAnsi"/>
          <w:color w:val="201F1E"/>
          <w:sz w:val="22"/>
          <w:szCs w:val="22"/>
        </w:rPr>
        <w:t>. Predmetom dodania je počiatočná konfigurácia vyhodnocovacej jednotky v mieste merania a eliminovanie vplyvu rušivých prvkov pre skutočné umiestnenie v šachte a na príslušnom potrubí konkrétneho uzlového bodu</w:t>
      </w:r>
      <w:r w:rsidR="006D0639">
        <w:rPr>
          <w:rFonts w:asciiTheme="minorHAnsi" w:hAnsiTheme="minorHAnsi" w:cstheme="minorHAnsi"/>
          <w:color w:val="201F1E"/>
          <w:sz w:val="22"/>
          <w:szCs w:val="22"/>
        </w:rPr>
        <w:t xml:space="preserve"> (UB)</w:t>
      </w:r>
      <w:r w:rsidR="00F73562">
        <w:rPr>
          <w:rFonts w:asciiTheme="minorHAnsi" w:hAnsiTheme="minorHAnsi" w:cstheme="minorHAnsi"/>
          <w:color w:val="201F1E"/>
          <w:sz w:val="22"/>
          <w:szCs w:val="22"/>
        </w:rPr>
        <w:t>.</w:t>
      </w:r>
    </w:p>
    <w:p w14:paraId="643517BB" w14:textId="77777777" w:rsidR="00D1645A" w:rsidRDefault="00D1645A" w:rsidP="006C1B46">
      <w:pPr>
        <w:pStyle w:val="Normlnywebov"/>
        <w:shd w:val="clear" w:color="auto" w:fill="FFFFFF"/>
        <w:spacing w:before="240" w:beforeAutospacing="0" w:after="0" w:afterAutospacing="0"/>
        <w:ind w:left="142" w:firstLine="284"/>
        <w:rPr>
          <w:rFonts w:asciiTheme="minorHAnsi" w:hAnsiTheme="minorHAnsi" w:cstheme="minorHAnsi"/>
          <w:color w:val="201F1E"/>
          <w:sz w:val="22"/>
          <w:szCs w:val="22"/>
        </w:rPr>
      </w:pPr>
      <w:r w:rsidRPr="00785AF7">
        <w:rPr>
          <w:rFonts w:asciiTheme="minorHAnsi" w:hAnsiTheme="minorHAnsi" w:cstheme="minorHAnsi"/>
          <w:color w:val="201F1E"/>
          <w:sz w:val="22"/>
          <w:szCs w:val="22"/>
          <w:u w:val="single"/>
        </w:rPr>
        <w:t>Parametre média - prívodné potrubie</w:t>
      </w:r>
      <w:r>
        <w:rPr>
          <w:rFonts w:asciiTheme="minorHAnsi" w:hAnsiTheme="minorHAnsi" w:cstheme="minorHAnsi"/>
          <w:color w:val="201F1E"/>
          <w:sz w:val="22"/>
          <w:szCs w:val="22"/>
        </w:rPr>
        <w:t>:</w:t>
      </w:r>
    </w:p>
    <w:p w14:paraId="27F4A2B8" w14:textId="0F58FED6" w:rsidR="00D1645A" w:rsidRPr="00501402" w:rsidRDefault="00D1645A" w:rsidP="00D1645A">
      <w:pPr>
        <w:pStyle w:val="Normlnywebov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501402">
        <w:rPr>
          <w:rFonts w:asciiTheme="minorHAnsi" w:hAnsiTheme="minorHAnsi" w:cstheme="minorHAnsi"/>
          <w:color w:val="201F1E"/>
          <w:sz w:val="22"/>
          <w:szCs w:val="22"/>
        </w:rPr>
        <w:t>letné parametre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: </w:t>
      </w:r>
      <w:r w:rsidRPr="00501402">
        <w:rPr>
          <w:rFonts w:asciiTheme="minorHAnsi" w:hAnsiTheme="minorHAnsi" w:cstheme="minorHAnsi"/>
          <w:color w:val="201F1E"/>
          <w:sz w:val="22"/>
          <w:szCs w:val="22"/>
        </w:rPr>
        <w:t>teplota média 89 °C, tlak média 1100 kPa</w:t>
      </w:r>
      <w:r w:rsidRPr="00933DE3">
        <w:rPr>
          <w:rFonts w:asciiTheme="minorHAnsi" w:hAnsiTheme="minorHAnsi" w:cstheme="minorHAnsi"/>
          <w:color w:val="201F1E"/>
          <w:sz w:val="22"/>
          <w:szCs w:val="22"/>
        </w:rPr>
        <w:t>;</w:t>
      </w:r>
    </w:p>
    <w:p w14:paraId="22A49C1E" w14:textId="77777777" w:rsidR="00D1645A" w:rsidRDefault="00D1645A" w:rsidP="00D1645A">
      <w:pPr>
        <w:pStyle w:val="Normlnywebov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501402">
        <w:rPr>
          <w:rFonts w:asciiTheme="minorHAnsi" w:hAnsiTheme="minorHAnsi" w:cstheme="minorHAnsi"/>
          <w:color w:val="201F1E"/>
          <w:sz w:val="22"/>
          <w:szCs w:val="22"/>
        </w:rPr>
        <w:t>zimné parametre</w:t>
      </w:r>
      <w:r>
        <w:rPr>
          <w:rFonts w:asciiTheme="minorHAnsi" w:hAnsiTheme="minorHAnsi" w:cstheme="minorHAnsi"/>
          <w:color w:val="201F1E"/>
          <w:sz w:val="22"/>
          <w:szCs w:val="22"/>
        </w:rPr>
        <w:t>:</w:t>
      </w:r>
      <w:r w:rsidRPr="00501402">
        <w:rPr>
          <w:rFonts w:asciiTheme="minorHAnsi" w:hAnsiTheme="minorHAnsi" w:cstheme="minorHAnsi"/>
          <w:color w:val="201F1E"/>
          <w:sz w:val="22"/>
          <w:szCs w:val="22"/>
        </w:rPr>
        <w:t xml:space="preserve"> teplota média 114 °C, tlak média 1300 kPa;</w:t>
      </w:r>
    </w:p>
    <w:p w14:paraId="3F7C10F3" w14:textId="664E91B6" w:rsidR="00D1645A" w:rsidRPr="006D0639" w:rsidRDefault="00D1645A" w:rsidP="006C1B46">
      <w:pPr>
        <w:pStyle w:val="Normlnywebov"/>
        <w:shd w:val="clear" w:color="auto" w:fill="FFFFFF"/>
        <w:spacing w:before="240" w:beforeAutospacing="0" w:after="0" w:afterAutospacing="0"/>
        <w:ind w:left="142" w:firstLine="284"/>
        <w:rPr>
          <w:rFonts w:asciiTheme="minorHAnsi" w:hAnsiTheme="minorHAnsi" w:cstheme="minorHAnsi"/>
          <w:color w:val="201F1E"/>
          <w:sz w:val="22"/>
          <w:szCs w:val="22"/>
          <w:u w:val="single"/>
        </w:rPr>
      </w:pPr>
      <w:r w:rsidRPr="006D0639">
        <w:rPr>
          <w:rFonts w:asciiTheme="minorHAnsi" w:hAnsiTheme="minorHAnsi" w:cstheme="minorHAnsi"/>
          <w:color w:val="201F1E"/>
          <w:sz w:val="22"/>
          <w:szCs w:val="22"/>
          <w:u w:val="single"/>
        </w:rPr>
        <w:t>Parametre média - vratné potrubie:</w:t>
      </w:r>
    </w:p>
    <w:p w14:paraId="399021C2" w14:textId="2B9B4B95" w:rsidR="00D1645A" w:rsidRPr="00501402" w:rsidRDefault="00D1645A" w:rsidP="00D1645A">
      <w:pPr>
        <w:pStyle w:val="Normlnywebov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501402">
        <w:rPr>
          <w:rFonts w:asciiTheme="minorHAnsi" w:hAnsiTheme="minorHAnsi" w:cstheme="minorHAnsi"/>
          <w:color w:val="201F1E"/>
          <w:sz w:val="22"/>
          <w:szCs w:val="22"/>
        </w:rPr>
        <w:t>letné parametre</w:t>
      </w:r>
      <w:r>
        <w:rPr>
          <w:rFonts w:asciiTheme="minorHAnsi" w:hAnsiTheme="minorHAnsi" w:cstheme="minorHAnsi"/>
          <w:color w:val="201F1E"/>
          <w:sz w:val="22"/>
          <w:szCs w:val="22"/>
        </w:rPr>
        <w:t xml:space="preserve">: </w:t>
      </w:r>
      <w:r w:rsidRPr="00501402">
        <w:rPr>
          <w:rFonts w:asciiTheme="minorHAnsi" w:hAnsiTheme="minorHAnsi" w:cstheme="minorHAnsi"/>
          <w:color w:val="201F1E"/>
          <w:sz w:val="22"/>
          <w:szCs w:val="22"/>
        </w:rPr>
        <w:t>teplota média 49 °C, tlak média 900 kPa</w:t>
      </w:r>
      <w:r w:rsidRPr="00933DE3">
        <w:rPr>
          <w:rFonts w:asciiTheme="minorHAnsi" w:hAnsiTheme="minorHAnsi" w:cstheme="minorHAnsi"/>
          <w:color w:val="201F1E"/>
          <w:sz w:val="22"/>
          <w:szCs w:val="22"/>
        </w:rPr>
        <w:t>;</w:t>
      </w:r>
    </w:p>
    <w:p w14:paraId="696BE15F" w14:textId="15A39DF3" w:rsidR="00D1645A" w:rsidRPr="00501402" w:rsidRDefault="00D1645A" w:rsidP="00D1645A">
      <w:pPr>
        <w:pStyle w:val="Normlnywebov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501402">
        <w:rPr>
          <w:rFonts w:asciiTheme="minorHAnsi" w:hAnsiTheme="minorHAnsi" w:cstheme="minorHAnsi"/>
          <w:color w:val="201F1E"/>
          <w:sz w:val="22"/>
          <w:szCs w:val="22"/>
        </w:rPr>
        <w:t>zimné parametre</w:t>
      </w:r>
      <w:r>
        <w:rPr>
          <w:rFonts w:asciiTheme="minorHAnsi" w:hAnsiTheme="minorHAnsi" w:cstheme="minorHAnsi"/>
          <w:color w:val="201F1E"/>
          <w:sz w:val="22"/>
          <w:szCs w:val="22"/>
        </w:rPr>
        <w:t>:</w:t>
      </w:r>
      <w:r w:rsidRPr="00501402">
        <w:rPr>
          <w:rFonts w:asciiTheme="minorHAnsi" w:hAnsiTheme="minorHAnsi" w:cstheme="minorHAnsi"/>
          <w:color w:val="201F1E"/>
          <w:sz w:val="22"/>
          <w:szCs w:val="22"/>
        </w:rPr>
        <w:t xml:space="preserve"> teplota média </w:t>
      </w:r>
      <w:r>
        <w:rPr>
          <w:rFonts w:asciiTheme="minorHAnsi" w:hAnsiTheme="minorHAnsi" w:cstheme="minorHAnsi"/>
          <w:color w:val="201F1E"/>
          <w:sz w:val="22"/>
          <w:szCs w:val="22"/>
        </w:rPr>
        <w:t>62</w:t>
      </w:r>
      <w:r w:rsidRPr="00501402">
        <w:rPr>
          <w:rFonts w:asciiTheme="minorHAnsi" w:hAnsiTheme="minorHAnsi" w:cstheme="minorHAnsi"/>
          <w:color w:val="201F1E"/>
          <w:sz w:val="22"/>
          <w:szCs w:val="22"/>
        </w:rPr>
        <w:t xml:space="preserve"> °C, tlak média 1</w:t>
      </w:r>
      <w:r>
        <w:rPr>
          <w:rFonts w:asciiTheme="minorHAnsi" w:hAnsiTheme="minorHAnsi" w:cstheme="minorHAnsi"/>
          <w:color w:val="201F1E"/>
          <w:sz w:val="22"/>
          <w:szCs w:val="22"/>
        </w:rPr>
        <w:t>0</w:t>
      </w:r>
      <w:r w:rsidRPr="00501402">
        <w:rPr>
          <w:rFonts w:asciiTheme="minorHAnsi" w:hAnsiTheme="minorHAnsi" w:cstheme="minorHAnsi"/>
          <w:color w:val="201F1E"/>
          <w:sz w:val="22"/>
          <w:szCs w:val="22"/>
        </w:rPr>
        <w:t>00 kPa;</w:t>
      </w:r>
    </w:p>
    <w:p w14:paraId="3903E600" w14:textId="1AA0E8A0" w:rsidR="00BE043E" w:rsidRPr="00785AF7" w:rsidRDefault="00D1645A" w:rsidP="00D1645A">
      <w:pPr>
        <w:pStyle w:val="Normlnywebov"/>
        <w:shd w:val="clear" w:color="auto" w:fill="FFFFFF"/>
        <w:spacing w:before="240" w:beforeAutospacing="0" w:after="0" w:afterAutospacing="0"/>
        <w:ind w:left="142" w:firstLine="284"/>
        <w:rPr>
          <w:rFonts w:asciiTheme="minorHAnsi" w:hAnsiTheme="minorHAnsi" w:cstheme="minorHAnsi"/>
          <w:color w:val="201F1E"/>
          <w:sz w:val="22"/>
          <w:szCs w:val="22"/>
          <w:u w:val="single"/>
        </w:rPr>
      </w:pPr>
      <w:r w:rsidRPr="00785AF7">
        <w:rPr>
          <w:rFonts w:asciiTheme="minorHAnsi" w:hAnsiTheme="minorHAnsi" w:cstheme="minorHAnsi"/>
          <w:color w:val="201F1E"/>
          <w:sz w:val="22"/>
          <w:szCs w:val="22"/>
          <w:u w:val="single"/>
        </w:rPr>
        <w:t>Z</w:t>
      </w:r>
      <w:r w:rsidR="0074386F" w:rsidRPr="00785AF7">
        <w:rPr>
          <w:rFonts w:asciiTheme="minorHAnsi" w:hAnsiTheme="minorHAnsi" w:cstheme="minorHAnsi"/>
          <w:color w:val="201F1E"/>
          <w:sz w:val="22"/>
          <w:szCs w:val="22"/>
          <w:u w:val="single"/>
        </w:rPr>
        <w:t>oznam meracích miest</w:t>
      </w:r>
      <w:r w:rsidR="00BE043E" w:rsidRPr="00785AF7">
        <w:rPr>
          <w:rFonts w:asciiTheme="minorHAnsi" w:hAnsiTheme="minorHAnsi" w:cstheme="minorHAnsi"/>
          <w:color w:val="201F1E"/>
          <w:sz w:val="22"/>
          <w:szCs w:val="22"/>
          <w:u w:val="single"/>
        </w:rPr>
        <w:t>:</w:t>
      </w:r>
    </w:p>
    <w:p w14:paraId="6C5BF009" w14:textId="660E6791" w:rsidR="00D1645A" w:rsidRPr="00C52EE7" w:rsidRDefault="002C3F3B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bookmarkStart w:id="0" w:name="_Hlk192839498"/>
      <w:r w:rsidRPr="00C52EE7">
        <w:rPr>
          <w:rFonts w:asciiTheme="minorHAnsi" w:hAnsiTheme="minorHAnsi" w:cstheme="minorHAnsi"/>
          <w:color w:val="201F1E"/>
          <w:sz w:val="22"/>
          <w:szCs w:val="22"/>
        </w:rPr>
        <w:t>PaRS1 - prívod</w:t>
      </w:r>
      <w:r w:rsidR="00D1645A"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né potrubie, </w:t>
      </w:r>
      <w:r w:rsidRPr="00C52EE7">
        <w:rPr>
          <w:rFonts w:asciiTheme="minorHAnsi" w:hAnsiTheme="minorHAnsi" w:cstheme="minorHAnsi"/>
          <w:color w:val="201F1E"/>
          <w:sz w:val="22"/>
          <w:szCs w:val="22"/>
        </w:rPr>
        <w:t>rozsah merania</w:t>
      </w:r>
      <w:r w:rsidR="00322AA9"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 -</w:t>
      </w:r>
      <w:r w:rsidRPr="00C52EE7">
        <w:rPr>
          <w:rFonts w:asciiTheme="minorHAnsi" w:hAnsiTheme="minorHAnsi" w:cstheme="minorHAnsi"/>
          <w:color w:val="201F1E"/>
          <w:sz w:val="22"/>
          <w:szCs w:val="22"/>
        </w:rPr>
        <w:t>100 ÷ +1100 m3/h</w:t>
      </w:r>
    </w:p>
    <w:p w14:paraId="77FDE2C2" w14:textId="51A80D13" w:rsidR="00322AA9" w:rsidRPr="00C52EE7" w:rsidRDefault="00FD0B3F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>PaRS2 - prívod</w:t>
      </w:r>
      <w:r w:rsidR="00D1645A"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né potrubie, </w:t>
      </w:r>
      <w:r w:rsidRPr="00C52EE7">
        <w:rPr>
          <w:rFonts w:asciiTheme="minorHAnsi" w:hAnsiTheme="minorHAnsi" w:cstheme="minorHAnsi"/>
          <w:color w:val="201F1E"/>
          <w:sz w:val="22"/>
          <w:szCs w:val="22"/>
        </w:rPr>
        <w:t>rozsah merania</w:t>
      </w:r>
      <w:r w:rsidR="00322AA9"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 -</w:t>
      </w:r>
      <w:r w:rsidRPr="00C52EE7">
        <w:rPr>
          <w:rFonts w:asciiTheme="minorHAnsi" w:hAnsiTheme="minorHAnsi" w:cstheme="minorHAnsi"/>
          <w:color w:val="201F1E"/>
          <w:sz w:val="22"/>
          <w:szCs w:val="22"/>
        </w:rPr>
        <w:t>100 ÷ +600 m3/h;</w:t>
      </w:r>
    </w:p>
    <w:p w14:paraId="627BB23A" w14:textId="305829B2" w:rsidR="00322AA9" w:rsidRPr="00C52EE7" w:rsidRDefault="00BE043E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>UB1</w:t>
      </w:r>
      <w:r w:rsidR="00FD0B3F" w:rsidRPr="00C52EE7">
        <w:rPr>
          <w:rFonts w:asciiTheme="minorHAnsi" w:hAnsiTheme="minorHAnsi" w:cstheme="minorHAnsi"/>
          <w:color w:val="201F1E"/>
          <w:sz w:val="22"/>
          <w:szCs w:val="22"/>
        </w:rPr>
        <w:t>5</w:t>
      </w:r>
      <w:r w:rsidRPr="00C52EE7">
        <w:rPr>
          <w:rFonts w:asciiTheme="minorHAnsi" w:hAnsiTheme="minorHAnsi" w:cstheme="minorHAnsi"/>
          <w:color w:val="201F1E"/>
          <w:sz w:val="22"/>
          <w:szCs w:val="22"/>
        </w:rPr>
        <w:t>01</w:t>
      </w:r>
      <w:r w:rsidR="00933DE3"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 smer </w:t>
      </w:r>
      <w:r w:rsidR="00FD0B3F" w:rsidRPr="00C52EE7">
        <w:rPr>
          <w:rFonts w:asciiTheme="minorHAnsi" w:hAnsiTheme="minorHAnsi" w:cstheme="minorHAnsi"/>
          <w:color w:val="201F1E"/>
          <w:sz w:val="22"/>
          <w:szCs w:val="22"/>
        </w:rPr>
        <w:t>17</w:t>
      </w:r>
      <w:r w:rsidR="00933DE3" w:rsidRPr="00C52EE7">
        <w:rPr>
          <w:rFonts w:asciiTheme="minorHAnsi" w:hAnsiTheme="minorHAnsi" w:cstheme="minorHAnsi"/>
          <w:color w:val="201F1E"/>
          <w:sz w:val="22"/>
          <w:szCs w:val="22"/>
        </w:rPr>
        <w:t>. etapa,</w:t>
      </w:r>
      <w:r w:rsidR="00FD0B3F"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="00D1645A" w:rsidRPr="00C52EE7">
        <w:rPr>
          <w:rFonts w:asciiTheme="minorHAnsi" w:hAnsiTheme="minorHAnsi" w:cstheme="minorHAnsi"/>
          <w:color w:val="201F1E"/>
          <w:sz w:val="22"/>
          <w:szCs w:val="22"/>
        </w:rPr>
        <w:t>prívod</w:t>
      </w:r>
      <w:r w:rsidRPr="00C52EE7">
        <w:rPr>
          <w:rFonts w:asciiTheme="minorHAnsi" w:hAnsiTheme="minorHAnsi" w:cstheme="minorHAnsi"/>
          <w:color w:val="201F1E"/>
          <w:sz w:val="22"/>
          <w:szCs w:val="22"/>
        </w:rPr>
        <w:t>né potrubie</w:t>
      </w:r>
      <w:r w:rsidR="00322AA9" w:rsidRPr="00C52EE7">
        <w:rPr>
          <w:rFonts w:asciiTheme="minorHAnsi" w:hAnsiTheme="minorHAnsi" w:cstheme="minorHAnsi"/>
          <w:color w:val="201F1E"/>
          <w:sz w:val="22"/>
          <w:szCs w:val="22"/>
        </w:rPr>
        <w:t>,</w:t>
      </w:r>
      <w:r w:rsidR="00D1645A"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 rozsah merania -200 ÷ +400 m3/h; </w:t>
      </w:r>
    </w:p>
    <w:p w14:paraId="3BE74DA6" w14:textId="205EC369" w:rsidR="00322AA9" w:rsidRPr="00C52EE7" w:rsidRDefault="00322AA9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UB1501 smer 17. etapa, vratné potrubie, rozsah merania -200 ÷ +400 m3/h; </w:t>
      </w:r>
    </w:p>
    <w:p w14:paraId="37667EF7" w14:textId="5637339A" w:rsidR="00322AA9" w:rsidRPr="00C52EE7" w:rsidRDefault="00322AA9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UB1901 smer 21. etapa, prívodné potrubie, rozsah merania -20 ÷ +120 m3/h; </w:t>
      </w:r>
    </w:p>
    <w:p w14:paraId="72218D8A" w14:textId="1673FD7A" w:rsidR="00322AA9" w:rsidRPr="00C52EE7" w:rsidRDefault="00322AA9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UB1901 smer 21. etapa, vratné potrubie, rozsah merania -20 ÷ +120 m3/h; </w:t>
      </w:r>
    </w:p>
    <w:p w14:paraId="32D3829E" w14:textId="27BF5E1D" w:rsidR="00322AA9" w:rsidRPr="00C52EE7" w:rsidRDefault="00322AA9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UB2001 smer 07a. etapa, prívodné potrubie, rozsah merania -200 ÷ +1800 m3/h; </w:t>
      </w:r>
    </w:p>
    <w:p w14:paraId="7746AD27" w14:textId="2A6AA194" w:rsidR="00322AA9" w:rsidRPr="00C52EE7" w:rsidRDefault="00322AA9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UB2001 smer 07a. etapa, vratné potrubie, rozsah merania -200 ÷ +1800 m3/h; </w:t>
      </w:r>
    </w:p>
    <w:p w14:paraId="5CD8CD44" w14:textId="79AE81B6" w:rsidR="00322AA9" w:rsidRPr="00C52EE7" w:rsidRDefault="00322AA9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UB2201 smer 21. etapa, prívodné potrubie, rozsah merania -100 ÷ +600 m3/h; </w:t>
      </w:r>
    </w:p>
    <w:p w14:paraId="04478A97" w14:textId="7B5286D6" w:rsidR="00322AA9" w:rsidRPr="00C52EE7" w:rsidRDefault="00322AA9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UB2201 smer 21. etapa, vratné potrubie, rozsah merania -100 ÷ +600 m3/h; </w:t>
      </w:r>
    </w:p>
    <w:p w14:paraId="36803DBE" w14:textId="7A452486" w:rsidR="00322AA9" w:rsidRPr="00C52EE7" w:rsidRDefault="00322AA9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UB2401 smer 25a. etapa, prívodné potrubie, rozsah merania -200 ÷ +1000 m3/h; </w:t>
      </w:r>
    </w:p>
    <w:p w14:paraId="70CD64EF" w14:textId="0581676E" w:rsidR="00322AA9" w:rsidRPr="00C52EE7" w:rsidRDefault="00322AA9" w:rsidP="006C1B46">
      <w:pPr>
        <w:pStyle w:val="Normlnywebov"/>
        <w:shd w:val="clear" w:color="auto" w:fill="FFFFFF"/>
        <w:spacing w:before="0" w:beforeAutospacing="0" w:after="0" w:afterAutospacing="0"/>
        <w:ind w:left="567"/>
        <w:rPr>
          <w:rFonts w:asciiTheme="minorHAnsi" w:hAnsiTheme="minorHAnsi" w:cstheme="minorHAnsi"/>
          <w:color w:val="201F1E"/>
          <w:sz w:val="22"/>
          <w:szCs w:val="22"/>
        </w:rPr>
      </w:pPr>
      <w:r w:rsidRPr="00C52EE7">
        <w:rPr>
          <w:rFonts w:asciiTheme="minorHAnsi" w:hAnsiTheme="minorHAnsi" w:cstheme="minorHAnsi"/>
          <w:color w:val="201F1E"/>
          <w:sz w:val="22"/>
          <w:szCs w:val="22"/>
        </w:rPr>
        <w:t xml:space="preserve">UB2401 smer 25a. etapa, vratné potrubie, rozsah merania -200 ÷ +1000 m3/h; </w:t>
      </w:r>
      <w:bookmarkEnd w:id="0"/>
    </w:p>
    <w:sectPr w:rsidR="00322AA9" w:rsidRPr="00C52EE7" w:rsidSect="00311F12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3DEDE7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7163A4"/>
    <w:multiLevelType w:val="hybridMultilevel"/>
    <w:tmpl w:val="9D7E8D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0E4E"/>
    <w:multiLevelType w:val="hybridMultilevel"/>
    <w:tmpl w:val="014C3B7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0B0C74C0"/>
    <w:multiLevelType w:val="hybridMultilevel"/>
    <w:tmpl w:val="87787E9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9A327A"/>
    <w:multiLevelType w:val="hybridMultilevel"/>
    <w:tmpl w:val="1B4EE5D8"/>
    <w:lvl w:ilvl="0" w:tplc="C5189D0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534F94"/>
    <w:multiLevelType w:val="singleLevel"/>
    <w:tmpl w:val="36B08788"/>
    <w:lvl w:ilvl="0">
      <w:start w:val="1"/>
      <w:numFmt w:val="decimal"/>
      <w:lvlText w:val="4.%1"/>
      <w:legacy w:legacy="1" w:legacySpace="0" w:legacyIndent="397"/>
      <w:lvlJc w:val="left"/>
      <w:pPr>
        <w:ind w:left="397" w:hanging="397"/>
      </w:pPr>
    </w:lvl>
  </w:abstractNum>
  <w:abstractNum w:abstractNumId="6" w15:restartNumberingAfterBreak="0">
    <w:nsid w:val="14426A84"/>
    <w:multiLevelType w:val="multilevel"/>
    <w:tmpl w:val="995C0926"/>
    <w:lvl w:ilvl="0">
      <w:start w:val="3"/>
      <w:numFmt w:val="decimal"/>
      <w:lvlText w:val="%1."/>
      <w:legacy w:legacy="1" w:legacySpace="0" w:legacyIndent="397"/>
      <w:lvlJc w:val="left"/>
      <w:pPr>
        <w:ind w:left="397" w:hanging="397"/>
      </w:p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7" w15:restartNumberingAfterBreak="0">
    <w:nsid w:val="1A6A0F48"/>
    <w:multiLevelType w:val="singleLevel"/>
    <w:tmpl w:val="C3ECE6CC"/>
    <w:lvl w:ilvl="0">
      <w:start w:val="1"/>
      <w:numFmt w:val="decimal"/>
      <w:lvlText w:val="3.%1"/>
      <w:legacy w:legacy="1" w:legacySpace="0" w:legacyIndent="397"/>
      <w:lvlJc w:val="left"/>
      <w:pPr>
        <w:ind w:left="397" w:hanging="397"/>
      </w:pPr>
    </w:lvl>
  </w:abstractNum>
  <w:abstractNum w:abstractNumId="8" w15:restartNumberingAfterBreak="0">
    <w:nsid w:val="1B0424DB"/>
    <w:multiLevelType w:val="hybridMultilevel"/>
    <w:tmpl w:val="3550A826"/>
    <w:lvl w:ilvl="0" w:tplc="39A61B1A">
      <w:start w:val="1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24737E21"/>
    <w:multiLevelType w:val="hybridMultilevel"/>
    <w:tmpl w:val="02FCED9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E3C1F"/>
    <w:multiLevelType w:val="singleLevel"/>
    <w:tmpl w:val="7E02A502"/>
    <w:lvl w:ilvl="0">
      <w:start w:val="1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trike w:val="0"/>
        <w:dstrike w:val="0"/>
        <w:sz w:val="20"/>
        <w:u w:val="none"/>
        <w:effect w:val="none"/>
      </w:rPr>
    </w:lvl>
  </w:abstractNum>
  <w:abstractNum w:abstractNumId="11" w15:restartNumberingAfterBreak="0">
    <w:nsid w:val="25863D9A"/>
    <w:multiLevelType w:val="singleLevel"/>
    <w:tmpl w:val="194CF4B6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12" w15:restartNumberingAfterBreak="0">
    <w:nsid w:val="27C62248"/>
    <w:multiLevelType w:val="singleLevel"/>
    <w:tmpl w:val="59883B9E"/>
    <w:lvl w:ilvl="0">
      <w:start w:val="6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</w:abstractNum>
  <w:abstractNum w:abstractNumId="13" w15:restartNumberingAfterBreak="0">
    <w:nsid w:val="295E3A37"/>
    <w:multiLevelType w:val="hybridMultilevel"/>
    <w:tmpl w:val="F3326438"/>
    <w:lvl w:ilvl="0" w:tplc="1A942A32">
      <w:start w:val="1"/>
      <w:numFmt w:val="decimal"/>
      <w:lvlText w:val="%1."/>
      <w:lvlJc w:val="left"/>
      <w:pPr>
        <w:ind w:left="1069" w:hanging="360"/>
      </w:pPr>
      <w:rPr>
        <w:rFonts w:asciiTheme="minorHAnsi" w:eastAsia="Times New Roman" w:hAnsiTheme="minorHAnsi" w:cstheme="minorHAnsi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FD0330"/>
    <w:multiLevelType w:val="hybridMultilevel"/>
    <w:tmpl w:val="56429A52"/>
    <w:lvl w:ilvl="0" w:tplc="7EB089A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C7C27"/>
    <w:multiLevelType w:val="hybridMultilevel"/>
    <w:tmpl w:val="A3B02BD4"/>
    <w:lvl w:ilvl="0" w:tplc="E182BE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144B67"/>
    <w:multiLevelType w:val="multilevel"/>
    <w:tmpl w:val="71FA0328"/>
    <w:lvl w:ilvl="0">
      <w:start w:val="1"/>
      <w:numFmt w:val="decimal"/>
      <w:pStyle w:val="Nadpis1"/>
      <w:lvlText w:val="%1."/>
      <w:lvlJc w:val="left"/>
      <w:pPr>
        <w:tabs>
          <w:tab w:val="num" w:pos="964"/>
        </w:tabs>
        <w:ind w:left="964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964"/>
        </w:tabs>
        <w:ind w:left="964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89426AD"/>
    <w:multiLevelType w:val="singleLevel"/>
    <w:tmpl w:val="FE5CCA66"/>
    <w:lvl w:ilvl="0">
      <w:start w:val="1"/>
      <w:numFmt w:val="decimal"/>
      <w:lvlText w:val="2.%1"/>
      <w:legacy w:legacy="1" w:legacySpace="0" w:legacyIndent="397"/>
      <w:lvlJc w:val="left"/>
      <w:pPr>
        <w:ind w:left="397" w:hanging="397"/>
      </w:pPr>
    </w:lvl>
  </w:abstractNum>
  <w:abstractNum w:abstractNumId="18" w15:restartNumberingAfterBreak="0">
    <w:nsid w:val="4A747D80"/>
    <w:multiLevelType w:val="hybridMultilevel"/>
    <w:tmpl w:val="6996201C"/>
    <w:lvl w:ilvl="0" w:tplc="783E552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F02A40"/>
    <w:multiLevelType w:val="hybridMultilevel"/>
    <w:tmpl w:val="31E0B2F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169D2"/>
    <w:multiLevelType w:val="hybridMultilevel"/>
    <w:tmpl w:val="15163EE6"/>
    <w:lvl w:ilvl="0" w:tplc="CA9EB6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DE44FD5"/>
    <w:multiLevelType w:val="hybridMultilevel"/>
    <w:tmpl w:val="AB6020CC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6EA214D0"/>
    <w:multiLevelType w:val="hybridMultilevel"/>
    <w:tmpl w:val="2654D590"/>
    <w:lvl w:ilvl="0" w:tplc="CD002CBA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38F75CB"/>
    <w:multiLevelType w:val="singleLevel"/>
    <w:tmpl w:val="97E82552"/>
    <w:lvl w:ilvl="0">
      <w:start w:val="4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4" w15:restartNumberingAfterBreak="0">
    <w:nsid w:val="7B801EEA"/>
    <w:multiLevelType w:val="singleLevel"/>
    <w:tmpl w:val="670CAF3E"/>
    <w:lvl w:ilvl="0">
      <w:start w:val="5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num w:numId="1" w16cid:durableId="17294579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4406292">
    <w:abstractNumId w:val="11"/>
    <w:lvlOverride w:ilvl="0">
      <w:startOverride w:val="1"/>
    </w:lvlOverride>
  </w:num>
  <w:num w:numId="3" w16cid:durableId="90927064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643" w:hanging="283"/>
        </w:pPr>
        <w:rPr>
          <w:rFonts w:ascii="Symbol" w:hAnsi="Symbol" w:hint="default"/>
        </w:rPr>
      </w:lvl>
    </w:lvlOverride>
  </w:num>
  <w:num w:numId="4" w16cid:durableId="150294990">
    <w:abstractNumId w:val="11"/>
    <w:lvlOverride w:ilvl="0">
      <w:lvl w:ilvl="0">
        <w:start w:val="1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5" w16cid:durableId="2144423305">
    <w:abstractNumId w:val="17"/>
    <w:lvlOverride w:ilvl="0">
      <w:startOverride w:val="1"/>
    </w:lvlOverride>
  </w:num>
  <w:num w:numId="6" w16cid:durableId="294021394">
    <w:abstractNumId w:val="9"/>
  </w:num>
  <w:num w:numId="7" w16cid:durableId="2121562976">
    <w:abstractNumId w:val="17"/>
    <w:lvlOverride w:ilvl="0">
      <w:lvl w:ilvl="0">
        <w:start w:val="1"/>
        <w:numFmt w:val="decimal"/>
        <w:lvlText w:val="2.%1"/>
        <w:legacy w:legacy="1" w:legacySpace="0" w:legacyIndent="397"/>
        <w:lvlJc w:val="left"/>
        <w:pPr>
          <w:ind w:left="397" w:hanging="397"/>
        </w:pPr>
      </w:lvl>
    </w:lvlOverride>
  </w:num>
  <w:num w:numId="8" w16cid:durableId="1190799969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1249794">
    <w:abstractNumId w:val="7"/>
    <w:lvlOverride w:ilvl="0">
      <w:startOverride w:val="1"/>
    </w:lvlOverride>
  </w:num>
  <w:num w:numId="10" w16cid:durableId="317004864">
    <w:abstractNumId w:val="7"/>
    <w:lvlOverride w:ilvl="0">
      <w:lvl w:ilvl="0">
        <w:start w:val="1"/>
        <w:numFmt w:val="decimal"/>
        <w:lvlText w:val="3.%1"/>
        <w:legacy w:legacy="1" w:legacySpace="0" w:legacyIndent="397"/>
        <w:lvlJc w:val="left"/>
        <w:pPr>
          <w:ind w:left="397" w:hanging="397"/>
        </w:pPr>
      </w:lvl>
    </w:lvlOverride>
  </w:num>
  <w:num w:numId="11" w16cid:durableId="826819900">
    <w:abstractNumId w:val="8"/>
  </w:num>
  <w:num w:numId="12" w16cid:durableId="1507597809">
    <w:abstractNumId w:val="23"/>
    <w:lvlOverride w:ilvl="0">
      <w:startOverride w:val="4"/>
    </w:lvlOverride>
  </w:num>
  <w:num w:numId="13" w16cid:durableId="789975146">
    <w:abstractNumId w:val="5"/>
    <w:lvlOverride w:ilvl="0">
      <w:startOverride w:val="1"/>
    </w:lvlOverride>
  </w:num>
  <w:num w:numId="14" w16cid:durableId="1997225730">
    <w:abstractNumId w:val="19"/>
  </w:num>
  <w:num w:numId="15" w16cid:durableId="1207375897">
    <w:abstractNumId w:val="5"/>
    <w:lvlOverride w:ilvl="0">
      <w:lvl w:ilvl="0">
        <w:start w:val="1"/>
        <w:numFmt w:val="decimal"/>
        <w:lvlText w:val="4.%1"/>
        <w:legacy w:legacy="1" w:legacySpace="0" w:legacyIndent="397"/>
        <w:lvlJc w:val="left"/>
        <w:pPr>
          <w:ind w:left="397" w:hanging="397"/>
        </w:pPr>
      </w:lvl>
    </w:lvlOverride>
  </w:num>
  <w:num w:numId="16" w16cid:durableId="656886178">
    <w:abstractNumId w:val="24"/>
    <w:lvlOverride w:ilvl="0">
      <w:startOverride w:val="5"/>
    </w:lvlOverride>
  </w:num>
  <w:num w:numId="17" w16cid:durableId="2128424253">
    <w:abstractNumId w:val="12"/>
    <w:lvlOverride w:ilvl="0">
      <w:startOverride w:val="6"/>
    </w:lvlOverride>
  </w:num>
  <w:num w:numId="18" w16cid:durableId="1762723293">
    <w:abstractNumId w:val="10"/>
    <w:lvlOverride w:ilvl="0">
      <w:startOverride w:val="17"/>
    </w:lvlOverride>
  </w:num>
  <w:num w:numId="19" w16cid:durableId="909928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0922077">
    <w:abstractNumId w:val="3"/>
  </w:num>
  <w:num w:numId="21" w16cid:durableId="2070570538">
    <w:abstractNumId w:val="13"/>
  </w:num>
  <w:num w:numId="22" w16cid:durableId="268709577">
    <w:abstractNumId w:val="14"/>
  </w:num>
  <w:num w:numId="23" w16cid:durableId="151411326">
    <w:abstractNumId w:val="4"/>
  </w:num>
  <w:num w:numId="24" w16cid:durableId="268200639">
    <w:abstractNumId w:val="22"/>
  </w:num>
  <w:num w:numId="25" w16cid:durableId="1937515606">
    <w:abstractNumId w:val="1"/>
  </w:num>
  <w:num w:numId="26" w16cid:durableId="1225797730">
    <w:abstractNumId w:val="21"/>
  </w:num>
  <w:num w:numId="27" w16cid:durableId="735204764">
    <w:abstractNumId w:val="2"/>
  </w:num>
  <w:num w:numId="28" w16cid:durableId="622924458">
    <w:abstractNumId w:val="18"/>
  </w:num>
  <w:num w:numId="29" w16cid:durableId="433288989">
    <w:abstractNumId w:val="20"/>
  </w:num>
  <w:num w:numId="30" w16cid:durableId="15078193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36"/>
    <w:rsid w:val="00033F72"/>
    <w:rsid w:val="000633E3"/>
    <w:rsid w:val="00067016"/>
    <w:rsid w:val="00095E92"/>
    <w:rsid w:val="000E07C0"/>
    <w:rsid w:val="000E0B3D"/>
    <w:rsid w:val="00114BF5"/>
    <w:rsid w:val="001376FD"/>
    <w:rsid w:val="001D442C"/>
    <w:rsid w:val="002207EF"/>
    <w:rsid w:val="00262C15"/>
    <w:rsid w:val="002631DE"/>
    <w:rsid w:val="002714BA"/>
    <w:rsid w:val="002A465B"/>
    <w:rsid w:val="002C3F3B"/>
    <w:rsid w:val="002C4006"/>
    <w:rsid w:val="002C5A4D"/>
    <w:rsid w:val="002D0A57"/>
    <w:rsid w:val="002D4058"/>
    <w:rsid w:val="00311F12"/>
    <w:rsid w:val="00322AA9"/>
    <w:rsid w:val="00324AC5"/>
    <w:rsid w:val="00384E48"/>
    <w:rsid w:val="003A5D17"/>
    <w:rsid w:val="003C2A5E"/>
    <w:rsid w:val="003D2B49"/>
    <w:rsid w:val="004163E6"/>
    <w:rsid w:val="004733D1"/>
    <w:rsid w:val="004D0C25"/>
    <w:rsid w:val="004F5545"/>
    <w:rsid w:val="00501402"/>
    <w:rsid w:val="00522946"/>
    <w:rsid w:val="00533FAB"/>
    <w:rsid w:val="00590161"/>
    <w:rsid w:val="005A4867"/>
    <w:rsid w:val="005A50D4"/>
    <w:rsid w:val="005B70FE"/>
    <w:rsid w:val="005E540D"/>
    <w:rsid w:val="006164A5"/>
    <w:rsid w:val="00681839"/>
    <w:rsid w:val="006B6B6E"/>
    <w:rsid w:val="006C1B46"/>
    <w:rsid w:val="006D0639"/>
    <w:rsid w:val="006E6A4B"/>
    <w:rsid w:val="006F2B91"/>
    <w:rsid w:val="00707D3B"/>
    <w:rsid w:val="0073212D"/>
    <w:rsid w:val="00735216"/>
    <w:rsid w:val="0074386F"/>
    <w:rsid w:val="007440D1"/>
    <w:rsid w:val="00750271"/>
    <w:rsid w:val="0076311D"/>
    <w:rsid w:val="00784CC4"/>
    <w:rsid w:val="00785AF7"/>
    <w:rsid w:val="00786D7E"/>
    <w:rsid w:val="007C1DAF"/>
    <w:rsid w:val="007E7C4D"/>
    <w:rsid w:val="0081228E"/>
    <w:rsid w:val="008145C6"/>
    <w:rsid w:val="0083710C"/>
    <w:rsid w:val="00871862"/>
    <w:rsid w:val="0088205F"/>
    <w:rsid w:val="008A2BFF"/>
    <w:rsid w:val="008A4CB0"/>
    <w:rsid w:val="008A58EA"/>
    <w:rsid w:val="008F2D36"/>
    <w:rsid w:val="00913B35"/>
    <w:rsid w:val="00933DE3"/>
    <w:rsid w:val="00957859"/>
    <w:rsid w:val="00973BE3"/>
    <w:rsid w:val="0097580C"/>
    <w:rsid w:val="009814A6"/>
    <w:rsid w:val="00982A6B"/>
    <w:rsid w:val="009B0967"/>
    <w:rsid w:val="009C431B"/>
    <w:rsid w:val="009C7370"/>
    <w:rsid w:val="009D252D"/>
    <w:rsid w:val="009D3A89"/>
    <w:rsid w:val="009E3BCE"/>
    <w:rsid w:val="009E65C3"/>
    <w:rsid w:val="00A07894"/>
    <w:rsid w:val="00A15B15"/>
    <w:rsid w:val="00A203F1"/>
    <w:rsid w:val="00A34172"/>
    <w:rsid w:val="00A46E06"/>
    <w:rsid w:val="00A65B0D"/>
    <w:rsid w:val="00A72011"/>
    <w:rsid w:val="00AA1A8C"/>
    <w:rsid w:val="00AA519D"/>
    <w:rsid w:val="00AB79C9"/>
    <w:rsid w:val="00AB7A87"/>
    <w:rsid w:val="00AD7AD1"/>
    <w:rsid w:val="00AF4727"/>
    <w:rsid w:val="00B06D2B"/>
    <w:rsid w:val="00B44A40"/>
    <w:rsid w:val="00B626FE"/>
    <w:rsid w:val="00B77327"/>
    <w:rsid w:val="00BE043E"/>
    <w:rsid w:val="00C52EE7"/>
    <w:rsid w:val="00C54ADE"/>
    <w:rsid w:val="00C7397D"/>
    <w:rsid w:val="00C76663"/>
    <w:rsid w:val="00C77CF1"/>
    <w:rsid w:val="00C807FB"/>
    <w:rsid w:val="00C8160C"/>
    <w:rsid w:val="00C90D71"/>
    <w:rsid w:val="00CD1545"/>
    <w:rsid w:val="00CE4645"/>
    <w:rsid w:val="00D1645A"/>
    <w:rsid w:val="00D224CA"/>
    <w:rsid w:val="00D25CB1"/>
    <w:rsid w:val="00D75D70"/>
    <w:rsid w:val="00DD3467"/>
    <w:rsid w:val="00DD7C47"/>
    <w:rsid w:val="00DE13A8"/>
    <w:rsid w:val="00E01C83"/>
    <w:rsid w:val="00E30FD7"/>
    <w:rsid w:val="00E56A0E"/>
    <w:rsid w:val="00E8502A"/>
    <w:rsid w:val="00EB28D5"/>
    <w:rsid w:val="00EB549A"/>
    <w:rsid w:val="00ED0179"/>
    <w:rsid w:val="00ED0238"/>
    <w:rsid w:val="00ED2FC1"/>
    <w:rsid w:val="00EE5C3F"/>
    <w:rsid w:val="00F22852"/>
    <w:rsid w:val="00F5291C"/>
    <w:rsid w:val="00F552C2"/>
    <w:rsid w:val="00F73562"/>
    <w:rsid w:val="00FA581D"/>
    <w:rsid w:val="00FB03ED"/>
    <w:rsid w:val="00FB1E9B"/>
    <w:rsid w:val="00FD0B3F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EF74"/>
  <w15:chartTrackingRefBased/>
  <w15:docId w15:val="{478CA2AC-3364-4100-987B-FD6BCFD7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A4867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/>
      <w:outlineLvl w:val="0"/>
    </w:pPr>
    <w:rPr>
      <w:rFonts w:ascii="Arial" w:hAnsi="Arial"/>
      <w:b/>
      <w:caps/>
      <w:kern w:val="28"/>
      <w:sz w:val="32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A4867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/>
      <w:outlineLvl w:val="1"/>
    </w:pPr>
    <w:rPr>
      <w:rFonts w:ascii="Arial" w:hAnsi="Arial"/>
      <w:caps/>
      <w:sz w:val="28"/>
      <w:szCs w:val="20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5A4867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/>
      <w:outlineLvl w:val="2"/>
    </w:pPr>
    <w:rPr>
      <w:rFonts w:ascii="Arial" w:hAnsi="Arial"/>
      <w:cap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A4867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/>
      <w:outlineLvl w:val="3"/>
    </w:pPr>
    <w:rPr>
      <w:rFonts w:ascii="Arial" w:hAnsi="Arial"/>
      <w:sz w:val="22"/>
      <w:szCs w:val="20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A4867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5A4867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5A4867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outlineLvl w:val="6"/>
    </w:pPr>
    <w:rPr>
      <w:rFonts w:ascii="Arial" w:hAnsi="Arial"/>
      <w:sz w:val="22"/>
      <w:szCs w:val="20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5A4867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5A4867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A4867"/>
    <w:rPr>
      <w:rFonts w:ascii="Arial" w:eastAsia="Times New Roman" w:hAnsi="Arial" w:cs="Times New Roman"/>
      <w:b/>
      <w:caps/>
      <w:kern w:val="28"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5A4867"/>
    <w:rPr>
      <w:rFonts w:ascii="Arial" w:eastAsia="Times New Roman" w:hAnsi="Arial" w:cs="Times New Roman"/>
      <w:caps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semiHidden/>
    <w:rsid w:val="005A4867"/>
    <w:rPr>
      <w:rFonts w:ascii="Arial" w:eastAsia="Times New Roman" w:hAnsi="Arial" w:cs="Times New Roman"/>
      <w:cap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5A4867"/>
    <w:rPr>
      <w:rFonts w:ascii="Arial" w:eastAsia="Times New Roman" w:hAnsi="Arial" w:cs="Times New Roman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5A4867"/>
    <w:rPr>
      <w:rFonts w:ascii="Arial" w:eastAsia="Times New Roman" w:hAnsi="Arial" w:cs="Times New Roman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5A4867"/>
    <w:rPr>
      <w:rFonts w:ascii="Times New Roman" w:eastAsia="Times New Roman" w:hAnsi="Times New Roman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5A4867"/>
    <w:rPr>
      <w:rFonts w:ascii="Arial" w:eastAsia="Times New Roman" w:hAnsi="Arial" w:cs="Times New Roman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5A4867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5A4867"/>
    <w:rPr>
      <w:rFonts w:ascii="Arial" w:eastAsia="Times New Roman" w:hAnsi="Arial" w:cs="Times New Roman"/>
      <w:b/>
      <w:i/>
      <w:sz w:val="18"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unhideWhenUsed/>
    <w:rsid w:val="005A4867"/>
    <w:pPr>
      <w:tabs>
        <w:tab w:val="right" w:leader="dot" w:pos="9071"/>
      </w:tabs>
      <w:overflowPunct w:val="0"/>
      <w:autoSpaceDE w:val="0"/>
      <w:autoSpaceDN w:val="0"/>
      <w:adjustRightInd w:val="0"/>
      <w:spacing w:before="120" w:after="120"/>
    </w:pPr>
    <w:rPr>
      <w:b/>
      <w:caps/>
      <w:noProof/>
      <w:sz w:val="20"/>
      <w:szCs w:val="20"/>
    </w:rPr>
  </w:style>
  <w:style w:type="paragraph" w:styleId="Hlavika">
    <w:name w:val="header"/>
    <w:basedOn w:val="Normlny"/>
    <w:link w:val="HlavikaChar"/>
    <w:semiHidden/>
    <w:unhideWhenUsed/>
    <w:rsid w:val="005A48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</w:pPr>
    <w:rPr>
      <w:rFonts w:ascii="Arial" w:hAnsi="Arial"/>
      <w:sz w:val="22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5A4867"/>
    <w:rPr>
      <w:rFonts w:ascii="Arial" w:eastAsia="Times New Roman" w:hAnsi="Arial" w:cs="Times New Roman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5A4867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rFonts w:ascii="Arial" w:hAnsi="Arial"/>
      <w:sz w:val="22"/>
      <w:szCs w:val="20"/>
    </w:rPr>
  </w:style>
  <w:style w:type="character" w:customStyle="1" w:styleId="PtaChar">
    <w:name w:val="Päta Char"/>
    <w:basedOn w:val="Predvolenpsmoodseku"/>
    <w:link w:val="Pta"/>
    <w:semiHidden/>
    <w:rsid w:val="005A4867"/>
    <w:rPr>
      <w:rFonts w:ascii="Arial" w:eastAsia="Times New Roman" w:hAnsi="Arial" w:cs="Times New Roman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5A4867"/>
    <w:pPr>
      <w:overflowPunct w:val="0"/>
      <w:autoSpaceDE w:val="0"/>
      <w:autoSpaceDN w:val="0"/>
      <w:adjustRightInd w:val="0"/>
    </w:pPr>
    <w:rPr>
      <w:b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5A4867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5A4867"/>
    <w:pPr>
      <w:overflowPunct w:val="0"/>
      <w:autoSpaceDE w:val="0"/>
      <w:autoSpaceDN w:val="0"/>
      <w:adjustRightInd w:val="0"/>
      <w:spacing w:before="240" w:after="120"/>
      <w:ind w:left="426" w:hanging="29"/>
      <w:jc w:val="both"/>
    </w:pPr>
    <w:rPr>
      <w:sz w:val="22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5A4867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A4867"/>
    <w:pPr>
      <w:ind w:left="720"/>
      <w:contextualSpacing/>
    </w:pPr>
  </w:style>
  <w:style w:type="paragraph" w:customStyle="1" w:styleId="Zvyraznenie">
    <w:name w:val="Zvyraznenie"/>
    <w:basedOn w:val="Normlny"/>
    <w:rsid w:val="005A4867"/>
    <w:pPr>
      <w:keepNext/>
      <w:tabs>
        <w:tab w:val="num" w:pos="964"/>
      </w:tabs>
      <w:overflowPunct w:val="0"/>
      <w:autoSpaceDE w:val="0"/>
      <w:autoSpaceDN w:val="0"/>
      <w:adjustRightInd w:val="0"/>
    </w:pPr>
    <w:rPr>
      <w:i/>
      <w:kern w:val="28"/>
      <w:sz w:val="22"/>
      <w:szCs w:val="20"/>
    </w:rPr>
  </w:style>
  <w:style w:type="paragraph" w:styleId="Bezriadkovania">
    <w:name w:val="No Spacing"/>
    <w:uiPriority w:val="1"/>
    <w:qFormat/>
    <w:rsid w:val="00262C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lny"/>
    <w:rsid w:val="00262C15"/>
    <w:pPr>
      <w:spacing w:before="100" w:beforeAutospacing="1" w:after="100" w:afterAutospacing="1"/>
    </w:pPr>
  </w:style>
  <w:style w:type="paragraph" w:styleId="Normlnywebov">
    <w:name w:val="Normal (Web)"/>
    <w:basedOn w:val="Normlny"/>
    <w:uiPriority w:val="99"/>
    <w:unhideWhenUsed/>
    <w:rsid w:val="00F5291C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semiHidden/>
    <w:unhideWhenUsed/>
    <w:rsid w:val="00EE5C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5C3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5C3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5C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5C3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EE5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2F56F-A4BD-4F77-AC89-9636A97B19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TEKO, a.s.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Pigula Vladimír</dc:creator>
  <cp:keywords/>
  <dc:description/>
  <cp:lastModifiedBy>Kretovičová Mária</cp:lastModifiedBy>
  <cp:revision>5</cp:revision>
  <cp:lastPrinted>2025-03-13T16:11:00Z</cp:lastPrinted>
  <dcterms:created xsi:type="dcterms:W3CDTF">2026-08-11T09:27:00Z</dcterms:created>
  <dcterms:modified xsi:type="dcterms:W3CDTF">2026-08-11T09:28:00Z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2025-03-13T16:11:04Z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b2cb0ede-9294-4c8c-986a-1c0087066adc</vt:lpwstr>
  </property>
  <property fmtid="{D5CDD505-2E9C-101B-9397-08002B2CF9AE}" pid="8" name="MSIP_Label_c2332907-a3a7-49f7-8c30-bde89ea6dd47_ContentBits">
    <vt:lpwstr>0</vt:lpwstr>
  </property>
</Properties>
</file>