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DFE0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01C25F28" w14:textId="33918E34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Príloha č.2</w:t>
      </w:r>
      <w:r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 xml:space="preserve"> k MHTH_KB_S02</w:t>
      </w:r>
      <w:r w:rsidR="003C2AC0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>, v3</w:t>
      </w:r>
    </w:p>
    <w:p w14:paraId="42BF6B2B" w14:textId="77777777" w:rsid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p w14:paraId="7B9B8D08" w14:textId="77777777" w:rsidR="004D49B8" w:rsidRDefault="004D49B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08DF7459" w14:textId="77777777" w:rsidR="005201A8" w:rsidRPr="004D49B8" w:rsidRDefault="005201A8" w:rsidP="004D49B8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0"/>
          <w:szCs w:val="24"/>
          <w:lang w:eastAsia="cs-CZ"/>
          <w14:ligatures w14:val="none"/>
        </w:rPr>
      </w:pPr>
    </w:p>
    <w:p w14:paraId="197E78ED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b/>
          <w:kern w:val="0"/>
          <w:szCs w:val="24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Cs w:val="24"/>
          <w:lang w:eastAsia="cs-CZ"/>
          <w14:ligatures w14:val="none"/>
        </w:rPr>
        <w:t>SÚHLAS SO SPRACÚVANÍM OSOBNÝCH ÚDAJOV</w:t>
      </w:r>
    </w:p>
    <w:p w14:paraId="23F1C9E2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podľa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</w:p>
    <w:p w14:paraId="0DDA95E8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 xml:space="preserve"> </w:t>
      </w:r>
    </w:p>
    <w:p w14:paraId="15B59E9B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Dotknutá osoba: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392520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</w:pPr>
    </w:p>
    <w:tbl>
      <w:tblPr>
        <w:tblW w:w="9062" w:type="dxa"/>
        <w:tblLayout w:type="fixed"/>
        <w:tblLook w:val="06A0" w:firstRow="1" w:lastRow="0" w:firstColumn="1" w:lastColumn="0" w:noHBand="1" w:noVBand="1"/>
      </w:tblPr>
      <w:tblGrid>
        <w:gridCol w:w="2694"/>
        <w:gridCol w:w="6368"/>
      </w:tblGrid>
      <w:tr w:rsidR="004D49B8" w:rsidRPr="004D49B8" w14:paraId="185091BC" w14:textId="77777777" w:rsidTr="00DF4D3C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F62FAAA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>Titul, meno a priezvisko: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3373748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4D49B8" w:rsidRPr="004D49B8" w14:paraId="04611AB2" w14:textId="77777777" w:rsidTr="00DF4D3C">
        <w:trPr>
          <w:trHeight w:val="37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F3A532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>Pracovná pozícia:</w:t>
            </w:r>
          </w:p>
        </w:tc>
        <w:tc>
          <w:tcPr>
            <w:tcW w:w="6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F156F71" w14:textId="77777777" w:rsidR="004D49B8" w:rsidRPr="004D49B8" w:rsidRDefault="004D49B8" w:rsidP="004D49B8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D49B8">
              <w:rPr>
                <w:rFonts w:ascii="Arial" w:eastAsia="Arial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</w:tbl>
    <w:p w14:paraId="1C49CD92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566028A3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Prevádzkovateľ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:</w:t>
      </w:r>
    </w:p>
    <w:p w14:paraId="4203E3CF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A4759F0" w14:textId="77777777" w:rsidR="004D49B8" w:rsidRPr="004D49B8" w:rsidRDefault="004D49B8" w:rsidP="004D49B8">
      <w:pPr>
        <w:spacing w:after="0" w:line="276" w:lineRule="auto"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Spoločnosť: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MH Teplárenský holding, a.s.</w:t>
      </w:r>
    </w:p>
    <w:p w14:paraId="0E520895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Sídlo: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Turbínová 3, 831 04  Bratislava - mestská časť Nové Mesto</w:t>
      </w:r>
    </w:p>
    <w:p w14:paraId="7C1FFF09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IČO: 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36 211 541</w:t>
      </w:r>
    </w:p>
    <w:p w14:paraId="72880456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Registrácia:</w:t>
      </w:r>
      <w:r w:rsidRPr="004D49B8">
        <w:rPr>
          <w:rFonts w:ascii="Arial" w:eastAsia="Times New Roman" w:hAnsi="Arial" w:cs="Times New Roman"/>
          <w:kern w:val="0"/>
          <w:szCs w:val="24"/>
          <w:lang w:eastAsia="cs-CZ"/>
          <w14:ligatures w14:val="none"/>
        </w:rPr>
        <w:tab/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Mestský súd Bratislava III, oddiel: Sa, vložka č. 7386/B</w:t>
      </w:r>
    </w:p>
    <w:p w14:paraId="671B520C" w14:textId="77777777" w:rsidR="004D49B8" w:rsidRPr="004D49B8" w:rsidRDefault="004D49B8" w:rsidP="004D49B8">
      <w:pPr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</w:p>
    <w:p w14:paraId="1E278B7A" w14:textId="77777777" w:rsidR="004D49B8" w:rsidRPr="004D49B8" w:rsidRDefault="004D49B8" w:rsidP="004D49B8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b/>
          <w:bCs/>
          <w:kern w:val="0"/>
          <w:sz w:val="20"/>
          <w:szCs w:val="20"/>
          <w:lang w:eastAsia="cs-CZ"/>
          <w14:ligatures w14:val="none"/>
        </w:rPr>
        <w:t>Poučenie pred udelením súhlasu</w:t>
      </w:r>
    </w:p>
    <w:p w14:paraId="6E1E771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1CCDC1F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Prevádzkovateľ z dôvodu bezpečnostného monitoringu svojich aktív, a to najmä prostredníctvom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NextGen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Firewall, VPN koncentrátora a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Secure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Remote</w:t>
      </w:r>
      <w:proofErr w:type="spellEnd"/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Access:</w:t>
      </w:r>
    </w:p>
    <w:p w14:paraId="4B254E7A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71408784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>vedie logy najmä o pripojeniach, použitých protokoloch, dĺžke trvania relácií, množstve prenesených dát, administrátorských aktivitách,</w:t>
      </w:r>
    </w:p>
    <w:p w14:paraId="539BD40E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vedie auditné logy zaznamenávajúce aktivity používateľov po prihlásení (najmä k akým zdrojom pristupovali a aké akcie vykonávali), </w:t>
      </w:r>
    </w:p>
    <w:p w14:paraId="1C22F5BB" w14:textId="77777777" w:rsidR="004D49B8" w:rsidRPr="004D49B8" w:rsidRDefault="004D49B8" w:rsidP="004D49B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realizuje nahrávanie relácií so zachytením obrazovky vzdialeného používateľa v reálnom čase, pričom výsledkom je videozáznam aktivity počas pripojenia (napr. pohyb myši a kliknutia, písanie na klávesnici s obmedzeniami pre zachytenie hesla, zobrazené aplikácie a okná, interakcie s prvkami používateľského rozhrania ako napríklad otváranie a zatváranie okien, klikanie na tlačidlá, zadávanie údajov do formulárov, atď.). </w:t>
      </w:r>
    </w:p>
    <w:p w14:paraId="0439B5D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3501C7B5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Poskytnutý súhlas je možné kedykoľvek odvolať, pričom odvolanie nemá vplyv na zákonnosť spracúvania vychádzajúceho zo súhlasu pred jeho odvolaním. Informácia o spracúvaní osobných údajov je dostupná tu: </w:t>
      </w:r>
      <w:hyperlink r:id="rId8">
        <w:r w:rsidRPr="004D49B8">
          <w:rPr>
            <w:rFonts w:ascii="Arial" w:eastAsia="Times New Roman" w:hAnsi="Arial" w:cs="Times New Roman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www.mhth.sk/ochrana-osobnych-udajov</w:t>
        </w:r>
      </w:hyperlink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05732FD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</w:p>
    <w:p w14:paraId="4C4BCB48" w14:textId="77777777" w:rsidR="004D49B8" w:rsidRPr="004D49B8" w:rsidRDefault="004D49B8" w:rsidP="004D49B8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b/>
          <w:bCs/>
          <w:kern w:val="0"/>
          <w:sz w:val="20"/>
          <w:szCs w:val="20"/>
          <w:lang w:eastAsia="cs-CZ"/>
          <w14:ligatures w14:val="none"/>
        </w:rPr>
        <w:t>Udelenie súhlasu</w:t>
      </w:r>
    </w:p>
    <w:p w14:paraId="12C26BEA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47B2B2EB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>Svojím podpisom vyššie udeľujem prevádzkovateľovi súhlas so spracúvaním mojich osobných údajov na účely bezpečnostného monitoringu aktív, najmä v rozsahu titul, meno, priezvisko, pracovné alebo funkčné zaradenie, bezpečnostné a audit logy, ako aj videozáznam aktivity počas pripojenia v systéme prevádzkovateľa, ktorý je uchovávaný najdlhšie 2 roky od jeho vyhotovenia.</w:t>
      </w:r>
    </w:p>
    <w:p w14:paraId="2D86C314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  <w:t xml:space="preserve"> </w:t>
      </w:r>
    </w:p>
    <w:p w14:paraId="25F6AAB6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Tento súhlas udeľujem slobodne, a to s platnosťou od jeho udelenia a do uplynutia 2 rokov od môjho posledného prístupu do systému prevádzkovateľa.</w:t>
      </w:r>
    </w:p>
    <w:p w14:paraId="02FFD6CC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2BDFF8F2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V ................................., dňa .....................</w:t>
      </w:r>
    </w:p>
    <w:p w14:paraId="4A5E358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</w:p>
    <w:p w14:paraId="1B38762E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 </w:t>
      </w:r>
    </w:p>
    <w:p w14:paraId="601A7908" w14:textId="77777777" w:rsidR="004D49B8" w:rsidRPr="004D49B8" w:rsidRDefault="004D49B8" w:rsidP="004D49B8">
      <w:pPr>
        <w:tabs>
          <w:tab w:val="center" w:pos="7370"/>
        </w:tabs>
        <w:spacing w:after="0" w:line="240" w:lineRule="auto"/>
        <w:ind w:left="5760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..................................................</w:t>
      </w:r>
    </w:p>
    <w:p w14:paraId="72A21C31" w14:textId="602EBC90" w:rsidR="004D49B8" w:rsidRPr="004D49B8" w:rsidRDefault="004D49B8" w:rsidP="004D49B8">
      <w:pPr>
        <w:tabs>
          <w:tab w:val="center" w:pos="7370"/>
        </w:tabs>
        <w:spacing w:after="0" w:line="240" w:lineRule="auto"/>
        <w:ind w:left="5040" w:firstLine="720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 xml:space="preserve">     </w:t>
      </w:r>
      <w:r w:rsidRPr="004D49B8"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  <w:t>Podpis dotknutej osoby</w:t>
      </w:r>
    </w:p>
    <w:p w14:paraId="50208068" w14:textId="77777777" w:rsidR="004D49B8" w:rsidRPr="004D49B8" w:rsidRDefault="004D49B8" w:rsidP="004D49B8">
      <w:pPr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:lang w:eastAsia="cs-CZ"/>
          <w14:ligatures w14:val="none"/>
        </w:rPr>
      </w:pPr>
    </w:p>
    <w:p w14:paraId="683EAF09" w14:textId="77777777" w:rsidR="00A31D66" w:rsidRDefault="00A31D66"/>
    <w:sectPr w:rsidR="00A31D66" w:rsidSect="004D49B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D3478"/>
    <w:multiLevelType w:val="hybridMultilevel"/>
    <w:tmpl w:val="FFFFFFFF"/>
    <w:lvl w:ilvl="0" w:tplc="5CA49C08">
      <w:start w:val="1"/>
      <w:numFmt w:val="upperLetter"/>
      <w:lvlText w:val="%1."/>
      <w:lvlJc w:val="left"/>
      <w:pPr>
        <w:ind w:left="720" w:hanging="360"/>
      </w:pPr>
    </w:lvl>
    <w:lvl w:ilvl="1" w:tplc="56905E9A">
      <w:start w:val="1"/>
      <w:numFmt w:val="lowerLetter"/>
      <w:lvlText w:val="%2."/>
      <w:lvlJc w:val="left"/>
      <w:pPr>
        <w:ind w:left="1440" w:hanging="360"/>
      </w:pPr>
    </w:lvl>
    <w:lvl w:ilvl="2" w:tplc="A7749E3A">
      <w:start w:val="1"/>
      <w:numFmt w:val="lowerRoman"/>
      <w:lvlText w:val="%3."/>
      <w:lvlJc w:val="right"/>
      <w:pPr>
        <w:ind w:left="2160" w:hanging="180"/>
      </w:pPr>
    </w:lvl>
    <w:lvl w:ilvl="3" w:tplc="BB0C3A50">
      <w:start w:val="1"/>
      <w:numFmt w:val="decimal"/>
      <w:lvlText w:val="%4."/>
      <w:lvlJc w:val="left"/>
      <w:pPr>
        <w:ind w:left="2880" w:hanging="360"/>
      </w:pPr>
    </w:lvl>
    <w:lvl w:ilvl="4" w:tplc="8E1C29A8">
      <w:start w:val="1"/>
      <w:numFmt w:val="lowerLetter"/>
      <w:lvlText w:val="%5."/>
      <w:lvlJc w:val="left"/>
      <w:pPr>
        <w:ind w:left="3600" w:hanging="360"/>
      </w:pPr>
    </w:lvl>
    <w:lvl w:ilvl="5" w:tplc="9FDC5F4A">
      <w:start w:val="1"/>
      <w:numFmt w:val="lowerRoman"/>
      <w:lvlText w:val="%6."/>
      <w:lvlJc w:val="right"/>
      <w:pPr>
        <w:ind w:left="4320" w:hanging="180"/>
      </w:pPr>
    </w:lvl>
    <w:lvl w:ilvl="6" w:tplc="0DD042DE">
      <w:start w:val="1"/>
      <w:numFmt w:val="decimal"/>
      <w:lvlText w:val="%7."/>
      <w:lvlJc w:val="left"/>
      <w:pPr>
        <w:ind w:left="5040" w:hanging="360"/>
      </w:pPr>
    </w:lvl>
    <w:lvl w:ilvl="7" w:tplc="B29EDA26">
      <w:start w:val="1"/>
      <w:numFmt w:val="lowerLetter"/>
      <w:lvlText w:val="%8."/>
      <w:lvlJc w:val="left"/>
      <w:pPr>
        <w:ind w:left="5760" w:hanging="360"/>
      </w:pPr>
    </w:lvl>
    <w:lvl w:ilvl="8" w:tplc="6ECE2E7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ADDC7"/>
    <w:multiLevelType w:val="hybridMultilevel"/>
    <w:tmpl w:val="FFFFFFFF"/>
    <w:lvl w:ilvl="0" w:tplc="B4FCC260">
      <w:start w:val="1"/>
      <w:numFmt w:val="lowerLetter"/>
      <w:lvlText w:val="%1)"/>
      <w:lvlJc w:val="left"/>
      <w:pPr>
        <w:ind w:left="720" w:hanging="360"/>
      </w:pPr>
    </w:lvl>
    <w:lvl w:ilvl="1" w:tplc="7D44235C">
      <w:start w:val="1"/>
      <w:numFmt w:val="lowerLetter"/>
      <w:lvlText w:val="%2."/>
      <w:lvlJc w:val="left"/>
      <w:pPr>
        <w:ind w:left="1440" w:hanging="360"/>
      </w:pPr>
    </w:lvl>
    <w:lvl w:ilvl="2" w:tplc="F530E012">
      <w:start w:val="1"/>
      <w:numFmt w:val="lowerRoman"/>
      <w:lvlText w:val="%3."/>
      <w:lvlJc w:val="right"/>
      <w:pPr>
        <w:ind w:left="2160" w:hanging="180"/>
      </w:pPr>
    </w:lvl>
    <w:lvl w:ilvl="3" w:tplc="CC3CC6C8">
      <w:start w:val="1"/>
      <w:numFmt w:val="decimal"/>
      <w:lvlText w:val="%4."/>
      <w:lvlJc w:val="left"/>
      <w:pPr>
        <w:ind w:left="2880" w:hanging="360"/>
      </w:pPr>
    </w:lvl>
    <w:lvl w:ilvl="4" w:tplc="A4D29556">
      <w:start w:val="1"/>
      <w:numFmt w:val="lowerLetter"/>
      <w:lvlText w:val="%5."/>
      <w:lvlJc w:val="left"/>
      <w:pPr>
        <w:ind w:left="3600" w:hanging="360"/>
      </w:pPr>
    </w:lvl>
    <w:lvl w:ilvl="5" w:tplc="A89E3770">
      <w:start w:val="1"/>
      <w:numFmt w:val="lowerRoman"/>
      <w:lvlText w:val="%6."/>
      <w:lvlJc w:val="right"/>
      <w:pPr>
        <w:ind w:left="4320" w:hanging="180"/>
      </w:pPr>
    </w:lvl>
    <w:lvl w:ilvl="6" w:tplc="3B6E6AD6">
      <w:start w:val="1"/>
      <w:numFmt w:val="decimal"/>
      <w:lvlText w:val="%7."/>
      <w:lvlJc w:val="left"/>
      <w:pPr>
        <w:ind w:left="5040" w:hanging="360"/>
      </w:pPr>
    </w:lvl>
    <w:lvl w:ilvl="7" w:tplc="2AEE7756">
      <w:start w:val="1"/>
      <w:numFmt w:val="lowerLetter"/>
      <w:lvlText w:val="%8."/>
      <w:lvlJc w:val="left"/>
      <w:pPr>
        <w:ind w:left="5760" w:hanging="360"/>
      </w:pPr>
    </w:lvl>
    <w:lvl w:ilvl="8" w:tplc="8536D75C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103312">
    <w:abstractNumId w:val="1"/>
  </w:num>
  <w:num w:numId="2" w16cid:durableId="118693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1E"/>
    <w:rsid w:val="00296852"/>
    <w:rsid w:val="00356BF3"/>
    <w:rsid w:val="00374840"/>
    <w:rsid w:val="003C2AC0"/>
    <w:rsid w:val="004D49B8"/>
    <w:rsid w:val="005201A8"/>
    <w:rsid w:val="00A31D66"/>
    <w:rsid w:val="00B23500"/>
    <w:rsid w:val="00CD3E1E"/>
    <w:rsid w:val="00D616DC"/>
    <w:rsid w:val="00D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5449"/>
  <w15:chartTrackingRefBased/>
  <w15:docId w15:val="{238F0D34-ECF6-4AB4-A289-C7C66E0F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D3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D3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D3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D3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D3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D3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D3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D3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3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D3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D3E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D3E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D3E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D3E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D3E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D3E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D3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D3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D3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D3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D3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D3E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D3E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D3E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D3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D3E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D3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th.sk/ochrana-osobnych-udaj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98C5E-8DD9-465D-B835-DBF2EEF69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2741F3-CCFD-495F-BC4D-F60E1DB7F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5B163-A6EF-46CA-92C9-1217717BC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Farkasová Erika</dc:creator>
  <cp:keywords/>
  <dc:description/>
  <cp:lastModifiedBy>Poláčková Ivana</cp:lastModifiedBy>
  <cp:revision>2</cp:revision>
  <dcterms:created xsi:type="dcterms:W3CDTF">2026-05-14T05:27:00Z</dcterms:created>
  <dcterms:modified xsi:type="dcterms:W3CDTF">2026-05-14T05:27:00Z</dcterms:modified>
</cp:coreProperties>
</file>