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7878" w14:textId="00EEA975" w:rsidR="007D0F21" w:rsidRPr="007D0F21" w:rsidRDefault="007D0F21" w:rsidP="005D2E91">
      <w:pPr>
        <w:ind w:left="150" w:hanging="8"/>
      </w:pPr>
      <w:r>
        <w:t>D</w:t>
      </w:r>
      <w:r w:rsidRPr="007D0F21">
        <w:t>odať nové meranie výšky hladiny jímky agg. vôd NCHUV s nasledovnou špecifikáciou:</w:t>
      </w:r>
      <w:r w:rsidRPr="007D0F21">
        <w:br/>
        <w:t>• Bezkontaktné meranie hladiny</w:t>
      </w:r>
      <w:r w:rsidRPr="007D0F21">
        <w:br/>
        <w:t>• Merané médium – ag</w:t>
      </w:r>
      <w:r w:rsidR="00364E1F">
        <w:t>resívne</w:t>
      </w:r>
      <w:r w:rsidRPr="007D0F21">
        <w:t xml:space="preserve"> vody (rôzna koncentrácia chemikálii použitých v technológii </w:t>
      </w:r>
      <w:r>
        <w:t xml:space="preserve">   </w:t>
      </w:r>
      <w:r w:rsidR="005D2E91">
        <w:t xml:space="preserve"> </w:t>
      </w:r>
      <w:r w:rsidRPr="007D0F21">
        <w:t>TpV, najmä úpravy vôd napr. HCl, NaOH a ďalšie)</w:t>
      </w:r>
      <w:r w:rsidRPr="007D0F21">
        <w:br/>
        <w:t>• Výstup merania – prúdová slučka 4-20mA s HART protokolom</w:t>
      </w:r>
      <w:r w:rsidRPr="007D0F21">
        <w:br/>
        <w:t>• Zobrazenie meraných hodnôt:</w:t>
      </w:r>
      <w:r w:rsidRPr="007D0F21">
        <w:br/>
      </w:r>
      <w:r w:rsidRPr="007D0F21">
        <w:softHyphen/>
        <w:t xml:space="preserve"> pri meracom bode na zobrazovacej jednotke s výškou číslic min. 6cm</w:t>
      </w:r>
      <w:r w:rsidRPr="007D0F21">
        <w:br/>
      </w:r>
      <w:r w:rsidRPr="007D0F21">
        <w:softHyphen/>
        <w:t xml:space="preserve"> na panelovom prístroji osadenom v priestoroch velína</w:t>
      </w:r>
      <w:r w:rsidRPr="007D0F21">
        <w:br/>
        <w:t>• Osadenie min. 2 programovateľných výstupov schopných spínať záťaž 230V AC, 1A</w:t>
      </w:r>
      <w:r w:rsidRPr="007D0F21">
        <w:br/>
        <w:t>• Demontáž pôvodného merania hladiny</w:t>
      </w:r>
      <w:r w:rsidRPr="007D0F21">
        <w:br/>
        <w:t>• Tech. dokumentácia skutkového vyhotovenia, protokoly s príslušnými skúškami v zmysle platnej legislatívy pre trvalé prevádzkovanie predmetného merania</w:t>
      </w:r>
      <w:r w:rsidRPr="007D0F21">
        <w:br/>
        <w:t>• Vypracovanie návodu na obsluhu merania a zaškolenie obsluhy</w:t>
      </w:r>
      <w:r w:rsidRPr="007D0F21">
        <w:br/>
      </w:r>
    </w:p>
    <w:p w14:paraId="12E9E4A6" w14:textId="77777777" w:rsidR="00E0079C" w:rsidRDefault="00E0079C"/>
    <w:sectPr w:rsidR="00E0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21"/>
    <w:rsid w:val="00364E1F"/>
    <w:rsid w:val="005D2E91"/>
    <w:rsid w:val="00726470"/>
    <w:rsid w:val="007D0F21"/>
    <w:rsid w:val="00E0079C"/>
    <w:rsid w:val="00FC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476E"/>
  <w15:chartTrackingRefBased/>
  <w15:docId w15:val="{1C533D5B-9F25-4CC8-B30D-6145A88E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0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D0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D0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0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D0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D0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D0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D0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D0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0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D0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D0F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D0F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D0F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D0F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D0F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D0F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D0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D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D0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D0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D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D0F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D0F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D0F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D0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D0F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D0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Zvada Martin</dc:creator>
  <cp:keywords/>
  <dc:description/>
  <cp:lastModifiedBy>Zvada Martin</cp:lastModifiedBy>
  <cp:revision>3</cp:revision>
  <dcterms:created xsi:type="dcterms:W3CDTF">2026-04-27T10:58:00Z</dcterms:created>
  <dcterms:modified xsi:type="dcterms:W3CDTF">2026-04-27T11:10:00Z</dcterms:modified>
</cp:coreProperties>
</file>