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783C" w14:textId="77777777" w:rsidR="00604E5F" w:rsidRDefault="005E3A58" w:rsidP="001A4640">
      <w:pPr>
        <w:spacing w:after="0" w:line="240" w:lineRule="auto"/>
        <w:jc w:val="center"/>
        <w:rPr>
          <w:rFonts w:eastAsia="Calibri" w:cstheme="minorHAnsi"/>
          <w:b/>
          <w:caps/>
          <w:sz w:val="24"/>
          <w:szCs w:val="24"/>
          <w:u w:val="single"/>
        </w:rPr>
      </w:pPr>
      <w:r w:rsidRPr="00105383">
        <w:rPr>
          <w:rFonts w:eastAsia="Calibri" w:cstheme="minorHAnsi"/>
          <w:b/>
          <w:caps/>
          <w:sz w:val="24"/>
          <w:szCs w:val="24"/>
          <w:u w:val="single"/>
        </w:rPr>
        <w:t>Pozvánka do výberového</w:t>
      </w:r>
      <w:r w:rsidR="00604E5F">
        <w:rPr>
          <w:rFonts w:eastAsia="Calibri" w:cstheme="minorHAnsi"/>
          <w:b/>
          <w:caps/>
          <w:sz w:val="24"/>
          <w:szCs w:val="24"/>
          <w:u w:val="single"/>
        </w:rPr>
        <w:t xml:space="preserve"> konania</w:t>
      </w:r>
    </w:p>
    <w:p w14:paraId="4C7E5CB9" w14:textId="082888C6" w:rsidR="005E3A58" w:rsidRPr="00346E33" w:rsidRDefault="005E3A58" w:rsidP="001A4640">
      <w:pPr>
        <w:spacing w:after="0" w:line="240" w:lineRule="auto"/>
        <w:jc w:val="center"/>
        <w:rPr>
          <w:rFonts w:eastAsia="Calibri" w:cstheme="minorHAnsi"/>
          <w:b/>
          <w:caps/>
          <w:sz w:val="24"/>
          <w:szCs w:val="24"/>
          <w:u w:val="single"/>
        </w:rPr>
      </w:pPr>
      <w:r w:rsidRPr="00105383">
        <w:rPr>
          <w:rFonts w:eastAsia="Calibri" w:cstheme="minorHAnsi"/>
          <w:b/>
          <w:caps/>
          <w:sz w:val="24"/>
          <w:szCs w:val="24"/>
          <w:u w:val="single"/>
        </w:rPr>
        <w:t xml:space="preserve"> </w:t>
      </w:r>
      <w:r w:rsidR="00346E33" w:rsidRPr="00346E33">
        <w:rPr>
          <w:rFonts w:eastAsia="Calibri" w:cstheme="minorHAnsi"/>
          <w:b/>
          <w:caps/>
          <w:sz w:val="24"/>
          <w:szCs w:val="24"/>
          <w:u w:val="single"/>
        </w:rPr>
        <w:t xml:space="preserve">Deratizácia a dezinsekcia </w:t>
      </w:r>
      <w:r w:rsidR="005740B3">
        <w:rPr>
          <w:rFonts w:eastAsia="Calibri" w:cstheme="minorHAnsi"/>
          <w:b/>
          <w:caps/>
          <w:sz w:val="24"/>
          <w:szCs w:val="24"/>
          <w:u w:val="single"/>
        </w:rPr>
        <w:t>MH Teplárenský holding a.s.</w:t>
      </w:r>
    </w:p>
    <w:p w14:paraId="26B7F109" w14:textId="77777777" w:rsidR="005E3A58" w:rsidRPr="00105383" w:rsidRDefault="005E3A58" w:rsidP="005E3A58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 w:rsidRPr="00105383">
        <w:rPr>
          <w:rFonts w:asciiTheme="minorHAnsi" w:eastAsia="Calibri" w:hAnsiTheme="minorHAnsi" w:cstheme="minorHAnsi"/>
          <w:sz w:val="24"/>
          <w:szCs w:val="24"/>
        </w:rPr>
        <w:t>Úvod </w:t>
      </w:r>
    </w:p>
    <w:p w14:paraId="629457B2" w14:textId="77777777" w:rsidR="005E3A58" w:rsidRPr="009D3409" w:rsidRDefault="005E3A58" w:rsidP="005E3A58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175EA973" w14:textId="487AA769" w:rsidR="005E3A58" w:rsidRPr="009D3409" w:rsidRDefault="005E3A58" w:rsidP="009D3409">
      <w:pPr>
        <w:jc w:val="both"/>
      </w:pPr>
      <w:r w:rsidRPr="009D3409">
        <w:rPr>
          <w:rFonts w:eastAsia="Calibri" w:cstheme="minorHAnsi"/>
          <w:bCs/>
        </w:rPr>
        <w:t xml:space="preserve">V mene MH teplárenského holdingu </w:t>
      </w:r>
      <w:r w:rsidR="00346E33">
        <w:rPr>
          <w:rFonts w:eastAsia="Calibri" w:cstheme="minorHAnsi"/>
          <w:bCs/>
        </w:rPr>
        <w:t>a.s.</w:t>
      </w:r>
      <w:r w:rsidRPr="009D3409">
        <w:rPr>
          <w:rFonts w:eastAsia="Calibri" w:cstheme="minorHAnsi"/>
          <w:b/>
          <w:bCs/>
        </w:rPr>
        <w:t xml:space="preserve"> </w:t>
      </w:r>
      <w:r w:rsidRPr="009D3409">
        <w:rPr>
          <w:rFonts w:eastAsia="Calibri" w:cstheme="minorHAnsi"/>
          <w:bCs/>
        </w:rPr>
        <w:t>si Vás dovoľujeme požiadať o spracovanie a zaslanie cenovej ponuky do výberového konania</w:t>
      </w:r>
      <w:r w:rsidR="004F4C41" w:rsidRPr="009D3409">
        <w:rPr>
          <w:rFonts w:eastAsia="Calibri" w:cstheme="minorHAnsi"/>
          <w:bCs/>
        </w:rPr>
        <w:t xml:space="preserve"> „</w:t>
      </w:r>
      <w:r w:rsidR="00346E33" w:rsidRPr="00346E33">
        <w:rPr>
          <w:rFonts w:eastAsia="Calibri" w:cstheme="minorHAnsi"/>
          <w:bCs/>
        </w:rPr>
        <w:t xml:space="preserve">Deratizácia a dezinsekcia </w:t>
      </w:r>
      <w:r w:rsidR="00346E33">
        <w:rPr>
          <w:rFonts w:eastAsia="Calibri" w:cstheme="minorHAnsi"/>
          <w:bCs/>
        </w:rPr>
        <w:t>MH Teplárenský holding a.s.</w:t>
      </w:r>
      <w:r w:rsidR="00132416">
        <w:rPr>
          <w:rFonts w:eastAsia="Calibri" w:cstheme="minorHAnsi"/>
          <w:bCs/>
        </w:rPr>
        <w:t>“.</w:t>
      </w:r>
    </w:p>
    <w:p w14:paraId="25975B13" w14:textId="77777777" w:rsidR="005E3A58" w:rsidRPr="00105383" w:rsidRDefault="005E3A58" w:rsidP="005E3A58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 w:rsidRPr="00105383">
        <w:rPr>
          <w:rFonts w:asciiTheme="minorHAnsi" w:eastAsia="Calibri" w:hAnsiTheme="minorHAnsi" w:cstheme="minorHAnsi"/>
          <w:sz w:val="24"/>
          <w:szCs w:val="24"/>
        </w:rPr>
        <w:t>Predmet výberového konania</w:t>
      </w:r>
    </w:p>
    <w:p w14:paraId="7299F749" w14:textId="5A625B07" w:rsidR="00453D47" w:rsidRPr="00453D47" w:rsidRDefault="0092740D" w:rsidP="0013492B">
      <w:pPr>
        <w:pStyle w:val="Odsekzoznamu"/>
        <w:numPr>
          <w:ilvl w:val="1"/>
          <w:numId w:val="39"/>
        </w:numPr>
        <w:spacing w:after="120" w:line="240" w:lineRule="auto"/>
      </w:pPr>
      <w:r w:rsidRPr="00346E33">
        <w:t>V</w:t>
      </w:r>
      <w:r>
        <w:t xml:space="preserve">ýkon deratizácie </w:t>
      </w:r>
      <w:r w:rsidR="00921824" w:rsidRPr="00346E33">
        <w:rPr>
          <w:rFonts w:eastAsia="Calibri" w:cstheme="minorHAnsi"/>
          <w:bCs/>
        </w:rPr>
        <w:t>a dezinsekci</w:t>
      </w:r>
      <w:r w:rsidR="00921824">
        <w:rPr>
          <w:rFonts w:eastAsia="Calibri" w:cstheme="minorHAnsi"/>
          <w:bCs/>
        </w:rPr>
        <w:t>e</w:t>
      </w:r>
      <w:r w:rsidR="00921824" w:rsidRPr="00346E33">
        <w:rPr>
          <w:rFonts w:eastAsia="Calibri" w:cstheme="minorHAnsi"/>
          <w:bCs/>
        </w:rPr>
        <w:t xml:space="preserve"> </w:t>
      </w:r>
      <w:r>
        <w:t xml:space="preserve">objektov v správe </w:t>
      </w:r>
      <w:r w:rsidR="001A4640" w:rsidRPr="0013492B">
        <w:rPr>
          <w:rFonts w:eastAsia="Calibri" w:cstheme="minorHAnsi"/>
          <w:bCs/>
        </w:rPr>
        <w:t>MH Teplárenský holding a.s.</w:t>
      </w:r>
      <w:r w:rsidR="00453D47">
        <w:rPr>
          <w:rFonts w:eastAsia="Calibri" w:cstheme="minorHAnsi"/>
          <w:bCs/>
        </w:rPr>
        <w:t xml:space="preserve">: </w:t>
      </w:r>
    </w:p>
    <w:p w14:paraId="20C8757A" w14:textId="77777777" w:rsidR="00453D47" w:rsidRPr="001A4D2D" w:rsidRDefault="00453D47" w:rsidP="00453D47">
      <w:pPr>
        <w:pStyle w:val="Odsekzoznamu"/>
        <w:numPr>
          <w:ilvl w:val="2"/>
          <w:numId w:val="43"/>
        </w:numPr>
        <w:tabs>
          <w:tab w:val="left" w:pos="567"/>
        </w:tabs>
        <w:spacing w:after="0" w:line="240" w:lineRule="auto"/>
        <w:ind w:left="1134" w:hanging="567"/>
        <w:jc w:val="both"/>
        <w:rPr>
          <w:rFonts w:cstheme="minorHAnsi"/>
        </w:rPr>
      </w:pPr>
      <w:r w:rsidRPr="001A4D2D">
        <w:rPr>
          <w:rFonts w:cstheme="minorHAnsi"/>
        </w:rPr>
        <w:t>MH Teplárenský holding, a.s.</w:t>
      </w:r>
      <w:r w:rsidRPr="001A4D2D">
        <w:rPr>
          <w:rFonts w:cstheme="minorHAnsi"/>
          <w:bCs/>
        </w:rPr>
        <w:t xml:space="preserve">: </w:t>
      </w:r>
    </w:p>
    <w:p w14:paraId="454F815E" w14:textId="77777777" w:rsidR="00453D47" w:rsidRPr="001A4D2D" w:rsidRDefault="00453D47" w:rsidP="00453D47">
      <w:pPr>
        <w:pStyle w:val="Odsekzoznamu"/>
        <w:numPr>
          <w:ilvl w:val="2"/>
          <w:numId w:val="42"/>
        </w:numPr>
        <w:spacing w:after="240" w:line="240" w:lineRule="auto"/>
        <w:ind w:left="1418" w:hanging="284"/>
        <w:jc w:val="both"/>
        <w:rPr>
          <w:rFonts w:cstheme="minorHAnsi"/>
        </w:rPr>
      </w:pPr>
      <w:r w:rsidRPr="001A4D2D">
        <w:rPr>
          <w:rFonts w:cstheme="minorHAnsi"/>
          <w:bCs/>
        </w:rPr>
        <w:t xml:space="preserve">závod Bratislava, </w:t>
      </w:r>
      <w:r w:rsidRPr="001A4D2D">
        <w:rPr>
          <w:rFonts w:cstheme="minorHAnsi"/>
        </w:rPr>
        <w:t>p</w:t>
      </w:r>
      <w:r w:rsidRPr="001A4D2D">
        <w:rPr>
          <w:rFonts w:cstheme="minorHAnsi"/>
          <w:bCs/>
        </w:rPr>
        <w:t xml:space="preserve">revádzka Tepláreň východ, </w:t>
      </w:r>
      <w:r w:rsidRPr="001A4D2D">
        <w:rPr>
          <w:rFonts w:cstheme="minorHAnsi"/>
          <w:bCs/>
          <w:iCs/>
        </w:rPr>
        <w:t xml:space="preserve"> Turbínová 3, 831 04  Bratislava - </w:t>
      </w:r>
      <w:r w:rsidRPr="001A4D2D">
        <w:rPr>
          <w:rStyle w:val="ra"/>
          <w:rFonts w:cstheme="minorHAnsi"/>
        </w:rPr>
        <w:t>mestská časť Nové Mesto,</w:t>
      </w:r>
    </w:p>
    <w:p w14:paraId="1622C7E5" w14:textId="77777777" w:rsidR="00453D47" w:rsidRPr="001A4D2D" w:rsidRDefault="00453D47" w:rsidP="00453D47">
      <w:pPr>
        <w:pStyle w:val="Odsekzoznamu"/>
        <w:numPr>
          <w:ilvl w:val="2"/>
          <w:numId w:val="42"/>
        </w:numPr>
        <w:spacing w:after="240" w:line="240" w:lineRule="auto"/>
        <w:ind w:left="1418" w:hanging="284"/>
        <w:jc w:val="both"/>
        <w:rPr>
          <w:rFonts w:cstheme="minorHAnsi"/>
          <w:bCs/>
        </w:rPr>
      </w:pPr>
      <w:r w:rsidRPr="001A4D2D">
        <w:rPr>
          <w:rFonts w:cstheme="minorHAnsi"/>
          <w:bCs/>
        </w:rPr>
        <w:t xml:space="preserve">závod Bratislava, prevádzka Tepláreň západ, Polianky 6, 841 01 </w:t>
      </w:r>
      <w:r w:rsidRPr="001A4D2D">
        <w:rPr>
          <w:rFonts w:cstheme="minorHAnsi"/>
        </w:rPr>
        <w:t>Bratislava,</w:t>
      </w:r>
    </w:p>
    <w:p w14:paraId="4F5B6060" w14:textId="77777777" w:rsidR="00453D47" w:rsidRPr="001A4D2D" w:rsidRDefault="00453D47" w:rsidP="00453D47">
      <w:pPr>
        <w:pStyle w:val="Odsekzoznamu"/>
        <w:numPr>
          <w:ilvl w:val="2"/>
          <w:numId w:val="42"/>
        </w:numPr>
        <w:spacing w:after="240" w:line="240" w:lineRule="auto"/>
        <w:ind w:left="1418" w:hanging="284"/>
        <w:jc w:val="both"/>
        <w:rPr>
          <w:rFonts w:cstheme="minorHAnsi"/>
        </w:rPr>
      </w:pPr>
      <w:r>
        <w:rPr>
          <w:rFonts w:cstheme="minorHAnsi"/>
          <w:bCs/>
        </w:rPr>
        <w:t>z</w:t>
      </w:r>
      <w:r w:rsidRPr="001A4D2D">
        <w:rPr>
          <w:rFonts w:cstheme="minorHAnsi"/>
          <w:bCs/>
        </w:rPr>
        <w:t xml:space="preserve">ávod Bratislava, prevádzka Tepláreň juh, Vlčie hrdlo 70, </w:t>
      </w:r>
      <w:r w:rsidRPr="001A4D2D">
        <w:rPr>
          <w:rFonts w:cstheme="minorHAnsi"/>
        </w:rPr>
        <w:t xml:space="preserve">821 07 </w:t>
      </w:r>
      <w:r w:rsidRPr="001A4D2D">
        <w:rPr>
          <w:rFonts w:cstheme="minorHAnsi"/>
          <w:bCs/>
          <w:iCs/>
        </w:rPr>
        <w:t>Bratislava,</w:t>
      </w:r>
      <w:r w:rsidRPr="001A4D2D">
        <w:rPr>
          <w:rFonts w:cstheme="minorHAnsi"/>
        </w:rPr>
        <w:t xml:space="preserve"> </w:t>
      </w:r>
    </w:p>
    <w:p w14:paraId="7F8D27F3" w14:textId="77777777" w:rsidR="00453D47" w:rsidRPr="001A4D2D" w:rsidRDefault="00453D47" w:rsidP="00453D47">
      <w:pPr>
        <w:pStyle w:val="Odsekzoznamu"/>
        <w:numPr>
          <w:ilvl w:val="2"/>
          <w:numId w:val="4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1A4D2D">
        <w:rPr>
          <w:rFonts w:cstheme="minorHAnsi"/>
        </w:rPr>
        <w:t>MH Teplárenský holding, a.s.,</w:t>
      </w:r>
      <w:r w:rsidRPr="001A4D2D">
        <w:rPr>
          <w:rFonts w:cstheme="minorHAnsi"/>
          <w:bCs/>
          <w:iCs/>
        </w:rPr>
        <w:t xml:space="preserve"> </w:t>
      </w:r>
      <w:proofErr w:type="spellStart"/>
      <w:r w:rsidRPr="001A4D2D">
        <w:rPr>
          <w:rFonts w:cstheme="minorHAnsi"/>
        </w:rPr>
        <w:t>Coburgova</w:t>
      </w:r>
      <w:proofErr w:type="spellEnd"/>
      <w:r w:rsidRPr="001A4D2D">
        <w:rPr>
          <w:rFonts w:cstheme="minorHAnsi"/>
        </w:rPr>
        <w:t xml:space="preserve"> 84, 917 42 Trnava – závod Trnava, </w:t>
      </w:r>
    </w:p>
    <w:p w14:paraId="654296C0" w14:textId="77777777" w:rsidR="00453D47" w:rsidRPr="001A4D2D" w:rsidRDefault="00453D47" w:rsidP="00453D47">
      <w:pPr>
        <w:pStyle w:val="Odsekzoznamu"/>
        <w:numPr>
          <w:ilvl w:val="2"/>
          <w:numId w:val="4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1A4D2D">
        <w:rPr>
          <w:rFonts w:cstheme="minorHAnsi"/>
        </w:rPr>
        <w:t>MH Teplárenský holding, a.s.,</w:t>
      </w:r>
      <w:r w:rsidRPr="001A4D2D">
        <w:rPr>
          <w:rFonts w:cstheme="minorHAnsi"/>
          <w:bCs/>
          <w:iCs/>
        </w:rPr>
        <w:t xml:space="preserve"> Lučenecká Cesta 1801/25, 960 01 Zvolen – závod Zvolen, </w:t>
      </w:r>
    </w:p>
    <w:p w14:paraId="469E3F28" w14:textId="77777777" w:rsidR="00453D47" w:rsidRPr="001A4D2D" w:rsidRDefault="00453D47" w:rsidP="00453D47">
      <w:pPr>
        <w:pStyle w:val="Odsekzoznamu"/>
        <w:numPr>
          <w:ilvl w:val="2"/>
          <w:numId w:val="4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1A4D2D">
        <w:rPr>
          <w:rFonts w:cstheme="minorHAnsi"/>
          <w:bCs/>
          <w:iCs/>
        </w:rPr>
        <w:t>MH Teplárenský holding, a.s., Košická 11, 010 01 Žilina – závod Žilina,</w:t>
      </w:r>
    </w:p>
    <w:p w14:paraId="3FE9C197" w14:textId="77777777" w:rsidR="00453D47" w:rsidRPr="001A4D2D" w:rsidRDefault="00453D47" w:rsidP="00453D47">
      <w:pPr>
        <w:pStyle w:val="Odsekzoznamu"/>
        <w:numPr>
          <w:ilvl w:val="2"/>
          <w:numId w:val="43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1A4D2D">
        <w:rPr>
          <w:rFonts w:cstheme="minorHAnsi"/>
          <w:bCs/>
          <w:iCs/>
        </w:rPr>
        <w:t>MH Teplárenský holding, a.s., Robotnícka 17, 036 80 Martin – závod Martin,</w:t>
      </w:r>
    </w:p>
    <w:p w14:paraId="4B641F90" w14:textId="77777777" w:rsidR="004951EE" w:rsidRDefault="00453D47" w:rsidP="004951EE">
      <w:pPr>
        <w:pStyle w:val="Odsekzoznamu"/>
        <w:numPr>
          <w:ilvl w:val="2"/>
          <w:numId w:val="43"/>
        </w:numPr>
        <w:spacing w:after="0" w:line="240" w:lineRule="auto"/>
        <w:ind w:left="1134" w:hanging="567"/>
        <w:jc w:val="both"/>
        <w:rPr>
          <w:rFonts w:cstheme="minorHAnsi"/>
          <w:bCs/>
          <w:iCs/>
        </w:rPr>
      </w:pPr>
      <w:r w:rsidRPr="001A4D2D">
        <w:rPr>
          <w:rFonts w:cstheme="minorHAnsi"/>
          <w:bCs/>
          <w:iCs/>
        </w:rPr>
        <w:t>MH Teplárenský holding, a.s., Teplárenská 3, 042 92 Košice – závod Košice,</w:t>
      </w:r>
    </w:p>
    <w:p w14:paraId="7B632263" w14:textId="562F1EBC" w:rsidR="00453D47" w:rsidRPr="004951EE" w:rsidRDefault="00453D47" w:rsidP="004951EE">
      <w:pPr>
        <w:pStyle w:val="Odsekzoznamu"/>
        <w:numPr>
          <w:ilvl w:val="2"/>
          <w:numId w:val="43"/>
        </w:numPr>
        <w:spacing w:after="0" w:line="240" w:lineRule="auto"/>
        <w:ind w:left="1134" w:hanging="567"/>
        <w:jc w:val="both"/>
        <w:rPr>
          <w:rFonts w:cstheme="minorHAnsi"/>
          <w:bCs/>
          <w:iCs/>
        </w:rPr>
      </w:pPr>
      <w:r w:rsidRPr="004951EE">
        <w:rPr>
          <w:rFonts w:cstheme="minorHAnsi"/>
          <w:bCs/>
          <w:iCs/>
        </w:rPr>
        <w:t>objekty uvedené v </w:t>
      </w:r>
      <w:r w:rsidRPr="004951EE">
        <w:rPr>
          <w:rFonts w:cstheme="minorHAnsi"/>
          <w:b/>
          <w:iCs/>
        </w:rPr>
        <w:t>Prílohe č. 1</w:t>
      </w:r>
      <w:r w:rsidRPr="004951EE">
        <w:rPr>
          <w:rFonts w:cstheme="minorHAnsi"/>
          <w:bCs/>
          <w:iCs/>
        </w:rPr>
        <w:t xml:space="preserve"> </w:t>
      </w:r>
      <w:r w:rsidR="004951EE">
        <w:rPr>
          <w:rFonts w:cstheme="minorHAnsi"/>
          <w:bCs/>
          <w:iCs/>
        </w:rPr>
        <w:t xml:space="preserve">zmluvy. </w:t>
      </w:r>
    </w:p>
    <w:p w14:paraId="69AFB8C4" w14:textId="77777777" w:rsidR="00453D47" w:rsidRPr="00453D47" w:rsidRDefault="00453D47" w:rsidP="004951EE">
      <w:pPr>
        <w:pStyle w:val="Odsekzoznamu"/>
        <w:spacing w:after="120" w:line="240" w:lineRule="auto"/>
      </w:pPr>
    </w:p>
    <w:p w14:paraId="2714FEA0" w14:textId="0021A2E5" w:rsidR="00EB2A76" w:rsidRPr="001A4D2D" w:rsidRDefault="00EB2A76" w:rsidP="002C06A9">
      <w:pPr>
        <w:pStyle w:val="Odsekzoznamu"/>
        <w:numPr>
          <w:ilvl w:val="1"/>
          <w:numId w:val="39"/>
        </w:numPr>
        <w:spacing w:after="120" w:line="240" w:lineRule="auto"/>
        <w:jc w:val="both"/>
        <w:rPr>
          <w:rFonts w:cstheme="minorHAnsi"/>
          <w:bCs/>
        </w:rPr>
      </w:pPr>
      <w:r w:rsidRPr="001A4D2D">
        <w:rPr>
          <w:rFonts w:cstheme="minorHAnsi"/>
          <w:b/>
        </w:rPr>
        <w:t>Pravidelnú deratizáciu</w:t>
      </w:r>
      <w:r w:rsidRPr="001A4D2D">
        <w:rPr>
          <w:rFonts w:cstheme="minorHAnsi"/>
          <w:bCs/>
        </w:rPr>
        <w:t xml:space="preserve"> v zmysle výziev </w:t>
      </w:r>
      <w:r w:rsidRPr="001A4D2D">
        <w:rPr>
          <w:rFonts w:cstheme="minorHAnsi"/>
        </w:rPr>
        <w:t>magistrátov</w:t>
      </w:r>
      <w:r w:rsidRPr="001A4D2D">
        <w:rPr>
          <w:rFonts w:cstheme="minorHAnsi"/>
          <w:bCs/>
        </w:rPr>
        <w:t xml:space="preserve">, miest a regionálnych úradov verejného zdravotníctva príslušných podľa miesta plnenia, najmä Magistrátu hlavného mesta Slovenskej republiky Bratislavy, Magistrátu  mesta Košice, mestských častí  miest </w:t>
      </w:r>
      <w:r w:rsidRPr="001A4D2D">
        <w:rPr>
          <w:rFonts w:cstheme="minorHAnsi"/>
        </w:rPr>
        <w:t>Bratislav</w:t>
      </w:r>
      <w:r w:rsidRPr="001A4D2D">
        <w:rPr>
          <w:rFonts w:cstheme="minorHAnsi"/>
          <w:bCs/>
        </w:rPr>
        <w:t xml:space="preserve">a, Košice, miest Trnava, Zvolen, Martin, Žilina a Regionálnych úradov verejného zdravotníctva Bratislava, Trnava, Zvolen, Martin, Žilina a Košice, podľa zákona č. 355/2007 Z. z. o ochrane, podpore a rozvoji verejného zdravia a o zmene a doplnení niektorých zákonov v znení neskorších predpisov, na vykonanie preventívnej deratizácie, a to 2x ročne – na jar (najneskôr do 31.5. kalendárneho roka) a na jeseň (najneskôr do 30.11. kalendárneho roka) v areáloch, budovách, priestoroch a objektoch v správe </w:t>
      </w:r>
      <w:r w:rsidR="002C06A9">
        <w:rPr>
          <w:rFonts w:cstheme="minorHAnsi"/>
          <w:bCs/>
        </w:rPr>
        <w:t>obstarávateľa</w:t>
      </w:r>
      <w:r w:rsidRPr="001A4D2D">
        <w:rPr>
          <w:rFonts w:cstheme="minorHAnsi"/>
          <w:bCs/>
        </w:rPr>
        <w:t xml:space="preserve"> definovaných v </w:t>
      </w:r>
      <w:r w:rsidRPr="001A4D2D">
        <w:rPr>
          <w:rFonts w:cstheme="minorHAnsi"/>
          <w:b/>
        </w:rPr>
        <w:t>Prílohe č. 1</w:t>
      </w:r>
      <w:r w:rsidRPr="001A4D2D">
        <w:rPr>
          <w:rFonts w:cstheme="minorHAnsi"/>
          <w:bCs/>
        </w:rPr>
        <w:t xml:space="preserve"> </w:t>
      </w:r>
      <w:r w:rsidR="00355EAC">
        <w:rPr>
          <w:rFonts w:cstheme="minorHAnsi"/>
          <w:bCs/>
        </w:rPr>
        <w:t>z</w:t>
      </w:r>
      <w:r w:rsidRPr="001A4D2D">
        <w:rPr>
          <w:rFonts w:cstheme="minorHAnsi"/>
          <w:bCs/>
        </w:rPr>
        <w:t>mluvy (ďalej len „</w:t>
      </w:r>
      <w:r w:rsidRPr="001A4D2D">
        <w:rPr>
          <w:rFonts w:cstheme="minorHAnsi"/>
          <w:b/>
        </w:rPr>
        <w:t xml:space="preserve">objekty </w:t>
      </w:r>
      <w:r w:rsidR="002C06A9">
        <w:rPr>
          <w:rFonts w:cstheme="minorHAnsi"/>
          <w:b/>
        </w:rPr>
        <w:t>obstarávateľa</w:t>
      </w:r>
      <w:r w:rsidRPr="001A4D2D">
        <w:rPr>
          <w:rFonts w:cstheme="minorHAnsi"/>
          <w:bCs/>
        </w:rPr>
        <w:t>“), vrátane dopravy na miesta plnenia</w:t>
      </w:r>
      <w:r w:rsidR="00355EAC">
        <w:rPr>
          <w:rFonts w:cstheme="minorHAnsi"/>
          <w:bCs/>
        </w:rPr>
        <w:t xml:space="preserve">. </w:t>
      </w:r>
      <w:r w:rsidRPr="001A4D2D">
        <w:rPr>
          <w:rFonts w:cstheme="minorHAnsi"/>
          <w:bCs/>
        </w:rPr>
        <w:t xml:space="preserve">V základnej cene za pravidelnú jarnú a jesennú deratizáciu je zahrnuté aj doplnenie spotrebovaných nástrah. </w:t>
      </w:r>
    </w:p>
    <w:p w14:paraId="6B78F9AB" w14:textId="77777777" w:rsidR="00EB2A76" w:rsidRPr="001A4D2D" w:rsidRDefault="00EB2A76" w:rsidP="002C06A9">
      <w:pPr>
        <w:pStyle w:val="Odsekzoznamu"/>
        <w:spacing w:after="0" w:line="240" w:lineRule="auto"/>
        <w:ind w:left="1134"/>
        <w:jc w:val="both"/>
        <w:rPr>
          <w:rFonts w:cstheme="minorHAnsi"/>
          <w:bCs/>
        </w:rPr>
      </w:pPr>
    </w:p>
    <w:p w14:paraId="1B0F0225" w14:textId="30B1C29C" w:rsidR="00EB2A76" w:rsidRPr="001A4D2D" w:rsidRDefault="00EB2A76" w:rsidP="002C06A9">
      <w:pPr>
        <w:pStyle w:val="Odsekzoznamu"/>
        <w:numPr>
          <w:ilvl w:val="1"/>
          <w:numId w:val="39"/>
        </w:numPr>
        <w:spacing w:after="120" w:line="240" w:lineRule="auto"/>
        <w:jc w:val="both"/>
        <w:rPr>
          <w:rFonts w:cstheme="minorHAnsi"/>
          <w:b/>
        </w:rPr>
      </w:pPr>
      <w:r w:rsidRPr="001A4D2D">
        <w:rPr>
          <w:rFonts w:cstheme="minorHAnsi"/>
          <w:b/>
        </w:rPr>
        <w:t xml:space="preserve">Nepravidelnú deratizáciu, dezinsekciu a dezinfekciu </w:t>
      </w:r>
      <w:r w:rsidRPr="001A4D2D">
        <w:rPr>
          <w:rFonts w:cstheme="minorHAnsi"/>
          <w:bCs/>
        </w:rPr>
        <w:t xml:space="preserve">– vykoná poskytovateľ na základe písomnej výzvy </w:t>
      </w:r>
      <w:r w:rsidR="002C06A9">
        <w:rPr>
          <w:rFonts w:cstheme="minorHAnsi"/>
          <w:bCs/>
        </w:rPr>
        <w:t>obstarávateľa</w:t>
      </w:r>
      <w:r w:rsidR="00BF4017">
        <w:rPr>
          <w:rFonts w:cstheme="minorHAnsi"/>
          <w:bCs/>
        </w:rPr>
        <w:t>.</w:t>
      </w:r>
      <w:r w:rsidRPr="001A4D2D">
        <w:rPr>
          <w:rFonts w:cstheme="minorHAnsi"/>
          <w:bCs/>
        </w:rPr>
        <w:t xml:space="preserve"> Ceny za poskytnutie služieb nepravidelnej deratizácie, dezinsekcie a dezinfekcie budú určené na základe cenníka</w:t>
      </w:r>
      <w:r w:rsidR="00BF4017">
        <w:rPr>
          <w:rFonts w:cstheme="minorHAnsi"/>
          <w:bCs/>
        </w:rPr>
        <w:t>.</w:t>
      </w:r>
    </w:p>
    <w:p w14:paraId="29D20402" w14:textId="77777777" w:rsidR="00EB2A76" w:rsidRPr="001A4D2D" w:rsidRDefault="00EB2A76" w:rsidP="002C06A9">
      <w:pPr>
        <w:pStyle w:val="Odsekzoznamu"/>
        <w:spacing w:after="0" w:line="240" w:lineRule="auto"/>
        <w:ind w:left="1134"/>
        <w:jc w:val="both"/>
        <w:rPr>
          <w:rFonts w:cstheme="minorHAnsi"/>
          <w:b/>
        </w:rPr>
      </w:pPr>
      <w:r w:rsidRPr="001A4D2D">
        <w:rPr>
          <w:rFonts w:cstheme="minorHAnsi"/>
          <w:bCs/>
        </w:rPr>
        <w:t xml:space="preserve"> </w:t>
      </w:r>
    </w:p>
    <w:p w14:paraId="260CA1B7" w14:textId="1570AAFA" w:rsidR="0013492B" w:rsidRPr="000402C6" w:rsidRDefault="00EB2A76" w:rsidP="002C06A9">
      <w:pPr>
        <w:pStyle w:val="Odsekzoznamu"/>
        <w:numPr>
          <w:ilvl w:val="1"/>
          <w:numId w:val="39"/>
        </w:numPr>
        <w:spacing w:after="120" w:line="240" w:lineRule="auto"/>
        <w:jc w:val="both"/>
        <w:rPr>
          <w:rFonts w:cstheme="minorHAnsi"/>
        </w:rPr>
      </w:pPr>
      <w:r w:rsidRPr="001A4D2D">
        <w:rPr>
          <w:b/>
        </w:rPr>
        <w:t xml:space="preserve">Dopĺňanie spotrebovaných nástrah a likvidácia </w:t>
      </w:r>
      <w:proofErr w:type="spellStart"/>
      <w:r w:rsidRPr="001A4D2D">
        <w:rPr>
          <w:b/>
        </w:rPr>
        <w:t>kadáveru</w:t>
      </w:r>
      <w:proofErr w:type="spellEnd"/>
      <w:r w:rsidRPr="001A4D2D">
        <w:rPr>
          <w:b/>
        </w:rPr>
        <w:t xml:space="preserve"> </w:t>
      </w:r>
      <w:r w:rsidRPr="001A4D2D">
        <w:rPr>
          <w:bCs/>
        </w:rPr>
        <w:t xml:space="preserve">- vykoná poskytovateľ na základe písomnej výzvy </w:t>
      </w:r>
      <w:r w:rsidR="002C06A9">
        <w:rPr>
          <w:rFonts w:cstheme="minorHAnsi"/>
          <w:bCs/>
        </w:rPr>
        <w:t>obstarávateľa</w:t>
      </w:r>
      <w:r w:rsidRPr="001A4D2D">
        <w:rPr>
          <w:bCs/>
        </w:rPr>
        <w:t>. Ceny za poskytnutie tejto služby budú určené na základe cenníka</w:t>
      </w:r>
      <w:r w:rsidR="00BF4017">
        <w:rPr>
          <w:bCs/>
        </w:rPr>
        <w:t>.</w:t>
      </w:r>
    </w:p>
    <w:p w14:paraId="75CA0EFB" w14:textId="77777777" w:rsidR="00483683" w:rsidRPr="0015164C" w:rsidRDefault="0063668A" w:rsidP="00CC53E3">
      <w:pPr>
        <w:pStyle w:val="Nadpis1"/>
        <w:numPr>
          <w:ilvl w:val="0"/>
          <w:numId w:val="1"/>
        </w:numPr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5164C">
        <w:rPr>
          <w:rFonts w:asciiTheme="minorHAnsi" w:eastAsia="Calibri" w:hAnsiTheme="minorHAnsi" w:cstheme="minorHAnsi"/>
          <w:sz w:val="24"/>
          <w:szCs w:val="24"/>
        </w:rPr>
        <w:t>Obhliadka miesta realizácie</w:t>
      </w:r>
    </w:p>
    <w:p w14:paraId="226ED912" w14:textId="7639EB69" w:rsidR="002B0FFE" w:rsidRPr="008A5C40" w:rsidRDefault="002B0FFE" w:rsidP="00CC53E3">
      <w:pPr>
        <w:spacing w:after="0"/>
        <w:jc w:val="both"/>
      </w:pPr>
      <w:r w:rsidRPr="00BF1D0B">
        <w:t>O</w:t>
      </w:r>
      <w:r w:rsidR="00424741" w:rsidRPr="00BF1D0B">
        <w:t xml:space="preserve">bhliadka </w:t>
      </w:r>
      <w:r w:rsidR="00CF10A1" w:rsidRPr="00BF1D0B">
        <w:t>nie je povinná</w:t>
      </w:r>
      <w:r w:rsidR="008A5C40" w:rsidRPr="00BF1D0B">
        <w:t>.</w:t>
      </w:r>
      <w:r w:rsidR="008A5C40">
        <w:t xml:space="preserve"> </w:t>
      </w:r>
      <w:r w:rsidR="001611DF">
        <w:t xml:space="preserve">V prípade potreby je možné požiadať o obhliadku mailom na </w:t>
      </w:r>
      <w:hyperlink r:id="rId8" w:history="1">
        <w:r w:rsidR="00937E5A" w:rsidRPr="001C2044">
          <w:rPr>
            <w:rStyle w:val="Hypertextovprepojenie"/>
          </w:rPr>
          <w:t>ivana.koubova@mhth.sk</w:t>
        </w:r>
      </w:hyperlink>
      <w:r w:rsidR="000F4245">
        <w:t xml:space="preserve"> alebo telefonicky </w:t>
      </w:r>
      <w:r w:rsidR="00CC53E3" w:rsidRPr="00CC53E3">
        <w:t>+421 918 709</w:t>
      </w:r>
      <w:r w:rsidR="00CC53E3">
        <w:t> </w:t>
      </w:r>
      <w:r w:rsidR="00CC53E3" w:rsidRPr="00CC53E3">
        <w:t>724</w:t>
      </w:r>
      <w:r w:rsidR="00CC53E3">
        <w:t xml:space="preserve">. Jednotlivé objekty sú uvedené v prílohe č. 1 zmluvy. </w:t>
      </w:r>
    </w:p>
    <w:p w14:paraId="72A75C5A" w14:textId="3EFE93CE" w:rsidR="00483683" w:rsidRDefault="00483683" w:rsidP="00D2653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49C34D8" w14:textId="28CAEB35" w:rsidR="0063668A" w:rsidRPr="0079125F" w:rsidRDefault="0063668A" w:rsidP="001A5451">
      <w:pPr>
        <w:spacing w:after="0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00239F83" w14:textId="77777777" w:rsidR="00D64444" w:rsidRPr="00AE3B68" w:rsidRDefault="00D64444" w:rsidP="001D1C4C">
      <w:pPr>
        <w:pStyle w:val="Nadpis1"/>
        <w:numPr>
          <w:ilvl w:val="0"/>
          <w:numId w:val="1"/>
        </w:numPr>
        <w:ind w:left="284"/>
        <w:rPr>
          <w:rFonts w:eastAsia="Times New Roman" w:cstheme="majorHAnsi"/>
          <w:b/>
          <w:sz w:val="22"/>
          <w:szCs w:val="22"/>
        </w:rPr>
      </w:pPr>
      <w:bookmarkStart w:id="0" w:name="_Toc334173028"/>
      <w:r w:rsidRPr="001D1C4C">
        <w:rPr>
          <w:rFonts w:eastAsia="Calibri" w:cstheme="majorHAnsi"/>
          <w:b/>
          <w:sz w:val="22"/>
          <w:szCs w:val="22"/>
        </w:rPr>
        <w:lastRenderedPageBreak/>
        <w:t>Harmonogram</w:t>
      </w:r>
      <w:r w:rsidRPr="00AE3B68">
        <w:rPr>
          <w:rFonts w:eastAsia="Times New Roman" w:cstheme="majorHAnsi"/>
          <w:b/>
          <w:sz w:val="22"/>
          <w:szCs w:val="22"/>
        </w:rPr>
        <w:t xml:space="preserve"> súťaže </w:t>
      </w:r>
    </w:p>
    <w:p w14:paraId="71AB24E0" w14:textId="77777777" w:rsidR="00D64444" w:rsidRPr="00D64444" w:rsidRDefault="00D64444" w:rsidP="00D64444">
      <w:pPr>
        <w:spacing w:after="0"/>
        <w:rPr>
          <w:rFonts w:cstheme="minorHAnsi"/>
          <w:sz w:val="24"/>
          <w:szCs w:val="24"/>
        </w:rPr>
      </w:pPr>
      <w:r w:rsidRPr="00D64444">
        <w:rPr>
          <w:rFonts w:cstheme="minorHAnsi"/>
          <w:sz w:val="24"/>
          <w:szCs w:val="24"/>
        </w:rPr>
        <w:t xml:space="preserve">Výberové konanie je vyhlasované prostredníctvom internetového portálu </w:t>
      </w:r>
      <w:proofErr w:type="spellStart"/>
      <w:r w:rsidRPr="00D64444">
        <w:rPr>
          <w:rFonts w:cstheme="minorHAnsi"/>
          <w:sz w:val="24"/>
          <w:szCs w:val="24"/>
        </w:rPr>
        <w:t>Proebiz</w:t>
      </w:r>
      <w:proofErr w:type="spellEnd"/>
      <w:r w:rsidRPr="00D64444">
        <w:rPr>
          <w:rFonts w:cstheme="minorHAnsi"/>
          <w:sz w:val="24"/>
          <w:szCs w:val="24"/>
        </w:rPr>
        <w:t xml:space="preserve"> v module ERMMA</w:t>
      </w:r>
    </w:p>
    <w:p w14:paraId="4DB29FBC" w14:textId="6BA62445" w:rsidR="00D64444" w:rsidRPr="00D64444" w:rsidRDefault="00D64444" w:rsidP="00D64444">
      <w:pPr>
        <w:spacing w:after="0"/>
        <w:rPr>
          <w:rFonts w:cstheme="minorHAnsi"/>
          <w:sz w:val="24"/>
          <w:szCs w:val="24"/>
        </w:rPr>
      </w:pPr>
      <w:r w:rsidRPr="00D64444">
        <w:rPr>
          <w:rFonts w:cstheme="minorHAnsi"/>
          <w:sz w:val="24"/>
          <w:szCs w:val="24"/>
        </w:rPr>
        <w:t>Kolá</w:t>
      </w:r>
      <w:r w:rsidRPr="00D64444">
        <w:rPr>
          <w:rFonts w:cstheme="minorHAnsi"/>
          <w:sz w:val="24"/>
          <w:szCs w:val="24"/>
        </w:rPr>
        <w:tab/>
      </w:r>
      <w:r w:rsidR="001D1C4C">
        <w:rPr>
          <w:rFonts w:cstheme="minorHAnsi"/>
          <w:sz w:val="24"/>
          <w:szCs w:val="24"/>
        </w:rPr>
        <w:tab/>
      </w:r>
      <w:r w:rsidRPr="00D64444">
        <w:rPr>
          <w:rFonts w:cstheme="minorHAnsi"/>
          <w:sz w:val="24"/>
          <w:szCs w:val="24"/>
        </w:rPr>
        <w:t>Názov kola</w:t>
      </w:r>
      <w:r w:rsidRPr="00D64444">
        <w:rPr>
          <w:rFonts w:cstheme="minorHAnsi"/>
          <w:sz w:val="24"/>
          <w:szCs w:val="24"/>
        </w:rPr>
        <w:tab/>
      </w:r>
      <w:r w:rsidRPr="00D64444">
        <w:rPr>
          <w:rFonts w:cstheme="minorHAnsi"/>
          <w:sz w:val="24"/>
          <w:szCs w:val="24"/>
        </w:rPr>
        <w:tab/>
        <w:t>Začiatok</w:t>
      </w:r>
      <w:r w:rsidRPr="00D64444">
        <w:rPr>
          <w:rFonts w:cstheme="minorHAnsi"/>
          <w:sz w:val="24"/>
          <w:szCs w:val="24"/>
        </w:rPr>
        <w:tab/>
      </w:r>
      <w:r w:rsidRPr="00D64444">
        <w:rPr>
          <w:rFonts w:cstheme="minorHAnsi"/>
          <w:sz w:val="24"/>
          <w:szCs w:val="24"/>
        </w:rPr>
        <w:tab/>
      </w:r>
      <w:r w:rsidRPr="00D64444">
        <w:rPr>
          <w:rFonts w:cstheme="minorHAnsi"/>
          <w:sz w:val="24"/>
          <w:szCs w:val="24"/>
        </w:rPr>
        <w:tab/>
        <w:t>Koniec</w:t>
      </w:r>
      <w:r w:rsidRPr="00D64444">
        <w:rPr>
          <w:rFonts w:cstheme="minorHAnsi"/>
          <w:sz w:val="24"/>
          <w:szCs w:val="24"/>
        </w:rPr>
        <w:tab/>
      </w:r>
    </w:p>
    <w:p w14:paraId="58A6C8FC" w14:textId="7477E3EA" w:rsidR="00D64444" w:rsidRPr="00D64444" w:rsidRDefault="00D64444" w:rsidP="00D64444">
      <w:pPr>
        <w:spacing w:after="0"/>
        <w:rPr>
          <w:rFonts w:cstheme="minorHAnsi"/>
          <w:sz w:val="24"/>
          <w:szCs w:val="24"/>
        </w:rPr>
      </w:pPr>
      <w:r w:rsidRPr="00D64444">
        <w:rPr>
          <w:rFonts w:cstheme="minorHAnsi"/>
          <w:sz w:val="24"/>
          <w:szCs w:val="24"/>
        </w:rPr>
        <w:t>1. kolo:</w:t>
      </w:r>
      <w:r w:rsidRPr="00D64444">
        <w:rPr>
          <w:rFonts w:cstheme="minorHAnsi"/>
          <w:sz w:val="24"/>
          <w:szCs w:val="24"/>
        </w:rPr>
        <w:tab/>
        <w:t>Vstupné kolo</w:t>
      </w:r>
      <w:r w:rsidRPr="00D64444">
        <w:rPr>
          <w:rFonts w:cstheme="minorHAnsi"/>
          <w:sz w:val="24"/>
          <w:szCs w:val="24"/>
        </w:rPr>
        <w:tab/>
      </w:r>
      <w:r w:rsidRPr="00D64444">
        <w:rPr>
          <w:rFonts w:cstheme="minorHAnsi"/>
          <w:sz w:val="24"/>
          <w:szCs w:val="24"/>
        </w:rPr>
        <w:tab/>
      </w:r>
      <w:r w:rsidR="00C0407E">
        <w:rPr>
          <w:rFonts w:cstheme="minorHAnsi"/>
          <w:sz w:val="24"/>
          <w:szCs w:val="24"/>
        </w:rPr>
        <w:t>16</w:t>
      </w:r>
      <w:r w:rsidRPr="00D64444">
        <w:rPr>
          <w:rFonts w:cstheme="minorHAnsi"/>
          <w:sz w:val="24"/>
          <w:szCs w:val="24"/>
        </w:rPr>
        <w:t>.0</w:t>
      </w:r>
      <w:r w:rsidR="00BC3257">
        <w:rPr>
          <w:rFonts w:cstheme="minorHAnsi"/>
          <w:sz w:val="24"/>
          <w:szCs w:val="24"/>
        </w:rPr>
        <w:t>4</w:t>
      </w:r>
      <w:r w:rsidRPr="00D64444">
        <w:rPr>
          <w:rFonts w:cstheme="minorHAnsi"/>
          <w:sz w:val="24"/>
          <w:szCs w:val="24"/>
        </w:rPr>
        <w:t>.202</w:t>
      </w:r>
      <w:r w:rsidR="00BC3257">
        <w:rPr>
          <w:rFonts w:cstheme="minorHAnsi"/>
          <w:sz w:val="24"/>
          <w:szCs w:val="24"/>
        </w:rPr>
        <w:t>6</w:t>
      </w:r>
      <w:r w:rsidRPr="00D64444">
        <w:rPr>
          <w:rFonts w:cstheme="minorHAnsi"/>
          <w:sz w:val="24"/>
          <w:szCs w:val="24"/>
        </w:rPr>
        <w:t xml:space="preserve"> </w:t>
      </w:r>
      <w:r w:rsidR="00BC3257">
        <w:rPr>
          <w:rFonts w:cstheme="minorHAnsi"/>
          <w:sz w:val="24"/>
          <w:szCs w:val="24"/>
        </w:rPr>
        <w:t>10</w:t>
      </w:r>
      <w:r w:rsidRPr="00D64444">
        <w:rPr>
          <w:rFonts w:cstheme="minorHAnsi"/>
          <w:sz w:val="24"/>
          <w:szCs w:val="24"/>
        </w:rPr>
        <w:t>:00:00</w:t>
      </w:r>
      <w:r w:rsidRPr="00D64444">
        <w:rPr>
          <w:rFonts w:cstheme="minorHAnsi"/>
          <w:sz w:val="24"/>
          <w:szCs w:val="24"/>
        </w:rPr>
        <w:tab/>
      </w:r>
      <w:r w:rsidR="0071056A">
        <w:rPr>
          <w:rFonts w:cstheme="minorHAnsi"/>
          <w:sz w:val="24"/>
          <w:szCs w:val="24"/>
        </w:rPr>
        <w:tab/>
      </w:r>
      <w:r w:rsidR="0003302C">
        <w:rPr>
          <w:rFonts w:cstheme="minorHAnsi"/>
          <w:sz w:val="24"/>
          <w:szCs w:val="24"/>
        </w:rPr>
        <w:t>2</w:t>
      </w:r>
      <w:r w:rsidR="00D66081">
        <w:rPr>
          <w:rFonts w:cstheme="minorHAnsi"/>
          <w:sz w:val="24"/>
          <w:szCs w:val="24"/>
        </w:rPr>
        <w:t>9</w:t>
      </w:r>
      <w:r w:rsidRPr="00D64444">
        <w:rPr>
          <w:rFonts w:cstheme="minorHAnsi"/>
          <w:sz w:val="24"/>
          <w:szCs w:val="24"/>
        </w:rPr>
        <w:t>.0</w:t>
      </w:r>
      <w:r w:rsidR="00BC3257">
        <w:rPr>
          <w:rFonts w:cstheme="minorHAnsi"/>
          <w:sz w:val="24"/>
          <w:szCs w:val="24"/>
        </w:rPr>
        <w:t>4</w:t>
      </w:r>
      <w:r w:rsidRPr="00D64444">
        <w:rPr>
          <w:rFonts w:cstheme="minorHAnsi"/>
          <w:sz w:val="24"/>
          <w:szCs w:val="24"/>
        </w:rPr>
        <w:t>.202</w:t>
      </w:r>
      <w:r w:rsidR="00BC3257">
        <w:rPr>
          <w:rFonts w:cstheme="minorHAnsi"/>
          <w:sz w:val="24"/>
          <w:szCs w:val="24"/>
        </w:rPr>
        <w:t>6</w:t>
      </w:r>
      <w:r w:rsidRPr="00D64444">
        <w:rPr>
          <w:rFonts w:cstheme="minorHAnsi"/>
          <w:sz w:val="24"/>
          <w:szCs w:val="24"/>
        </w:rPr>
        <w:t xml:space="preserve"> 10:00:00</w:t>
      </w:r>
      <w:r w:rsidRPr="00D64444">
        <w:rPr>
          <w:rFonts w:cstheme="minorHAnsi"/>
          <w:sz w:val="24"/>
          <w:szCs w:val="24"/>
        </w:rPr>
        <w:tab/>
      </w:r>
    </w:p>
    <w:p w14:paraId="117955A6" w14:textId="20847E8C" w:rsidR="00D64444" w:rsidRPr="00D64444" w:rsidRDefault="00D64444" w:rsidP="00D64444">
      <w:pPr>
        <w:spacing w:after="0"/>
        <w:rPr>
          <w:rFonts w:cstheme="minorHAnsi"/>
          <w:sz w:val="24"/>
          <w:szCs w:val="24"/>
        </w:rPr>
      </w:pPr>
      <w:r w:rsidRPr="00D64444">
        <w:rPr>
          <w:rFonts w:cstheme="minorHAnsi"/>
          <w:sz w:val="24"/>
          <w:szCs w:val="24"/>
        </w:rPr>
        <w:t>2. kolo:</w:t>
      </w:r>
      <w:r w:rsidRPr="00D64444">
        <w:rPr>
          <w:rFonts w:cstheme="minorHAnsi"/>
          <w:sz w:val="24"/>
          <w:szCs w:val="24"/>
        </w:rPr>
        <w:tab/>
        <w:t>Kontrolné kolo</w:t>
      </w:r>
      <w:r w:rsidRPr="00D64444">
        <w:rPr>
          <w:rFonts w:cstheme="minorHAnsi"/>
          <w:sz w:val="24"/>
          <w:szCs w:val="24"/>
        </w:rPr>
        <w:tab/>
      </w:r>
      <w:r w:rsidR="0003302C">
        <w:rPr>
          <w:rFonts w:cstheme="minorHAnsi"/>
          <w:sz w:val="24"/>
          <w:szCs w:val="24"/>
        </w:rPr>
        <w:t>2</w:t>
      </w:r>
      <w:r w:rsidR="00D66081">
        <w:rPr>
          <w:rFonts w:cstheme="minorHAnsi"/>
          <w:sz w:val="24"/>
          <w:szCs w:val="24"/>
        </w:rPr>
        <w:t>9</w:t>
      </w:r>
      <w:r w:rsidR="00BC3257" w:rsidRPr="00D64444">
        <w:rPr>
          <w:rFonts w:cstheme="minorHAnsi"/>
          <w:sz w:val="24"/>
          <w:szCs w:val="24"/>
        </w:rPr>
        <w:t>.0</w:t>
      </w:r>
      <w:r w:rsidR="00BC3257">
        <w:rPr>
          <w:rFonts w:cstheme="minorHAnsi"/>
          <w:sz w:val="24"/>
          <w:szCs w:val="24"/>
        </w:rPr>
        <w:t>4</w:t>
      </w:r>
      <w:r w:rsidR="00BC3257" w:rsidRPr="00D64444">
        <w:rPr>
          <w:rFonts w:cstheme="minorHAnsi"/>
          <w:sz w:val="24"/>
          <w:szCs w:val="24"/>
        </w:rPr>
        <w:t>.202</w:t>
      </w:r>
      <w:r w:rsidR="00BC3257">
        <w:rPr>
          <w:rFonts w:cstheme="minorHAnsi"/>
          <w:sz w:val="24"/>
          <w:szCs w:val="24"/>
        </w:rPr>
        <w:t>6</w:t>
      </w:r>
      <w:r w:rsidR="00BC3257" w:rsidRPr="00D64444">
        <w:rPr>
          <w:rFonts w:cstheme="minorHAnsi"/>
          <w:sz w:val="24"/>
          <w:szCs w:val="24"/>
        </w:rPr>
        <w:t xml:space="preserve"> </w:t>
      </w:r>
      <w:r w:rsidRPr="00D64444">
        <w:rPr>
          <w:rFonts w:cstheme="minorHAnsi"/>
          <w:sz w:val="24"/>
          <w:szCs w:val="24"/>
        </w:rPr>
        <w:t xml:space="preserve"> 10:00:00</w:t>
      </w:r>
      <w:r w:rsidRPr="00D64444">
        <w:rPr>
          <w:rFonts w:cstheme="minorHAnsi"/>
          <w:sz w:val="24"/>
          <w:szCs w:val="24"/>
        </w:rPr>
        <w:tab/>
      </w:r>
      <w:r w:rsidR="00F44FE0">
        <w:rPr>
          <w:rFonts w:cstheme="minorHAnsi"/>
          <w:sz w:val="24"/>
          <w:szCs w:val="24"/>
        </w:rPr>
        <w:tab/>
      </w:r>
      <w:r w:rsidR="00D66081">
        <w:rPr>
          <w:rFonts w:cstheme="minorHAnsi"/>
          <w:sz w:val="24"/>
          <w:szCs w:val="24"/>
        </w:rPr>
        <w:t>04</w:t>
      </w:r>
      <w:r w:rsidR="00BC3257" w:rsidRPr="00D64444">
        <w:rPr>
          <w:rFonts w:cstheme="minorHAnsi"/>
          <w:sz w:val="24"/>
          <w:szCs w:val="24"/>
        </w:rPr>
        <w:t>.0</w:t>
      </w:r>
      <w:r w:rsidR="00D66081">
        <w:rPr>
          <w:rFonts w:cstheme="minorHAnsi"/>
          <w:sz w:val="24"/>
          <w:szCs w:val="24"/>
        </w:rPr>
        <w:t>5</w:t>
      </w:r>
      <w:r w:rsidR="00BC3257" w:rsidRPr="00D64444">
        <w:rPr>
          <w:rFonts w:cstheme="minorHAnsi"/>
          <w:sz w:val="24"/>
          <w:szCs w:val="24"/>
        </w:rPr>
        <w:t>.202</w:t>
      </w:r>
      <w:r w:rsidR="00BC3257">
        <w:rPr>
          <w:rFonts w:cstheme="minorHAnsi"/>
          <w:sz w:val="24"/>
          <w:szCs w:val="24"/>
        </w:rPr>
        <w:t>6</w:t>
      </w:r>
      <w:r w:rsidR="00BC3257" w:rsidRPr="00D64444">
        <w:rPr>
          <w:rFonts w:cstheme="minorHAnsi"/>
          <w:sz w:val="24"/>
          <w:szCs w:val="24"/>
        </w:rPr>
        <w:t xml:space="preserve"> </w:t>
      </w:r>
      <w:r w:rsidRPr="00D64444">
        <w:rPr>
          <w:rFonts w:cstheme="minorHAnsi"/>
          <w:sz w:val="24"/>
          <w:szCs w:val="24"/>
        </w:rPr>
        <w:t>10:00:00</w:t>
      </w:r>
    </w:p>
    <w:p w14:paraId="0C09EAB0" w14:textId="01AC3112" w:rsidR="00D64444" w:rsidRPr="00D64444" w:rsidRDefault="00D64444" w:rsidP="00D64444">
      <w:pPr>
        <w:spacing w:after="0"/>
        <w:rPr>
          <w:rFonts w:cstheme="minorHAnsi"/>
          <w:sz w:val="24"/>
          <w:szCs w:val="24"/>
        </w:rPr>
      </w:pPr>
      <w:r w:rsidRPr="00D64444">
        <w:rPr>
          <w:rFonts w:cstheme="minorHAnsi"/>
          <w:sz w:val="24"/>
          <w:szCs w:val="24"/>
        </w:rPr>
        <w:t>3. kolo:</w:t>
      </w:r>
      <w:r w:rsidRPr="00D64444">
        <w:rPr>
          <w:rFonts w:cstheme="minorHAnsi"/>
          <w:sz w:val="24"/>
          <w:szCs w:val="24"/>
        </w:rPr>
        <w:tab/>
        <w:t>Aukčné kolo</w:t>
      </w:r>
      <w:r w:rsidRPr="00D64444">
        <w:rPr>
          <w:rFonts w:cstheme="minorHAnsi"/>
          <w:sz w:val="24"/>
          <w:szCs w:val="24"/>
        </w:rPr>
        <w:tab/>
      </w:r>
      <w:r w:rsidRPr="00D64444">
        <w:rPr>
          <w:rFonts w:cstheme="minorHAnsi"/>
          <w:sz w:val="24"/>
          <w:szCs w:val="24"/>
        </w:rPr>
        <w:tab/>
      </w:r>
      <w:r w:rsidR="00BC3257">
        <w:rPr>
          <w:rFonts w:cstheme="minorHAnsi"/>
          <w:sz w:val="24"/>
          <w:szCs w:val="24"/>
        </w:rPr>
        <w:t xml:space="preserve">vyhlásené dodatočne, </w:t>
      </w:r>
      <w:r w:rsidRPr="00D64444">
        <w:rPr>
          <w:rFonts w:cstheme="minorHAnsi"/>
          <w:sz w:val="24"/>
          <w:szCs w:val="24"/>
        </w:rPr>
        <w:t>informácia o ďalšom postupe,</w:t>
      </w:r>
      <w:r w:rsidR="005D4C4D">
        <w:rPr>
          <w:rFonts w:cstheme="minorHAnsi"/>
          <w:sz w:val="24"/>
          <w:szCs w:val="24"/>
        </w:rPr>
        <w:t xml:space="preserve"> </w:t>
      </w:r>
      <w:r w:rsidRPr="00D64444">
        <w:rPr>
          <w:rFonts w:cstheme="minorHAnsi"/>
          <w:sz w:val="24"/>
          <w:szCs w:val="24"/>
        </w:rPr>
        <w:t>uzatvorenie zmluvy.</w:t>
      </w:r>
    </w:p>
    <w:p w14:paraId="051460D4" w14:textId="77777777" w:rsidR="001D1C4C" w:rsidRPr="00AE3B68" w:rsidRDefault="001D1C4C" w:rsidP="001D1C4C">
      <w:pPr>
        <w:pStyle w:val="Nadpis1"/>
        <w:numPr>
          <w:ilvl w:val="0"/>
          <w:numId w:val="1"/>
        </w:numPr>
        <w:ind w:left="284"/>
        <w:rPr>
          <w:rFonts w:eastAsia="Calibri" w:cstheme="majorHAnsi"/>
          <w:b/>
          <w:sz w:val="22"/>
          <w:szCs w:val="22"/>
        </w:rPr>
      </w:pPr>
      <w:r w:rsidRPr="00AE3B68">
        <w:rPr>
          <w:rFonts w:eastAsia="Calibri" w:cstheme="majorHAnsi"/>
          <w:b/>
          <w:sz w:val="22"/>
          <w:szCs w:val="22"/>
        </w:rPr>
        <w:t>Náklady na ponuku</w:t>
      </w:r>
    </w:p>
    <w:p w14:paraId="79D35C62" w14:textId="77777777" w:rsidR="001D1C4C" w:rsidRPr="001D1C4C" w:rsidRDefault="001D1C4C" w:rsidP="001D1C4C">
      <w:pPr>
        <w:spacing w:after="0"/>
        <w:jc w:val="both"/>
        <w:rPr>
          <w:rFonts w:cstheme="minorHAnsi"/>
        </w:rPr>
      </w:pPr>
      <w:r w:rsidRPr="001D1C4C">
        <w:rPr>
          <w:rFonts w:cstheme="minorHAnsi"/>
        </w:rPr>
        <w:t>Všetky výdavky spojené s prípravou a predložením ponuky znáša účastník bez akéhokoľvek finančného nároku u obstarávateľa.</w:t>
      </w:r>
    </w:p>
    <w:p w14:paraId="4CC09002" w14:textId="45C74B23" w:rsidR="005E3A58" w:rsidRPr="00105383" w:rsidRDefault="005E3A58" w:rsidP="005E3A58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 w:rsidRPr="00105383">
        <w:rPr>
          <w:rFonts w:asciiTheme="minorHAnsi" w:eastAsia="Calibri" w:hAnsiTheme="minorHAnsi" w:cstheme="minorHAnsi"/>
          <w:sz w:val="24"/>
          <w:szCs w:val="24"/>
        </w:rPr>
        <w:t xml:space="preserve">Požiadavky na obsah ponuky </w:t>
      </w:r>
      <w:bookmarkEnd w:id="0"/>
      <w:r w:rsidR="00026700">
        <w:rPr>
          <w:rFonts w:asciiTheme="minorHAnsi" w:eastAsia="Calibri" w:hAnsiTheme="minorHAnsi" w:cstheme="minorHAnsi"/>
          <w:sz w:val="24"/>
          <w:szCs w:val="24"/>
        </w:rPr>
        <w:t>účastníka</w:t>
      </w:r>
    </w:p>
    <w:p w14:paraId="424D507C" w14:textId="21C714AA" w:rsidR="005E3A58" w:rsidRPr="00105383" w:rsidRDefault="005E3A58" w:rsidP="0003231D">
      <w:pPr>
        <w:spacing w:after="0"/>
        <w:rPr>
          <w:rFonts w:cstheme="minorHAnsi"/>
          <w:sz w:val="24"/>
          <w:szCs w:val="24"/>
        </w:rPr>
      </w:pPr>
      <w:r w:rsidRPr="00105383">
        <w:rPr>
          <w:rFonts w:cstheme="minorHAnsi"/>
          <w:sz w:val="24"/>
          <w:szCs w:val="24"/>
        </w:rPr>
        <w:t xml:space="preserve">Výberové konanie je vyhlasované prostredníctvom internetového portálu </w:t>
      </w:r>
      <w:proofErr w:type="spellStart"/>
      <w:r w:rsidRPr="00105383">
        <w:rPr>
          <w:rFonts w:cstheme="minorHAnsi"/>
          <w:sz w:val="24"/>
          <w:szCs w:val="24"/>
        </w:rPr>
        <w:t>Proebiz</w:t>
      </w:r>
      <w:proofErr w:type="spellEnd"/>
      <w:r w:rsidRPr="00105383">
        <w:rPr>
          <w:rFonts w:cstheme="minorHAnsi"/>
          <w:sz w:val="24"/>
          <w:szCs w:val="24"/>
        </w:rPr>
        <w:t xml:space="preserve"> </w:t>
      </w:r>
      <w:r w:rsidR="00105383" w:rsidRPr="00105383">
        <w:rPr>
          <w:rFonts w:cstheme="minorHAnsi"/>
          <w:sz w:val="24"/>
          <w:szCs w:val="24"/>
        </w:rPr>
        <w:t xml:space="preserve">dňa </w:t>
      </w:r>
      <w:r w:rsidR="00EC77D1">
        <w:rPr>
          <w:rFonts w:cstheme="minorHAnsi"/>
          <w:sz w:val="24"/>
          <w:szCs w:val="24"/>
        </w:rPr>
        <w:t>16</w:t>
      </w:r>
      <w:r w:rsidR="00BC3257" w:rsidRPr="00D64444">
        <w:rPr>
          <w:rFonts w:cstheme="minorHAnsi"/>
          <w:sz w:val="24"/>
          <w:szCs w:val="24"/>
        </w:rPr>
        <w:t>.0</w:t>
      </w:r>
      <w:r w:rsidR="00BC3257">
        <w:rPr>
          <w:rFonts w:cstheme="minorHAnsi"/>
          <w:sz w:val="24"/>
          <w:szCs w:val="24"/>
        </w:rPr>
        <w:t>4</w:t>
      </w:r>
      <w:r w:rsidR="00BC3257" w:rsidRPr="00D64444">
        <w:rPr>
          <w:rFonts w:cstheme="minorHAnsi"/>
          <w:sz w:val="24"/>
          <w:szCs w:val="24"/>
        </w:rPr>
        <w:t>.202</w:t>
      </w:r>
      <w:r w:rsidR="00BC3257">
        <w:rPr>
          <w:rFonts w:cstheme="minorHAnsi"/>
          <w:sz w:val="24"/>
          <w:szCs w:val="24"/>
        </w:rPr>
        <w:t xml:space="preserve">6. </w:t>
      </w:r>
    </w:p>
    <w:p w14:paraId="2B156BDB" w14:textId="10F676F8" w:rsidR="005E3A58" w:rsidRPr="00105383" w:rsidRDefault="00026700" w:rsidP="0079125F">
      <w:pPr>
        <w:spacing w:after="0" w:line="240" w:lineRule="auto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Účastník</w:t>
      </w:r>
      <w:r w:rsidR="005E3A58" w:rsidRPr="00105383">
        <w:rPr>
          <w:rFonts w:eastAsia="Calibri" w:cstheme="minorHAnsi"/>
          <w:color w:val="000000"/>
          <w:sz w:val="24"/>
          <w:szCs w:val="24"/>
        </w:rPr>
        <w:t>, ktorý má záujem sa výberového konania zúčastniť, musí elektronicky v sy</w:t>
      </w:r>
      <w:r w:rsidR="00E422FA" w:rsidRPr="00105383">
        <w:rPr>
          <w:rFonts w:eastAsia="Calibri" w:cstheme="minorHAnsi"/>
          <w:color w:val="000000"/>
          <w:sz w:val="24"/>
          <w:szCs w:val="24"/>
        </w:rPr>
        <w:t xml:space="preserve">stéme </w:t>
      </w:r>
      <w:proofErr w:type="spellStart"/>
      <w:r w:rsidR="00E422FA" w:rsidRPr="00105383">
        <w:rPr>
          <w:rFonts w:eastAsia="Calibri" w:cstheme="minorHAnsi"/>
          <w:color w:val="000000"/>
          <w:sz w:val="24"/>
          <w:szCs w:val="24"/>
        </w:rPr>
        <w:t>Proebiz</w:t>
      </w:r>
      <w:proofErr w:type="spellEnd"/>
      <w:r w:rsidR="00E422FA" w:rsidRPr="00105383">
        <w:rPr>
          <w:rFonts w:eastAsia="Calibri" w:cstheme="minorHAnsi"/>
          <w:color w:val="000000"/>
          <w:sz w:val="24"/>
          <w:szCs w:val="24"/>
        </w:rPr>
        <w:t xml:space="preserve"> predložiť</w:t>
      </w:r>
      <w:r w:rsidR="0079125F">
        <w:rPr>
          <w:rFonts w:eastAsia="Calibri" w:cstheme="minorHAnsi"/>
          <w:color w:val="000000"/>
          <w:sz w:val="24"/>
          <w:szCs w:val="24"/>
        </w:rPr>
        <w:t xml:space="preserve"> ponuku</w:t>
      </w:r>
      <w:r w:rsidR="00105383" w:rsidRPr="00105383">
        <w:rPr>
          <w:rFonts w:eastAsia="Calibri" w:cstheme="minorHAnsi"/>
          <w:color w:val="000000"/>
          <w:sz w:val="24"/>
          <w:szCs w:val="24"/>
        </w:rPr>
        <w:t xml:space="preserve"> do </w:t>
      </w:r>
      <w:r w:rsidR="0003302C">
        <w:rPr>
          <w:rFonts w:cstheme="minorHAnsi"/>
          <w:sz w:val="24"/>
          <w:szCs w:val="24"/>
        </w:rPr>
        <w:t>2</w:t>
      </w:r>
      <w:r w:rsidR="00EC77D1">
        <w:rPr>
          <w:rFonts w:cstheme="minorHAnsi"/>
          <w:sz w:val="24"/>
          <w:szCs w:val="24"/>
        </w:rPr>
        <w:t>9</w:t>
      </w:r>
      <w:r w:rsidR="00105383" w:rsidRPr="00105383">
        <w:rPr>
          <w:rFonts w:cstheme="minorHAnsi"/>
          <w:sz w:val="24"/>
          <w:szCs w:val="24"/>
        </w:rPr>
        <w:t>.0</w:t>
      </w:r>
      <w:r w:rsidR="00BC3257">
        <w:rPr>
          <w:rFonts w:cstheme="minorHAnsi"/>
          <w:sz w:val="24"/>
          <w:szCs w:val="24"/>
        </w:rPr>
        <w:t>4</w:t>
      </w:r>
      <w:r w:rsidR="00105383" w:rsidRPr="00105383">
        <w:rPr>
          <w:rFonts w:cstheme="minorHAnsi"/>
          <w:sz w:val="24"/>
          <w:szCs w:val="24"/>
        </w:rPr>
        <w:t>.202</w:t>
      </w:r>
      <w:r w:rsidR="00BC3257">
        <w:rPr>
          <w:rFonts w:cstheme="minorHAnsi"/>
          <w:sz w:val="24"/>
          <w:szCs w:val="24"/>
        </w:rPr>
        <w:t>6</w:t>
      </w:r>
      <w:r w:rsidR="00105383" w:rsidRPr="00105383">
        <w:rPr>
          <w:rFonts w:cstheme="minorHAnsi"/>
          <w:sz w:val="24"/>
          <w:szCs w:val="24"/>
        </w:rPr>
        <w:t xml:space="preserve"> o 1</w:t>
      </w:r>
      <w:r w:rsidR="003D442E">
        <w:rPr>
          <w:rFonts w:cstheme="minorHAnsi"/>
          <w:sz w:val="24"/>
          <w:szCs w:val="24"/>
        </w:rPr>
        <w:t>0</w:t>
      </w:r>
      <w:r w:rsidR="00105383" w:rsidRPr="00105383">
        <w:rPr>
          <w:rFonts w:cstheme="minorHAnsi"/>
          <w:sz w:val="24"/>
          <w:szCs w:val="24"/>
        </w:rPr>
        <w:t>,00 hod.</w:t>
      </w:r>
      <w:r w:rsidR="005E3A58" w:rsidRPr="00105383">
        <w:rPr>
          <w:rFonts w:eastAsia="Calibri" w:cstheme="minorHAnsi"/>
          <w:color w:val="000000"/>
          <w:sz w:val="24"/>
          <w:szCs w:val="24"/>
        </w:rPr>
        <w:t>:</w:t>
      </w:r>
    </w:p>
    <w:p w14:paraId="02962A8D" w14:textId="3F9EE265" w:rsidR="00DD2EAD" w:rsidRPr="00855484" w:rsidRDefault="001A5451" w:rsidP="00DD2EAD">
      <w:pPr>
        <w:pStyle w:val="Odsekzoznamu"/>
        <w:numPr>
          <w:ilvl w:val="1"/>
          <w:numId w:val="1"/>
        </w:numPr>
        <w:spacing w:after="120" w:line="240" w:lineRule="auto"/>
        <w:jc w:val="both"/>
      </w:pPr>
      <w:r w:rsidRPr="00C9550A">
        <w:rPr>
          <w:b/>
          <w:bCs/>
        </w:rPr>
        <w:t xml:space="preserve">Čestné vyhlásenie </w:t>
      </w:r>
      <w:r w:rsidR="00DD2EAD" w:rsidRPr="00C9550A">
        <w:rPr>
          <w:b/>
          <w:bCs/>
        </w:rPr>
        <w:t>účastníka</w:t>
      </w:r>
      <w:r w:rsidR="00C9550A">
        <w:t xml:space="preserve"> - </w:t>
      </w:r>
      <w:r w:rsidR="00C9550A" w:rsidRPr="00EB4B31">
        <w:rPr>
          <w:rFonts w:cstheme="minorHAnsi"/>
        </w:rPr>
        <w:t>súhlas s obsahom „Čestné vyhlásenie účastníka MHTH.docx“, ktoré tvorí prílohu týchto súťažných podkladov. Urobíte tak vo voliteľných podmienkach. V prípade nesúhlasu budete zo súťaže vylúčení</w:t>
      </w:r>
      <w:r w:rsidR="00855484">
        <w:rPr>
          <w:rFonts w:cstheme="minorHAnsi"/>
        </w:rPr>
        <w:t>.</w:t>
      </w:r>
      <w:r w:rsidR="00855484">
        <w:t xml:space="preserve"> </w:t>
      </w:r>
    </w:p>
    <w:p w14:paraId="1AF4E1DA" w14:textId="77777777" w:rsidR="000118E9" w:rsidRDefault="000118E9" w:rsidP="000118E9">
      <w:pPr>
        <w:pStyle w:val="HeaderFooter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EB4B31">
        <w:rPr>
          <w:rFonts w:asciiTheme="minorHAnsi" w:hAnsiTheme="minorHAnsi" w:cstheme="minorHAnsi"/>
          <w:b/>
          <w:bCs/>
          <w:sz w:val="22"/>
          <w:szCs w:val="22"/>
        </w:rPr>
        <w:t>mluva o</w:t>
      </w:r>
      <w:r>
        <w:rPr>
          <w:rFonts w:asciiTheme="minorHAnsi" w:hAnsiTheme="minorHAnsi" w:cstheme="minorHAnsi"/>
          <w:b/>
          <w:bCs/>
          <w:sz w:val="22"/>
          <w:szCs w:val="22"/>
        </w:rPr>
        <w:t> poskytovaní služieb</w:t>
      </w:r>
      <w:r w:rsidRPr="00EB4B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B4B31">
        <w:rPr>
          <w:rFonts w:asciiTheme="minorHAnsi" w:hAnsiTheme="minorHAnsi" w:cstheme="minorHAnsi"/>
          <w:sz w:val="22"/>
          <w:szCs w:val="22"/>
        </w:rPr>
        <w:t>- súhlas s obsahom „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EB4B31">
        <w:rPr>
          <w:rFonts w:asciiTheme="minorHAnsi" w:hAnsiTheme="minorHAnsi" w:cstheme="minorHAnsi"/>
          <w:sz w:val="22"/>
          <w:szCs w:val="22"/>
        </w:rPr>
        <w:t>mluvy o</w:t>
      </w:r>
      <w:r>
        <w:rPr>
          <w:rFonts w:asciiTheme="minorHAnsi" w:hAnsiTheme="minorHAnsi" w:cstheme="minorHAnsi"/>
          <w:sz w:val="22"/>
          <w:szCs w:val="22"/>
        </w:rPr>
        <w:t> poskytovaní služieb</w:t>
      </w:r>
      <w:r w:rsidRPr="00EB4B31">
        <w:rPr>
          <w:rFonts w:asciiTheme="minorHAnsi" w:hAnsiTheme="minorHAnsi" w:cstheme="minorHAnsi"/>
          <w:sz w:val="22"/>
          <w:szCs w:val="22"/>
        </w:rPr>
        <w:t>“, ktorá tvorí prílohu týchto súťažných podkladov. Urobíte tak vo voliteľných podmienkach. V prípade nesúhlasu budete zo súťaže vylúčení.</w:t>
      </w:r>
    </w:p>
    <w:p w14:paraId="4740B8F3" w14:textId="77777777" w:rsidR="00DD2EAD" w:rsidRDefault="001A5451" w:rsidP="00DD2EAD">
      <w:pPr>
        <w:pStyle w:val="Odsekzoznamu"/>
        <w:numPr>
          <w:ilvl w:val="1"/>
          <w:numId w:val="1"/>
        </w:numPr>
        <w:spacing w:after="120" w:line="240" w:lineRule="auto"/>
        <w:jc w:val="both"/>
      </w:pPr>
      <w:r>
        <w:t xml:space="preserve">Súhlasné rozhodnutie Regionálneho úradu verejného zdravotníctva o prevádzkovom poriadku na výkon deratizácie. </w:t>
      </w:r>
    </w:p>
    <w:p w14:paraId="19736EF7" w14:textId="77777777" w:rsidR="00DD2EAD" w:rsidRDefault="001A5451" w:rsidP="00DD2EAD">
      <w:pPr>
        <w:pStyle w:val="Odsekzoznamu"/>
        <w:numPr>
          <w:ilvl w:val="1"/>
          <w:numId w:val="1"/>
        </w:numPr>
        <w:spacing w:after="120" w:line="240" w:lineRule="auto"/>
        <w:jc w:val="both"/>
      </w:pPr>
      <w:r>
        <w:t xml:space="preserve">Osvedčenie o odbornej spôsobilosti zamestnancov (min. 1) na prácu s prípravkami používanými na reguláciu živočíšnych škodcov na profesionálne využitie vydaný Regionálnym úradom verejného zdravotníctva. </w:t>
      </w:r>
    </w:p>
    <w:p w14:paraId="4DE4C4EA" w14:textId="77777777" w:rsidR="00DD2EAD" w:rsidRDefault="001A5451" w:rsidP="00DD2EAD">
      <w:pPr>
        <w:pStyle w:val="Odsekzoznamu"/>
        <w:numPr>
          <w:ilvl w:val="1"/>
          <w:numId w:val="1"/>
        </w:numPr>
        <w:spacing w:after="120" w:line="240" w:lineRule="auto"/>
        <w:jc w:val="both"/>
      </w:pPr>
      <w:r>
        <w:t xml:space="preserve">Rozhodnutia o uvedení prípravku (použitého pri deratizácii) na trh Centrom pre chemické látky a prípravky vedeným pod Ministerstvom hospodárstva SR. </w:t>
      </w:r>
    </w:p>
    <w:p w14:paraId="70543678" w14:textId="61679B41" w:rsidR="0057316D" w:rsidRDefault="0057316D" w:rsidP="006C1601">
      <w:pPr>
        <w:pStyle w:val="Odsekzoznamu"/>
        <w:numPr>
          <w:ilvl w:val="1"/>
          <w:numId w:val="1"/>
        </w:numPr>
        <w:spacing w:after="120" w:line="240" w:lineRule="auto"/>
        <w:jc w:val="both"/>
      </w:pPr>
      <w:r w:rsidRPr="0057316D">
        <w:t>Účastník (fyzická osoba – podnikateľ v oblasti deratizácie a dezinsekcie) predloží zoznam referencií potvrdzujúci, že v rokoch 2024 a 2025 zabezpečoval deratizačné a/alebo dezinsekčné služby v objektoch v minimálnej hodnote 20 000 € bez DPH.</w:t>
      </w:r>
    </w:p>
    <w:p w14:paraId="1D1529AC" w14:textId="495B3EFD" w:rsidR="00DD2EAD" w:rsidRPr="006C1601" w:rsidRDefault="00DD2EAD" w:rsidP="006C1601">
      <w:pPr>
        <w:pStyle w:val="Odsekzoznamu"/>
        <w:spacing w:after="120" w:line="240" w:lineRule="auto"/>
        <w:ind w:left="644"/>
        <w:jc w:val="both"/>
        <w:rPr>
          <w:b/>
        </w:rPr>
      </w:pPr>
      <w:r w:rsidRPr="006C1601">
        <w:rPr>
          <w:b/>
        </w:rPr>
        <w:t>Každá z predložených referencií bude obsahovať:</w:t>
      </w:r>
    </w:p>
    <w:p w14:paraId="4FEC6002" w14:textId="092E9BC4" w:rsidR="00DD2EAD" w:rsidRDefault="00DD2EAD" w:rsidP="00DE47BD">
      <w:pPr>
        <w:pStyle w:val="Odsekzoznamu"/>
        <w:numPr>
          <w:ilvl w:val="0"/>
          <w:numId w:val="35"/>
        </w:numPr>
        <w:spacing w:after="120" w:line="240" w:lineRule="auto"/>
        <w:jc w:val="both"/>
      </w:pPr>
      <w:r>
        <w:t xml:space="preserve">obchodné meno a sídlo odberateľa, </w:t>
      </w:r>
    </w:p>
    <w:p w14:paraId="3A2C133B" w14:textId="0CC3E934" w:rsidR="00DD2EAD" w:rsidRDefault="00DD2EAD" w:rsidP="00DE47BD">
      <w:pPr>
        <w:pStyle w:val="Odsekzoznamu"/>
        <w:numPr>
          <w:ilvl w:val="0"/>
          <w:numId w:val="35"/>
        </w:numPr>
        <w:spacing w:after="120" w:line="240" w:lineRule="auto"/>
        <w:jc w:val="both"/>
      </w:pPr>
      <w:r>
        <w:t xml:space="preserve">obchodné meno a sídlo dodávateľa - účastníka, </w:t>
      </w:r>
    </w:p>
    <w:p w14:paraId="47EA847E" w14:textId="42EE4DCA" w:rsidR="00DD2EAD" w:rsidRDefault="00DD2EAD" w:rsidP="00DE47BD">
      <w:pPr>
        <w:pStyle w:val="Odsekzoznamu"/>
        <w:numPr>
          <w:ilvl w:val="0"/>
          <w:numId w:val="35"/>
        </w:numPr>
        <w:spacing w:after="120" w:line="240" w:lineRule="auto"/>
        <w:jc w:val="both"/>
      </w:pPr>
      <w:r>
        <w:t>stručný opis predmetu zmluvy,</w:t>
      </w:r>
    </w:p>
    <w:p w14:paraId="0AE9A93F" w14:textId="6F11781E" w:rsidR="00DD2EAD" w:rsidRDefault="00DD2EAD" w:rsidP="00DE47BD">
      <w:pPr>
        <w:pStyle w:val="Odsekzoznamu"/>
        <w:numPr>
          <w:ilvl w:val="0"/>
          <w:numId w:val="35"/>
        </w:numPr>
        <w:spacing w:after="120" w:line="240" w:lineRule="auto"/>
        <w:jc w:val="both"/>
      </w:pPr>
      <w:r>
        <w:t xml:space="preserve">celkový finančný objem v € bez DPH, </w:t>
      </w:r>
    </w:p>
    <w:p w14:paraId="410E96B3" w14:textId="49DF6CBE" w:rsidR="00DD2EAD" w:rsidRDefault="00DD2EAD" w:rsidP="00DE47BD">
      <w:pPr>
        <w:pStyle w:val="Odsekzoznamu"/>
        <w:numPr>
          <w:ilvl w:val="0"/>
          <w:numId w:val="35"/>
        </w:numPr>
        <w:spacing w:after="120" w:line="240" w:lineRule="auto"/>
        <w:jc w:val="both"/>
      </w:pPr>
      <w:r>
        <w:t xml:space="preserve">rok realizácie a doba trvania </w:t>
      </w:r>
    </w:p>
    <w:p w14:paraId="67B82F6F" w14:textId="745C89C9" w:rsidR="00DD2EAD" w:rsidRDefault="00DD2EAD" w:rsidP="00DE47BD">
      <w:pPr>
        <w:pStyle w:val="Odsekzoznamu"/>
        <w:numPr>
          <w:ilvl w:val="0"/>
          <w:numId w:val="35"/>
        </w:numPr>
        <w:spacing w:after="120" w:line="240" w:lineRule="auto"/>
        <w:jc w:val="both"/>
      </w:pPr>
      <w:r>
        <w:t>meno, priezvisko a telefónne číslo kontaktnej oprávnenej osoby odberateľa, u ktorej je možné si tieto údaje overiť.</w:t>
      </w:r>
    </w:p>
    <w:p w14:paraId="6C1B7A9B" w14:textId="77777777" w:rsidR="005E3A58" w:rsidRPr="00105383" w:rsidRDefault="005E3A58" w:rsidP="005E3A58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 w:rsidRPr="00105383">
        <w:rPr>
          <w:rFonts w:asciiTheme="minorHAnsi" w:eastAsia="Calibri" w:hAnsiTheme="minorHAnsi" w:cstheme="minorHAnsi"/>
          <w:sz w:val="24"/>
          <w:szCs w:val="24"/>
        </w:rPr>
        <w:t>Základné požiadavky (zmluvné dojednania)</w:t>
      </w:r>
    </w:p>
    <w:p w14:paraId="038B28F7" w14:textId="0C95B9C2" w:rsidR="005E3A58" w:rsidRPr="00105383" w:rsidRDefault="009116AD" w:rsidP="00F13663">
      <w:pPr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105383">
        <w:rPr>
          <w:rFonts w:cstheme="minorHAnsi"/>
          <w:sz w:val="24"/>
          <w:szCs w:val="24"/>
        </w:rPr>
        <w:t>F</w:t>
      </w:r>
      <w:r w:rsidR="005E3A58" w:rsidRPr="00105383">
        <w:rPr>
          <w:rFonts w:cstheme="minorHAnsi"/>
          <w:sz w:val="24"/>
          <w:szCs w:val="24"/>
        </w:rPr>
        <w:t>akturácia</w:t>
      </w:r>
      <w:r>
        <w:rPr>
          <w:rFonts w:cstheme="minorHAnsi"/>
          <w:sz w:val="24"/>
          <w:szCs w:val="24"/>
        </w:rPr>
        <w:t xml:space="preserve"> </w:t>
      </w:r>
      <w:r w:rsidRPr="00F13663">
        <w:rPr>
          <w:rFonts w:cstheme="minorHAnsi"/>
          <w:sz w:val="24"/>
          <w:szCs w:val="24"/>
        </w:rPr>
        <w:t xml:space="preserve">po odovzdaní </w:t>
      </w:r>
      <w:r w:rsidR="005E3A58" w:rsidRPr="00105383">
        <w:rPr>
          <w:rFonts w:cstheme="minorHAnsi"/>
          <w:sz w:val="24"/>
          <w:szCs w:val="24"/>
        </w:rPr>
        <w:t xml:space="preserve">s dobou splatnosti min. </w:t>
      </w:r>
      <w:r w:rsidR="00AF4DBE">
        <w:rPr>
          <w:rFonts w:cstheme="minorHAnsi"/>
          <w:sz w:val="24"/>
          <w:szCs w:val="24"/>
        </w:rPr>
        <w:t>3</w:t>
      </w:r>
      <w:r w:rsidR="005E3A58" w:rsidRPr="00105383">
        <w:rPr>
          <w:rFonts w:cstheme="minorHAnsi"/>
          <w:sz w:val="24"/>
          <w:szCs w:val="24"/>
        </w:rPr>
        <w:t xml:space="preserve">0 dní </w:t>
      </w:r>
      <w:r w:rsidR="001B08A5" w:rsidRPr="00105383">
        <w:rPr>
          <w:rFonts w:cstheme="minorHAnsi"/>
          <w:sz w:val="24"/>
          <w:szCs w:val="24"/>
        </w:rPr>
        <w:t>od doručenia</w:t>
      </w:r>
      <w:r w:rsidR="00AF4DBE">
        <w:rPr>
          <w:rFonts w:cstheme="minorHAnsi"/>
          <w:sz w:val="24"/>
          <w:szCs w:val="24"/>
        </w:rPr>
        <w:t xml:space="preserve">. </w:t>
      </w:r>
      <w:r w:rsidR="001B08A5" w:rsidRPr="00105383">
        <w:rPr>
          <w:rFonts w:cstheme="minorHAnsi"/>
          <w:sz w:val="24"/>
          <w:szCs w:val="24"/>
        </w:rPr>
        <w:t xml:space="preserve"> </w:t>
      </w:r>
    </w:p>
    <w:p w14:paraId="0CAF4534" w14:textId="69D656F2" w:rsidR="005E3A58" w:rsidRPr="00C12432" w:rsidRDefault="005E3A58" w:rsidP="00F13663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bCs/>
          <w:noProof/>
          <w:sz w:val="24"/>
          <w:szCs w:val="24"/>
          <w:lang w:eastAsia="sk-SK"/>
        </w:rPr>
      </w:pPr>
      <w:r w:rsidRPr="00105383">
        <w:rPr>
          <w:rFonts w:cstheme="minorHAnsi"/>
          <w:sz w:val="24"/>
          <w:szCs w:val="24"/>
        </w:rPr>
        <w:t>bez zálohových platieb a</w:t>
      </w:r>
      <w:r w:rsidR="00026700">
        <w:rPr>
          <w:rFonts w:cstheme="minorHAnsi"/>
          <w:sz w:val="24"/>
          <w:szCs w:val="24"/>
        </w:rPr>
        <w:t> </w:t>
      </w:r>
      <w:r w:rsidRPr="00105383">
        <w:rPr>
          <w:rFonts w:cstheme="minorHAnsi"/>
          <w:sz w:val="24"/>
          <w:szCs w:val="24"/>
        </w:rPr>
        <w:t>kaucie</w:t>
      </w:r>
      <w:r w:rsidR="00026700">
        <w:rPr>
          <w:rFonts w:cstheme="minorHAnsi"/>
          <w:sz w:val="24"/>
          <w:szCs w:val="24"/>
        </w:rPr>
        <w:t>.</w:t>
      </w:r>
    </w:p>
    <w:p w14:paraId="0537C19B" w14:textId="07E40757" w:rsidR="005E3A58" w:rsidRDefault="005E3A58" w:rsidP="005E3A58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bookmarkStart w:id="1" w:name="_Toc334173031"/>
      <w:r w:rsidRPr="00105383">
        <w:rPr>
          <w:rFonts w:asciiTheme="minorHAnsi" w:eastAsia="Calibri" w:hAnsiTheme="minorHAnsi" w:cstheme="minorHAnsi"/>
          <w:sz w:val="24"/>
          <w:szCs w:val="24"/>
        </w:rPr>
        <w:lastRenderedPageBreak/>
        <w:t>Poskytnutie doplňujúcich informácií</w:t>
      </w:r>
      <w:bookmarkEnd w:id="1"/>
    </w:p>
    <w:p w14:paraId="14075712" w14:textId="49A68C1B" w:rsidR="005E3A58" w:rsidRDefault="005E3A58" w:rsidP="00026700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105383">
        <w:rPr>
          <w:rFonts w:eastAsia="Calibri" w:cstheme="minorHAnsi"/>
          <w:color w:val="000000"/>
          <w:sz w:val="24"/>
          <w:szCs w:val="24"/>
        </w:rPr>
        <w:t xml:space="preserve">Doplňujúce informácie budú </w:t>
      </w:r>
      <w:r w:rsidR="00026700">
        <w:rPr>
          <w:rFonts w:eastAsia="Calibri" w:cstheme="minorHAnsi"/>
          <w:color w:val="000000"/>
          <w:sz w:val="24"/>
          <w:szCs w:val="24"/>
        </w:rPr>
        <w:t xml:space="preserve">účastníkom </w:t>
      </w:r>
      <w:r w:rsidRPr="00105383">
        <w:rPr>
          <w:rFonts w:eastAsia="Calibri" w:cstheme="minorHAnsi"/>
          <w:color w:val="000000"/>
          <w:sz w:val="24"/>
          <w:szCs w:val="24"/>
        </w:rPr>
        <w:t>poskytnuté na požiadanie, a</w:t>
      </w:r>
      <w:r w:rsidR="001B08A5" w:rsidRPr="00105383">
        <w:rPr>
          <w:rFonts w:eastAsia="Calibri" w:cstheme="minorHAnsi"/>
          <w:color w:val="000000"/>
          <w:sz w:val="24"/>
          <w:szCs w:val="24"/>
        </w:rPr>
        <w:t> </w:t>
      </w:r>
      <w:r w:rsidRPr="00105383">
        <w:rPr>
          <w:rFonts w:eastAsia="Calibri" w:cstheme="minorHAnsi"/>
          <w:color w:val="000000"/>
          <w:sz w:val="24"/>
          <w:szCs w:val="24"/>
        </w:rPr>
        <w:t>to</w:t>
      </w:r>
      <w:r w:rsidR="001B08A5" w:rsidRPr="00105383">
        <w:rPr>
          <w:rFonts w:eastAsia="Calibri" w:cstheme="minorHAnsi"/>
          <w:color w:val="000000"/>
          <w:sz w:val="24"/>
          <w:szCs w:val="24"/>
        </w:rPr>
        <w:t xml:space="preserve"> cez </w:t>
      </w:r>
      <w:proofErr w:type="spellStart"/>
      <w:r w:rsidR="001B08A5" w:rsidRPr="00105383">
        <w:rPr>
          <w:rFonts w:eastAsia="Calibri" w:cstheme="minorHAnsi"/>
          <w:color w:val="000000"/>
          <w:sz w:val="24"/>
          <w:szCs w:val="24"/>
        </w:rPr>
        <w:t>Proebiz</w:t>
      </w:r>
      <w:proofErr w:type="spellEnd"/>
      <w:r w:rsidR="00026700">
        <w:rPr>
          <w:rFonts w:eastAsia="Calibri" w:cstheme="minorHAnsi"/>
          <w:color w:val="000000"/>
          <w:sz w:val="24"/>
          <w:szCs w:val="24"/>
        </w:rPr>
        <w:t xml:space="preserve">. </w:t>
      </w:r>
      <w:r w:rsidR="0090095B">
        <w:rPr>
          <w:rFonts w:eastAsia="Calibri" w:cstheme="minorHAnsi"/>
          <w:color w:val="000000"/>
          <w:sz w:val="24"/>
          <w:szCs w:val="24"/>
        </w:rPr>
        <w:t>O</w:t>
      </w:r>
      <w:r w:rsidR="00026700">
        <w:rPr>
          <w:rFonts w:eastAsia="Calibri" w:cstheme="minorHAnsi"/>
          <w:color w:val="000000"/>
          <w:sz w:val="24"/>
          <w:szCs w:val="24"/>
        </w:rPr>
        <w:t xml:space="preserve">dpovede budú zaslané účastníkom prostredníctvom </w:t>
      </w:r>
      <w:r w:rsidRPr="00105383">
        <w:rPr>
          <w:rFonts w:eastAsia="Calibri" w:cstheme="minorHAnsi"/>
          <w:color w:val="000000"/>
          <w:sz w:val="24"/>
          <w:szCs w:val="24"/>
        </w:rPr>
        <w:t xml:space="preserve"> hromadn</w:t>
      </w:r>
      <w:r w:rsidR="00223C83">
        <w:rPr>
          <w:rFonts w:eastAsia="Calibri" w:cstheme="minorHAnsi"/>
          <w:color w:val="000000"/>
          <w:sz w:val="24"/>
          <w:szCs w:val="24"/>
        </w:rPr>
        <w:t xml:space="preserve">ej </w:t>
      </w:r>
      <w:r w:rsidRPr="00105383">
        <w:rPr>
          <w:rFonts w:eastAsia="Calibri" w:cstheme="minorHAnsi"/>
          <w:color w:val="000000"/>
          <w:sz w:val="24"/>
          <w:szCs w:val="24"/>
        </w:rPr>
        <w:t>správ</w:t>
      </w:r>
      <w:r w:rsidR="00223C83">
        <w:rPr>
          <w:rFonts w:eastAsia="Calibri" w:cstheme="minorHAnsi"/>
          <w:color w:val="000000"/>
          <w:sz w:val="24"/>
          <w:szCs w:val="24"/>
        </w:rPr>
        <w:t>y</w:t>
      </w:r>
      <w:r w:rsidR="00026700">
        <w:rPr>
          <w:rFonts w:eastAsia="Calibri" w:cstheme="minorHAnsi"/>
          <w:color w:val="000000"/>
          <w:sz w:val="24"/>
          <w:szCs w:val="24"/>
        </w:rPr>
        <w:t xml:space="preserve">. </w:t>
      </w:r>
    </w:p>
    <w:p w14:paraId="21210158" w14:textId="7E602FF4" w:rsidR="00C12432" w:rsidRPr="00C12432" w:rsidRDefault="00C12432" w:rsidP="00C12432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 w:rsidRPr="00C12432">
        <w:rPr>
          <w:rFonts w:asciiTheme="minorHAnsi" w:eastAsia="Calibri" w:hAnsiTheme="minorHAnsi" w:cstheme="minorHAnsi"/>
          <w:sz w:val="24"/>
          <w:szCs w:val="24"/>
        </w:rPr>
        <w:t xml:space="preserve">Cena </w:t>
      </w:r>
    </w:p>
    <w:p w14:paraId="386C460E" w14:textId="77777777" w:rsidR="00C113D7" w:rsidRPr="00C113D7" w:rsidRDefault="00C113D7" w:rsidP="00C113D7">
      <w:p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 w:rsidRPr="00C113D7">
        <w:rPr>
          <w:rFonts w:eastAsia="Times New Roman" w:cstheme="minorHAnsi"/>
          <w:b/>
          <w:bCs/>
          <w:lang w:eastAsia="sk-SK"/>
        </w:rPr>
        <w:t>Kritérium na vyhodnotenie ponúk – cena</w:t>
      </w:r>
    </w:p>
    <w:p w14:paraId="2CC8663F" w14:textId="5251C822" w:rsidR="00C113D7" w:rsidRPr="00C113D7" w:rsidRDefault="00C113D7" w:rsidP="00C113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 w:rsidRPr="00C113D7">
        <w:rPr>
          <w:rFonts w:eastAsia="Times New Roman" w:cstheme="minorHAnsi"/>
          <w:lang w:eastAsia="sk-SK"/>
        </w:rPr>
        <w:t xml:space="preserve">Jediným kritériom na vyhodnotenie ponúk je </w:t>
      </w:r>
      <w:r w:rsidRPr="00C113D7">
        <w:rPr>
          <w:rFonts w:eastAsia="Times New Roman" w:cstheme="minorHAnsi"/>
          <w:b/>
          <w:bCs/>
          <w:lang w:eastAsia="sk-SK"/>
        </w:rPr>
        <w:t>najnižšia celková cena bez DPH</w:t>
      </w:r>
      <w:r>
        <w:rPr>
          <w:rFonts w:eastAsia="Times New Roman" w:cstheme="minorHAnsi"/>
          <w:b/>
          <w:bCs/>
          <w:lang w:eastAsia="sk-SK"/>
        </w:rPr>
        <w:t xml:space="preserve"> za závod. </w:t>
      </w:r>
    </w:p>
    <w:p w14:paraId="1F074C97" w14:textId="77777777" w:rsidR="00C113D7" w:rsidRPr="00C113D7" w:rsidRDefault="00C113D7" w:rsidP="00C113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 w:rsidRPr="00C113D7">
        <w:rPr>
          <w:rFonts w:eastAsia="Times New Roman" w:cstheme="minorHAnsi"/>
          <w:lang w:eastAsia="sk-SK"/>
        </w:rPr>
        <w:t>Celková cena bude vypočítaná ako súčet cien za všetky požadované služby uvedené v tabuľke, pričom:</w:t>
      </w:r>
    </w:p>
    <w:p w14:paraId="7611FE31" w14:textId="77777777" w:rsidR="00C113D7" w:rsidRPr="00C113D7" w:rsidRDefault="00C113D7" w:rsidP="00C113D7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 w:rsidRPr="00C113D7">
        <w:rPr>
          <w:rFonts w:eastAsia="Times New Roman" w:cstheme="minorHAnsi"/>
          <w:lang w:eastAsia="sk-SK"/>
        </w:rPr>
        <w:t>„Celkový počet zásahov“ je daný ako súčin „Počet zásahov za rok“ a „Počet rokov“,</w:t>
      </w:r>
    </w:p>
    <w:p w14:paraId="2B5186A1" w14:textId="77777777" w:rsidR="00C113D7" w:rsidRPr="00C113D7" w:rsidRDefault="00C113D7" w:rsidP="00C113D7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 w:rsidRPr="00C113D7">
        <w:rPr>
          <w:rFonts w:eastAsia="Times New Roman" w:cstheme="minorHAnsi"/>
          <w:lang w:eastAsia="sk-SK"/>
        </w:rPr>
        <w:t>„Cena spolu bez DPH“ pre každú položku je súčin „Celkový počet zásahov“ a „Jednotková cena bez DPH (€)“,</w:t>
      </w:r>
    </w:p>
    <w:p w14:paraId="71A68675" w14:textId="77777777" w:rsidR="00C113D7" w:rsidRPr="00C113D7" w:rsidRDefault="00C113D7" w:rsidP="00C113D7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 w:rsidRPr="00C113D7">
        <w:rPr>
          <w:rFonts w:eastAsia="Times New Roman" w:cstheme="minorHAnsi"/>
          <w:lang w:eastAsia="sk-SK"/>
        </w:rPr>
        <w:t>výsledná „Celková cena bez DPH“ je súčet všetkých položiek.</w:t>
      </w:r>
    </w:p>
    <w:p w14:paraId="1C812AA5" w14:textId="5639BEB4" w:rsidR="00C113D7" w:rsidRDefault="00350851" w:rsidP="00C113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Účastník</w:t>
      </w:r>
      <w:r w:rsidR="00C113D7" w:rsidRPr="00C113D7">
        <w:rPr>
          <w:rFonts w:eastAsia="Times New Roman" w:cstheme="minorHAnsi"/>
          <w:lang w:eastAsia="sk-SK"/>
        </w:rPr>
        <w:t xml:space="preserve"> uvedie jednotkové ceny pre jednotlivé typy služieb a závody podľa zadania. Jednotkové ceny musia zahŕňať všetky náklady spojené s realizáciou služby (materiál, doprava, práca, likvidácia odpadu a pod.).</w:t>
      </w:r>
    </w:p>
    <w:p w14:paraId="224DC466" w14:textId="77777777" w:rsidR="00C113D7" w:rsidRPr="00C113D7" w:rsidRDefault="00C113D7" w:rsidP="00692EB6">
      <w:p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 w:rsidRPr="00C113D7">
        <w:rPr>
          <w:rFonts w:eastAsia="Times New Roman" w:cstheme="minorHAnsi"/>
          <w:b/>
          <w:bCs/>
          <w:lang w:eastAsia="sk-SK"/>
        </w:rPr>
        <w:t>Možnosť predkladania ponúk:</w:t>
      </w:r>
    </w:p>
    <w:p w14:paraId="1C744956" w14:textId="7731AF71" w:rsidR="00C113D7" w:rsidRPr="00C113D7" w:rsidRDefault="00350851" w:rsidP="00C113D7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Účastník</w:t>
      </w:r>
      <w:r w:rsidR="00C113D7" w:rsidRPr="00C113D7">
        <w:rPr>
          <w:rFonts w:eastAsia="Times New Roman" w:cstheme="minorHAnsi"/>
          <w:lang w:eastAsia="sk-SK"/>
        </w:rPr>
        <w:t xml:space="preserve"> môže predložiť ponuku:</w:t>
      </w:r>
      <w:r w:rsidR="00C113D7" w:rsidRPr="00C113D7">
        <w:rPr>
          <w:rFonts w:eastAsia="Times New Roman" w:cstheme="minorHAnsi"/>
          <w:lang w:eastAsia="sk-SK"/>
        </w:rPr>
        <w:br/>
        <w:t xml:space="preserve">a) na </w:t>
      </w:r>
      <w:r w:rsidR="00C113D7" w:rsidRPr="00C113D7">
        <w:rPr>
          <w:rFonts w:eastAsia="Times New Roman" w:cstheme="minorHAnsi"/>
          <w:b/>
          <w:bCs/>
          <w:lang w:eastAsia="sk-SK"/>
        </w:rPr>
        <w:t>všetky závody</w:t>
      </w:r>
      <w:r w:rsidR="00C113D7" w:rsidRPr="00C113D7">
        <w:rPr>
          <w:rFonts w:eastAsia="Times New Roman" w:cstheme="minorHAnsi"/>
          <w:lang w:eastAsia="sk-SK"/>
        </w:rPr>
        <w:t>, alebo</w:t>
      </w:r>
      <w:r w:rsidR="00C113D7" w:rsidRPr="00C113D7">
        <w:rPr>
          <w:rFonts w:eastAsia="Times New Roman" w:cstheme="minorHAnsi"/>
          <w:lang w:eastAsia="sk-SK"/>
        </w:rPr>
        <w:br/>
        <w:t xml:space="preserve">b) len na </w:t>
      </w:r>
      <w:r w:rsidR="00C113D7" w:rsidRPr="00C113D7">
        <w:rPr>
          <w:rFonts w:eastAsia="Times New Roman" w:cstheme="minorHAnsi"/>
          <w:b/>
          <w:bCs/>
          <w:lang w:eastAsia="sk-SK"/>
        </w:rPr>
        <w:t>vybrané závody</w:t>
      </w:r>
      <w:r w:rsidR="00C113D7" w:rsidRPr="00C113D7">
        <w:rPr>
          <w:rFonts w:eastAsia="Times New Roman" w:cstheme="minorHAnsi"/>
          <w:lang w:eastAsia="sk-SK"/>
        </w:rPr>
        <w:t>.</w:t>
      </w:r>
    </w:p>
    <w:p w14:paraId="342E1846" w14:textId="77777777" w:rsidR="00C113D7" w:rsidRPr="00C113D7" w:rsidRDefault="00C113D7" w:rsidP="00C113D7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 w:rsidRPr="00C113D7">
        <w:rPr>
          <w:rFonts w:eastAsia="Times New Roman" w:cstheme="minorHAnsi"/>
          <w:lang w:eastAsia="sk-SK"/>
        </w:rPr>
        <w:t>V prípade predloženia ponuky len na vybrané závody bude vyhodnotenie vykonané samostatne pre každý závod (resp. logický celok) zvlášť.</w:t>
      </w:r>
    </w:p>
    <w:p w14:paraId="6765F976" w14:textId="77777777" w:rsidR="00C113D7" w:rsidRPr="00C113D7" w:rsidRDefault="00C113D7" w:rsidP="00692EB6">
      <w:p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 w:rsidRPr="00C113D7">
        <w:rPr>
          <w:rFonts w:eastAsia="Times New Roman" w:cstheme="minorHAnsi"/>
          <w:b/>
          <w:bCs/>
          <w:lang w:eastAsia="sk-SK"/>
        </w:rPr>
        <w:t>Spôsob vyhodnotenia:</w:t>
      </w:r>
    </w:p>
    <w:p w14:paraId="41AD1CDE" w14:textId="2D185285" w:rsidR="00C113D7" w:rsidRPr="00C113D7" w:rsidRDefault="00692EB6" w:rsidP="00C113D7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H</w:t>
      </w:r>
      <w:r w:rsidR="00C113D7" w:rsidRPr="00C113D7">
        <w:rPr>
          <w:rFonts w:eastAsia="Times New Roman" w:cstheme="minorHAnsi"/>
          <w:lang w:eastAsia="sk-SK"/>
        </w:rPr>
        <w:t xml:space="preserve">odnotená </w:t>
      </w:r>
      <w:r>
        <w:rPr>
          <w:rFonts w:eastAsia="Times New Roman" w:cstheme="minorHAnsi"/>
          <w:lang w:eastAsia="sk-SK"/>
        </w:rPr>
        <w:t xml:space="preserve">bude </w:t>
      </w:r>
      <w:r w:rsidR="00C113D7" w:rsidRPr="00C113D7">
        <w:rPr>
          <w:rFonts w:eastAsia="Times New Roman" w:cstheme="minorHAnsi"/>
          <w:lang w:eastAsia="sk-SK"/>
        </w:rPr>
        <w:t>cena</w:t>
      </w:r>
      <w:r>
        <w:rPr>
          <w:rFonts w:eastAsia="Times New Roman" w:cstheme="minorHAnsi"/>
          <w:lang w:eastAsia="sk-SK"/>
        </w:rPr>
        <w:t xml:space="preserve"> za samostatný z</w:t>
      </w:r>
      <w:r w:rsidR="00C113D7" w:rsidRPr="00C113D7">
        <w:rPr>
          <w:rFonts w:eastAsia="Times New Roman" w:cstheme="minorHAnsi"/>
          <w:lang w:eastAsia="sk-SK"/>
        </w:rPr>
        <w:t>ávod</w:t>
      </w:r>
      <w:r w:rsidR="003B57B4">
        <w:rPr>
          <w:rFonts w:eastAsia="Times New Roman" w:cstheme="minorHAnsi"/>
          <w:lang w:eastAsia="sk-SK"/>
        </w:rPr>
        <w:t xml:space="preserve">. </w:t>
      </w:r>
    </w:p>
    <w:p w14:paraId="293944F2" w14:textId="0F8959D3" w:rsidR="00C113D7" w:rsidRPr="00C113D7" w:rsidRDefault="003B57B4" w:rsidP="00C113D7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O</w:t>
      </w:r>
      <w:r w:rsidR="00C113D7" w:rsidRPr="00C113D7">
        <w:rPr>
          <w:rFonts w:eastAsia="Times New Roman" w:cstheme="minorHAnsi"/>
          <w:lang w:eastAsia="sk-SK"/>
        </w:rPr>
        <w:t>bstarávateľ si vyhradzuje právo uzavrieť zmluvu s jedným alebo viacerými uchádzačmi podľa výsledkov vyhodnotenia jednotlivých častí.</w:t>
      </w:r>
    </w:p>
    <w:p w14:paraId="1516B8A8" w14:textId="617F820F" w:rsidR="00C113D7" w:rsidRPr="00C113D7" w:rsidRDefault="00C113D7" w:rsidP="00C113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 w:rsidRPr="00C113D7">
        <w:rPr>
          <w:rFonts w:eastAsia="Times New Roman" w:cstheme="minorHAnsi"/>
          <w:lang w:eastAsia="sk-SK"/>
        </w:rPr>
        <w:t>Úspešným uchádzačom sa stane ten, kto predloží najnižšiu cenu v rámci príslušného hodnoteného rozsahu (jednotlivé závody).</w:t>
      </w:r>
    </w:p>
    <w:p w14:paraId="4C3F207D" w14:textId="47C540F7" w:rsidR="00223C83" w:rsidRPr="00344798" w:rsidRDefault="00223C83" w:rsidP="00223C83">
      <w:pPr>
        <w:pStyle w:val="Nadpis1"/>
        <w:numPr>
          <w:ilvl w:val="0"/>
          <w:numId w:val="1"/>
        </w:numPr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44798">
        <w:rPr>
          <w:rFonts w:asciiTheme="minorHAnsi" w:eastAsia="Calibri" w:hAnsiTheme="minorHAnsi" w:cstheme="minorHAnsi"/>
          <w:sz w:val="24"/>
          <w:szCs w:val="24"/>
        </w:rPr>
        <w:t>Ponuka</w:t>
      </w:r>
    </w:p>
    <w:p w14:paraId="422F8CC5" w14:textId="4BB10290" w:rsidR="001B08A5" w:rsidRPr="00105383" w:rsidRDefault="001B08A5" w:rsidP="00105383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105383">
        <w:rPr>
          <w:rFonts w:cstheme="minorHAnsi"/>
          <w:sz w:val="24"/>
          <w:szCs w:val="24"/>
        </w:rPr>
        <w:t xml:space="preserve">Ponuka </w:t>
      </w:r>
      <w:r w:rsidR="00223C83">
        <w:rPr>
          <w:rFonts w:cstheme="minorHAnsi"/>
          <w:sz w:val="24"/>
          <w:szCs w:val="24"/>
        </w:rPr>
        <w:t>účastník</w:t>
      </w:r>
      <w:r w:rsidRPr="00105383">
        <w:rPr>
          <w:rFonts w:cstheme="minorHAnsi"/>
          <w:sz w:val="24"/>
          <w:szCs w:val="24"/>
        </w:rPr>
        <w:t xml:space="preserve"> musí byť doručená elektronicky.  Účastník predkladá ponuku elektronicky v module „ERMMA“ na </w:t>
      </w:r>
      <w:hyperlink r:id="rId9" w:history="1">
        <w:r w:rsidRPr="00105383">
          <w:rPr>
            <w:rStyle w:val="Hypertextovprepojenie"/>
            <w:rFonts w:cstheme="minorHAnsi"/>
            <w:sz w:val="24"/>
            <w:szCs w:val="24"/>
          </w:rPr>
          <w:t>https://mhth.proebiz.com</w:t>
        </w:r>
      </w:hyperlink>
      <w:r w:rsidRPr="00105383">
        <w:rPr>
          <w:rFonts w:cstheme="minorHAnsi"/>
          <w:sz w:val="24"/>
          <w:szCs w:val="24"/>
        </w:rPr>
        <w:t xml:space="preserve"> v PDF formáte.</w:t>
      </w:r>
    </w:p>
    <w:p w14:paraId="6C37A890" w14:textId="77777777" w:rsidR="001B08A5" w:rsidRPr="00105383" w:rsidRDefault="001B08A5" w:rsidP="00105383">
      <w:pPr>
        <w:spacing w:after="0" w:line="240" w:lineRule="auto"/>
        <w:jc w:val="both"/>
        <w:rPr>
          <w:rFonts w:eastAsia="Calibri" w:cstheme="minorHAnsi"/>
          <w:i/>
          <w:color w:val="000000"/>
          <w:sz w:val="24"/>
          <w:szCs w:val="24"/>
        </w:rPr>
      </w:pPr>
      <w:r w:rsidRPr="00105383">
        <w:rPr>
          <w:rFonts w:eastAsia="Calibri" w:cstheme="minorHAnsi"/>
          <w:i/>
          <w:color w:val="000000"/>
          <w:sz w:val="24"/>
          <w:szCs w:val="24"/>
        </w:rPr>
        <w:t xml:space="preserve">Účastník uvedie vstupnú cenu v elektronickej aukcii. </w:t>
      </w:r>
    </w:p>
    <w:p w14:paraId="2E4A8D3B" w14:textId="61C1560A" w:rsidR="001B08A5" w:rsidRPr="00105383" w:rsidRDefault="001B08A5" w:rsidP="00105383">
      <w:pPr>
        <w:spacing w:after="0" w:line="240" w:lineRule="auto"/>
        <w:jc w:val="both"/>
        <w:rPr>
          <w:rFonts w:eastAsia="Calibri" w:cstheme="minorHAnsi"/>
          <w:i/>
          <w:color w:val="000000"/>
          <w:sz w:val="24"/>
          <w:szCs w:val="24"/>
        </w:rPr>
      </w:pPr>
      <w:r w:rsidRPr="00105383">
        <w:rPr>
          <w:rFonts w:eastAsia="Calibri" w:cstheme="minorHAnsi"/>
          <w:i/>
          <w:color w:val="000000"/>
          <w:sz w:val="24"/>
          <w:szCs w:val="24"/>
        </w:rPr>
        <w:t xml:space="preserve">Vyhlasovateľ prieskumu trhu je oprávnený požadovať od </w:t>
      </w:r>
      <w:r w:rsidR="00223C83">
        <w:rPr>
          <w:rFonts w:eastAsia="Calibri" w:cstheme="minorHAnsi"/>
          <w:i/>
          <w:color w:val="000000"/>
          <w:sz w:val="24"/>
          <w:szCs w:val="24"/>
        </w:rPr>
        <w:t xml:space="preserve">účastníka </w:t>
      </w:r>
      <w:r w:rsidRPr="00105383">
        <w:rPr>
          <w:rFonts w:eastAsia="Calibri" w:cstheme="minorHAnsi"/>
          <w:i/>
          <w:color w:val="000000"/>
          <w:sz w:val="24"/>
          <w:szCs w:val="24"/>
        </w:rPr>
        <w:t xml:space="preserve">predloženie dodatočných dokladov a dokumentov ak má pochybnosti o pravosti, resp. úplnosti dokladov a dokumentov predložených </w:t>
      </w:r>
      <w:r w:rsidR="00223C83">
        <w:rPr>
          <w:rFonts w:eastAsia="Calibri" w:cstheme="minorHAnsi"/>
          <w:i/>
          <w:color w:val="000000"/>
          <w:sz w:val="24"/>
          <w:szCs w:val="24"/>
        </w:rPr>
        <w:t>účastníkom</w:t>
      </w:r>
      <w:r w:rsidRPr="00105383">
        <w:rPr>
          <w:rFonts w:eastAsia="Calibri" w:cstheme="minorHAnsi"/>
          <w:i/>
          <w:color w:val="000000"/>
          <w:sz w:val="24"/>
          <w:szCs w:val="24"/>
        </w:rPr>
        <w:t>.</w:t>
      </w:r>
    </w:p>
    <w:p w14:paraId="0CFBEBEB" w14:textId="77777777" w:rsidR="005E3A58" w:rsidRPr="00105383" w:rsidRDefault="005E3A58" w:rsidP="00105383">
      <w:pPr>
        <w:pStyle w:val="Nadpis1"/>
        <w:numPr>
          <w:ilvl w:val="0"/>
          <w:numId w:val="1"/>
        </w:numPr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2" w:name="_Toc334173034"/>
      <w:r w:rsidRPr="00105383">
        <w:rPr>
          <w:rFonts w:asciiTheme="minorHAnsi" w:eastAsia="Calibri" w:hAnsiTheme="minorHAnsi" w:cstheme="minorHAnsi"/>
          <w:sz w:val="24"/>
          <w:szCs w:val="24"/>
        </w:rPr>
        <w:t>Kontaktné osoby</w:t>
      </w:r>
      <w:bookmarkEnd w:id="2"/>
    </w:p>
    <w:p w14:paraId="02A4A160" w14:textId="24E23CDE" w:rsidR="005E3A58" w:rsidRPr="00105383" w:rsidRDefault="00BF2457" w:rsidP="005E3A58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Ivana Koubová </w:t>
      </w:r>
      <w:r w:rsidR="005E3A58" w:rsidRPr="00105383">
        <w:rPr>
          <w:rFonts w:eastAsia="Calibri" w:cstheme="minorHAnsi"/>
          <w:color w:val="000000"/>
          <w:sz w:val="24"/>
          <w:szCs w:val="24"/>
        </w:rPr>
        <w:t xml:space="preserve"> –</w:t>
      </w:r>
      <w:r w:rsidR="00397025">
        <w:rPr>
          <w:rFonts w:eastAsia="Calibri" w:cstheme="minorHAnsi"/>
          <w:color w:val="000000"/>
          <w:sz w:val="24"/>
          <w:szCs w:val="24"/>
        </w:rPr>
        <w:t xml:space="preserve"> strategický </w:t>
      </w:r>
      <w:r w:rsidR="0079125F">
        <w:rPr>
          <w:rFonts w:eastAsia="Calibri" w:cstheme="minorHAnsi"/>
          <w:color w:val="000000"/>
          <w:sz w:val="24"/>
          <w:szCs w:val="24"/>
        </w:rPr>
        <w:t>nákupca</w:t>
      </w:r>
      <w:r w:rsidR="005E3A58" w:rsidRPr="00105383">
        <w:rPr>
          <w:rFonts w:eastAsia="Calibri" w:cstheme="minorHAnsi"/>
          <w:color w:val="000000"/>
          <w:sz w:val="24"/>
          <w:szCs w:val="24"/>
        </w:rPr>
        <w:t xml:space="preserve"> </w:t>
      </w:r>
      <w:r w:rsidR="00397025">
        <w:rPr>
          <w:rFonts w:eastAsia="Calibri" w:cstheme="minorHAnsi"/>
          <w:color w:val="000000"/>
          <w:sz w:val="24"/>
          <w:szCs w:val="24"/>
        </w:rPr>
        <w:t xml:space="preserve">MH Teplárenský holding a.s. </w:t>
      </w:r>
    </w:p>
    <w:p w14:paraId="00CF8F89" w14:textId="605787A4" w:rsidR="005E3A58" w:rsidRPr="00105383" w:rsidRDefault="00BF2457" w:rsidP="005E3A58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Tel.  +421 91</w:t>
      </w:r>
      <w:r w:rsidR="005E3A58" w:rsidRPr="00105383">
        <w:rPr>
          <w:rFonts w:eastAsia="Calibri" w:cstheme="minorHAnsi"/>
          <w:color w:val="000000"/>
          <w:sz w:val="24"/>
          <w:szCs w:val="24"/>
        </w:rPr>
        <w:t>8</w:t>
      </w:r>
      <w:r>
        <w:rPr>
          <w:rFonts w:eastAsia="Calibri" w:cstheme="minorHAnsi"/>
          <w:color w:val="000000"/>
          <w:sz w:val="24"/>
          <w:szCs w:val="24"/>
        </w:rPr>
        <w:t> 709 724</w:t>
      </w:r>
      <w:r w:rsidR="005E3A58" w:rsidRPr="00105383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35C21BF7" w14:textId="428A789B" w:rsidR="005E3A58" w:rsidRPr="00105383" w:rsidRDefault="005E3A58" w:rsidP="005E3A58">
      <w:pPr>
        <w:spacing w:after="0" w:line="240" w:lineRule="auto"/>
        <w:rPr>
          <w:rStyle w:val="Hypertextovprepojenie"/>
          <w:rFonts w:cstheme="minorHAnsi"/>
          <w:sz w:val="24"/>
          <w:szCs w:val="24"/>
        </w:rPr>
      </w:pPr>
      <w:r w:rsidRPr="00105383">
        <w:rPr>
          <w:rFonts w:eastAsia="Calibri" w:cstheme="minorHAnsi"/>
          <w:color w:val="000000"/>
          <w:sz w:val="24"/>
          <w:szCs w:val="24"/>
        </w:rPr>
        <w:t>e-mail:</w:t>
      </w:r>
      <w:r w:rsidR="00BF2457">
        <w:rPr>
          <w:rStyle w:val="Hypertextovprepojenie"/>
          <w:rFonts w:cstheme="minorHAnsi"/>
          <w:sz w:val="24"/>
          <w:szCs w:val="24"/>
        </w:rPr>
        <w:t xml:space="preserve"> ivana.koubova@mhth.sk</w:t>
      </w:r>
    </w:p>
    <w:p w14:paraId="72B7AF1C" w14:textId="77777777" w:rsidR="005E3A58" w:rsidRPr="00105383" w:rsidRDefault="005E3A58" w:rsidP="005E3A58">
      <w:pPr>
        <w:spacing w:after="0" w:line="240" w:lineRule="auto"/>
        <w:rPr>
          <w:rStyle w:val="Hypertextovprepojenie"/>
          <w:rFonts w:cstheme="minorHAnsi"/>
          <w:sz w:val="24"/>
          <w:szCs w:val="24"/>
        </w:rPr>
      </w:pPr>
    </w:p>
    <w:p w14:paraId="0BC5B0D9" w14:textId="6F026FF8" w:rsidR="005E3A58" w:rsidRPr="00105383" w:rsidRDefault="00223C83" w:rsidP="005E3A58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lastRenderedPageBreak/>
        <w:t>Účastník</w:t>
      </w:r>
      <w:r w:rsidR="005E3A58" w:rsidRPr="00105383">
        <w:rPr>
          <w:rFonts w:eastAsia="Calibri" w:cstheme="minorHAnsi"/>
          <w:color w:val="000000"/>
          <w:sz w:val="24"/>
          <w:szCs w:val="24"/>
        </w:rPr>
        <w:t xml:space="preserve">/ dodávateľ môže komunikovať len s osobami uvedenými v tomto dokumente. </w:t>
      </w:r>
      <w:r w:rsidR="005E3A58" w:rsidRPr="00105383">
        <w:rPr>
          <w:rFonts w:eastAsia="Calibri" w:cstheme="minorHAnsi"/>
          <w:b/>
          <w:color w:val="000000"/>
          <w:sz w:val="24"/>
          <w:szCs w:val="24"/>
        </w:rPr>
        <w:t xml:space="preserve">Komunikácia s inými osobami môže byť dôvodom na vylúčenie </w:t>
      </w:r>
      <w:r>
        <w:rPr>
          <w:rFonts w:eastAsia="Calibri" w:cstheme="minorHAnsi"/>
          <w:b/>
          <w:color w:val="000000"/>
          <w:sz w:val="24"/>
          <w:szCs w:val="24"/>
        </w:rPr>
        <w:t>účastníka</w:t>
      </w:r>
      <w:r w:rsidR="005E3A58" w:rsidRPr="00105383">
        <w:rPr>
          <w:rFonts w:eastAsia="Calibri" w:cstheme="minorHAnsi"/>
          <w:b/>
          <w:color w:val="000000"/>
          <w:sz w:val="24"/>
          <w:szCs w:val="24"/>
        </w:rPr>
        <w:t xml:space="preserve"> zo súťaže.</w:t>
      </w:r>
    </w:p>
    <w:p w14:paraId="3219EF14" w14:textId="77777777" w:rsidR="005E3A58" w:rsidRPr="00105383" w:rsidRDefault="005E3A58" w:rsidP="005E3A58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 w:rsidRPr="00105383">
        <w:rPr>
          <w:rFonts w:asciiTheme="minorHAnsi" w:eastAsia="Calibri" w:hAnsiTheme="minorHAnsi" w:cstheme="minorHAnsi"/>
          <w:sz w:val="24"/>
          <w:szCs w:val="24"/>
        </w:rPr>
        <w:t>Ostatné</w:t>
      </w:r>
    </w:p>
    <w:p w14:paraId="10D369E3" w14:textId="5B86DB80" w:rsidR="005E3A58" w:rsidRPr="00105383" w:rsidRDefault="005E3A58" w:rsidP="00105383">
      <w:pPr>
        <w:spacing w:after="0" w:line="240" w:lineRule="auto"/>
        <w:rPr>
          <w:rFonts w:cstheme="minorHAnsi"/>
          <w:sz w:val="24"/>
          <w:szCs w:val="24"/>
        </w:rPr>
      </w:pPr>
      <w:r w:rsidRPr="00105383">
        <w:rPr>
          <w:rFonts w:cstheme="minorHAnsi"/>
          <w:sz w:val="24"/>
          <w:szCs w:val="24"/>
        </w:rPr>
        <w:t xml:space="preserve">Požadovaná minimálna doba platnosti ponúk je do </w:t>
      </w:r>
      <w:r w:rsidR="002B0FFE">
        <w:rPr>
          <w:rFonts w:cstheme="minorHAnsi"/>
          <w:sz w:val="24"/>
          <w:szCs w:val="24"/>
        </w:rPr>
        <w:t>0</w:t>
      </w:r>
      <w:r w:rsidR="00223C83">
        <w:rPr>
          <w:rFonts w:cstheme="minorHAnsi"/>
          <w:sz w:val="24"/>
          <w:szCs w:val="24"/>
        </w:rPr>
        <w:t>1</w:t>
      </w:r>
      <w:r w:rsidRPr="00105383">
        <w:rPr>
          <w:rFonts w:cstheme="minorHAnsi"/>
          <w:sz w:val="24"/>
          <w:szCs w:val="24"/>
        </w:rPr>
        <w:t>.</w:t>
      </w:r>
      <w:r w:rsidR="00A852BD">
        <w:rPr>
          <w:rFonts w:cstheme="minorHAnsi"/>
          <w:sz w:val="24"/>
          <w:szCs w:val="24"/>
        </w:rPr>
        <w:t>07</w:t>
      </w:r>
      <w:r w:rsidRPr="00105383">
        <w:rPr>
          <w:rFonts w:cstheme="minorHAnsi"/>
          <w:sz w:val="24"/>
          <w:szCs w:val="24"/>
        </w:rPr>
        <w:t>.202</w:t>
      </w:r>
      <w:r w:rsidR="00A852BD">
        <w:rPr>
          <w:rFonts w:cstheme="minorHAnsi"/>
          <w:sz w:val="24"/>
          <w:szCs w:val="24"/>
        </w:rPr>
        <w:t>6</w:t>
      </w:r>
      <w:r w:rsidRPr="00105383">
        <w:rPr>
          <w:rFonts w:cstheme="minorHAnsi"/>
          <w:sz w:val="24"/>
          <w:szCs w:val="24"/>
        </w:rPr>
        <w:t>.</w:t>
      </w:r>
    </w:p>
    <w:p w14:paraId="1991E735" w14:textId="77777777" w:rsidR="005E3A58" w:rsidRPr="00105383" w:rsidRDefault="005E3A58" w:rsidP="005E3A58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 w:rsidRPr="00105383">
        <w:rPr>
          <w:rFonts w:asciiTheme="minorHAnsi" w:eastAsia="Calibri" w:hAnsiTheme="minorHAnsi" w:cstheme="minorHAnsi"/>
          <w:sz w:val="24"/>
          <w:szCs w:val="24"/>
        </w:rPr>
        <w:t>Záverečné ustanovenia</w:t>
      </w:r>
    </w:p>
    <w:p w14:paraId="29F69E1E" w14:textId="56A1E1DD" w:rsidR="005E3A58" w:rsidRPr="00105383" w:rsidRDefault="005E3A58" w:rsidP="0010538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05383">
        <w:rPr>
          <w:rFonts w:eastAsia="Calibri" w:cstheme="minorHAnsi"/>
          <w:color w:val="000000"/>
          <w:sz w:val="24"/>
          <w:szCs w:val="24"/>
        </w:rPr>
        <w:t>Táto výzva do výberového konania nie je súčasťou výberu dodávateľa podľa zákona o verejnom obstarávaní. MH Teplárenský holding si vyhradzuje právo ukončiť proces výberu dodávateľa v ktorejkoľvek etape a odstúpiť od jednania s dodávateľom bez udania dôvodu. Na základe odstúpenia od jednania nebude možné vznášať voči MH Teplárenskému holdingu žiadne nároky.</w:t>
      </w:r>
    </w:p>
    <w:p w14:paraId="751CC015" w14:textId="08118463" w:rsidR="005E3A58" w:rsidRPr="00105383" w:rsidRDefault="005E3A58" w:rsidP="00105383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105383">
        <w:rPr>
          <w:rFonts w:eastAsia="Calibri" w:cstheme="minorHAnsi"/>
          <w:color w:val="000000"/>
          <w:sz w:val="24"/>
          <w:szCs w:val="24"/>
        </w:rPr>
        <w:t xml:space="preserve">Všetky údaje poskytnuté spoločnosťou MH Teplárenský holding tomto výberovom konaní, tak ako aj všetky údaje predložené </w:t>
      </w:r>
      <w:r w:rsidR="00223C83">
        <w:rPr>
          <w:rFonts w:eastAsia="Calibri" w:cstheme="minorHAnsi"/>
          <w:color w:val="000000"/>
          <w:sz w:val="24"/>
          <w:szCs w:val="24"/>
        </w:rPr>
        <w:t>účastníkom</w:t>
      </w:r>
      <w:r w:rsidRPr="00105383">
        <w:rPr>
          <w:rFonts w:eastAsia="Calibri" w:cstheme="minorHAnsi"/>
          <w:color w:val="000000"/>
          <w:sz w:val="24"/>
          <w:szCs w:val="24"/>
        </w:rPr>
        <w:t>, sa považujú za dôverné a môžu byť použité iba pre účely súvisiace s procesom výberu dodávateľa pre MH Teplárenský holding.</w:t>
      </w:r>
    </w:p>
    <w:p w14:paraId="6B01E800" w14:textId="77777777" w:rsidR="005E3A58" w:rsidRPr="00105383" w:rsidRDefault="005E3A58" w:rsidP="00105383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105383">
        <w:rPr>
          <w:rFonts w:eastAsia="Calibri" w:cstheme="minorHAnsi"/>
          <w:color w:val="000000"/>
          <w:sz w:val="24"/>
          <w:szCs w:val="24"/>
        </w:rPr>
        <w:t>V prípade otázok sa môžete obrátiť na uvedené kontakty.</w:t>
      </w:r>
    </w:p>
    <w:p w14:paraId="61E54104" w14:textId="77777777" w:rsidR="005E3A58" w:rsidRPr="00105383" w:rsidRDefault="005E3A58" w:rsidP="005E3A58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 w:rsidRPr="00105383">
        <w:rPr>
          <w:rFonts w:asciiTheme="minorHAnsi" w:eastAsia="Calibri" w:hAnsiTheme="minorHAnsi" w:cstheme="minorHAnsi"/>
          <w:sz w:val="24"/>
          <w:szCs w:val="24"/>
        </w:rPr>
        <w:t>Prílohy</w:t>
      </w:r>
    </w:p>
    <w:p w14:paraId="43CFCFAC" w14:textId="2731CBCE" w:rsidR="00CA17AE" w:rsidRDefault="005E3A58" w:rsidP="00DB01A6">
      <w:pPr>
        <w:spacing w:after="0"/>
        <w:rPr>
          <w:rFonts w:eastAsia="Calibri" w:cstheme="minorHAnsi"/>
          <w:color w:val="000000"/>
          <w:sz w:val="24"/>
          <w:szCs w:val="24"/>
        </w:rPr>
      </w:pPr>
      <w:r w:rsidRPr="00105383">
        <w:rPr>
          <w:rFonts w:eastAsia="Calibri" w:cstheme="minorHAnsi"/>
          <w:color w:val="000000"/>
          <w:sz w:val="24"/>
          <w:szCs w:val="24"/>
        </w:rPr>
        <w:t>Príloha č.</w:t>
      </w:r>
      <w:r w:rsidR="00223C83">
        <w:rPr>
          <w:rFonts w:eastAsia="Calibri" w:cstheme="minorHAnsi"/>
          <w:color w:val="000000"/>
          <w:sz w:val="24"/>
          <w:szCs w:val="24"/>
        </w:rPr>
        <w:t>1</w:t>
      </w:r>
      <w:r w:rsidRPr="00105383">
        <w:rPr>
          <w:rFonts w:eastAsia="Calibri" w:cstheme="minorHAnsi"/>
          <w:color w:val="000000"/>
          <w:sz w:val="24"/>
          <w:szCs w:val="24"/>
        </w:rPr>
        <w:t xml:space="preserve"> </w:t>
      </w:r>
      <w:r w:rsidR="00105383">
        <w:rPr>
          <w:rFonts w:eastAsia="Calibri" w:cstheme="minorHAnsi"/>
          <w:color w:val="000000"/>
          <w:sz w:val="24"/>
          <w:szCs w:val="24"/>
        </w:rPr>
        <w:t xml:space="preserve">Čestné vyhlásenie </w:t>
      </w:r>
    </w:p>
    <w:p w14:paraId="3C64550F" w14:textId="623DA61A" w:rsidR="00397025" w:rsidRDefault="00397025" w:rsidP="00DB01A6">
      <w:pPr>
        <w:spacing w:after="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Príloha č. 2 Zmluva o poskytovaní služieb + prílohy</w:t>
      </w:r>
    </w:p>
    <w:sectPr w:rsidR="0039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9BE"/>
    <w:multiLevelType w:val="hybridMultilevel"/>
    <w:tmpl w:val="68D4F352"/>
    <w:lvl w:ilvl="0" w:tplc="D1C4D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1FBB"/>
    <w:multiLevelType w:val="hybridMultilevel"/>
    <w:tmpl w:val="3E1AF34E"/>
    <w:lvl w:ilvl="0" w:tplc="1BE450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8D7994"/>
    <w:multiLevelType w:val="hybridMultilevel"/>
    <w:tmpl w:val="C88678B8"/>
    <w:lvl w:ilvl="0" w:tplc="87B49C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644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62656"/>
    <w:multiLevelType w:val="hybridMultilevel"/>
    <w:tmpl w:val="9266DA4A"/>
    <w:lvl w:ilvl="0" w:tplc="8DBAB6C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82CB3"/>
    <w:multiLevelType w:val="hybridMultilevel"/>
    <w:tmpl w:val="0D7A5E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D75F6"/>
    <w:multiLevelType w:val="hybridMultilevel"/>
    <w:tmpl w:val="84ECCE62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741C9E"/>
    <w:multiLevelType w:val="hybridMultilevel"/>
    <w:tmpl w:val="51E07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D63E8"/>
    <w:multiLevelType w:val="multilevel"/>
    <w:tmpl w:val="6A64FAE0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8" w15:restartNumberingAfterBreak="0">
    <w:nsid w:val="1B000E57"/>
    <w:multiLevelType w:val="multilevel"/>
    <w:tmpl w:val="EA2EA9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312DC3"/>
    <w:multiLevelType w:val="hybridMultilevel"/>
    <w:tmpl w:val="C486CA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2168D976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B0639"/>
    <w:multiLevelType w:val="hybridMultilevel"/>
    <w:tmpl w:val="0FEAE7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97349"/>
    <w:multiLevelType w:val="hybridMultilevel"/>
    <w:tmpl w:val="F020ABF2"/>
    <w:lvl w:ilvl="0" w:tplc="041B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2" w15:restartNumberingAfterBreak="0">
    <w:nsid w:val="2551480E"/>
    <w:multiLevelType w:val="hybridMultilevel"/>
    <w:tmpl w:val="18C6EB56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2352DE"/>
    <w:multiLevelType w:val="hybridMultilevel"/>
    <w:tmpl w:val="676E5B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644" w:hanging="360"/>
      </w:pPr>
    </w:lvl>
    <w:lvl w:ilvl="2" w:tplc="3BDE457C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36056"/>
    <w:multiLevelType w:val="hybridMultilevel"/>
    <w:tmpl w:val="30242026"/>
    <w:lvl w:ilvl="0" w:tplc="8DBAB6C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0E1E80"/>
    <w:multiLevelType w:val="hybridMultilevel"/>
    <w:tmpl w:val="2C1C95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6515C"/>
    <w:multiLevelType w:val="hybridMultilevel"/>
    <w:tmpl w:val="1A34C08E"/>
    <w:lvl w:ilvl="0" w:tplc="D846723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B55A8"/>
    <w:multiLevelType w:val="hybridMultilevel"/>
    <w:tmpl w:val="910037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51CA7"/>
    <w:multiLevelType w:val="multilevel"/>
    <w:tmpl w:val="EA2EA9AC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68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9" w15:restartNumberingAfterBreak="0">
    <w:nsid w:val="3920474B"/>
    <w:multiLevelType w:val="multilevel"/>
    <w:tmpl w:val="A7446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A663C0"/>
    <w:multiLevelType w:val="multilevel"/>
    <w:tmpl w:val="40AECF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45"/>
        </w:tabs>
        <w:ind w:left="1145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05D6DFD"/>
    <w:multiLevelType w:val="hybridMultilevel"/>
    <w:tmpl w:val="9C782C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07DF9"/>
    <w:multiLevelType w:val="hybridMultilevel"/>
    <w:tmpl w:val="224E5F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54E88"/>
    <w:multiLevelType w:val="hybridMultilevel"/>
    <w:tmpl w:val="47BA2DAC"/>
    <w:lvl w:ilvl="0" w:tplc="3BF6BF2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F615D"/>
    <w:multiLevelType w:val="hybridMultilevel"/>
    <w:tmpl w:val="5BB6EE22"/>
    <w:lvl w:ilvl="0" w:tplc="0D9C5A8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337CB"/>
    <w:multiLevelType w:val="hybridMultilevel"/>
    <w:tmpl w:val="47D64D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A6471"/>
    <w:multiLevelType w:val="multilevel"/>
    <w:tmpl w:val="1B54C5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55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FD0DAA"/>
    <w:multiLevelType w:val="hybridMultilevel"/>
    <w:tmpl w:val="0ACC99D2"/>
    <w:lvl w:ilvl="0" w:tplc="1C624E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D38DE"/>
    <w:multiLevelType w:val="multilevel"/>
    <w:tmpl w:val="D584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197B38"/>
    <w:multiLevelType w:val="hybridMultilevel"/>
    <w:tmpl w:val="BA3640B8"/>
    <w:lvl w:ilvl="0" w:tplc="01E88A80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0490AAC"/>
    <w:multiLevelType w:val="hybridMultilevel"/>
    <w:tmpl w:val="54EA16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409CE"/>
    <w:multiLevelType w:val="multilevel"/>
    <w:tmpl w:val="B61E3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A03959"/>
    <w:multiLevelType w:val="hybridMultilevel"/>
    <w:tmpl w:val="7D3E1128"/>
    <w:lvl w:ilvl="0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ind w:left="3600" w:hanging="360"/>
      </w:pPr>
    </w:lvl>
    <w:lvl w:ilvl="2" w:tplc="041B001B">
      <w:start w:val="1"/>
      <w:numFmt w:val="lowerRoman"/>
      <w:lvlText w:val="%3."/>
      <w:lvlJc w:val="right"/>
      <w:pPr>
        <w:ind w:left="4320" w:hanging="180"/>
      </w:pPr>
    </w:lvl>
    <w:lvl w:ilvl="3" w:tplc="041B000F">
      <w:start w:val="1"/>
      <w:numFmt w:val="decimal"/>
      <w:lvlText w:val="%4."/>
      <w:lvlJc w:val="left"/>
      <w:pPr>
        <w:ind w:left="5040" w:hanging="360"/>
      </w:pPr>
    </w:lvl>
    <w:lvl w:ilvl="4" w:tplc="041B0019">
      <w:start w:val="1"/>
      <w:numFmt w:val="lowerLetter"/>
      <w:lvlText w:val="%5."/>
      <w:lvlJc w:val="left"/>
      <w:pPr>
        <w:ind w:left="5760" w:hanging="360"/>
      </w:pPr>
    </w:lvl>
    <w:lvl w:ilvl="5" w:tplc="041B001B">
      <w:start w:val="1"/>
      <w:numFmt w:val="lowerRoman"/>
      <w:lvlText w:val="%6."/>
      <w:lvlJc w:val="right"/>
      <w:pPr>
        <w:ind w:left="6480" w:hanging="180"/>
      </w:pPr>
    </w:lvl>
    <w:lvl w:ilvl="6" w:tplc="041B000F">
      <w:start w:val="1"/>
      <w:numFmt w:val="decimal"/>
      <w:lvlText w:val="%7."/>
      <w:lvlJc w:val="left"/>
      <w:pPr>
        <w:ind w:left="7200" w:hanging="360"/>
      </w:pPr>
    </w:lvl>
    <w:lvl w:ilvl="7" w:tplc="041B0019">
      <w:start w:val="1"/>
      <w:numFmt w:val="lowerLetter"/>
      <w:lvlText w:val="%8."/>
      <w:lvlJc w:val="left"/>
      <w:pPr>
        <w:ind w:left="7920" w:hanging="360"/>
      </w:pPr>
    </w:lvl>
    <w:lvl w:ilvl="8" w:tplc="041B001B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B54364D"/>
    <w:multiLevelType w:val="hybridMultilevel"/>
    <w:tmpl w:val="9452B030"/>
    <w:lvl w:ilvl="0" w:tplc="D75C69DC">
      <w:start w:val="1"/>
      <w:numFmt w:val="lowerLetter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2F26E2F"/>
    <w:multiLevelType w:val="hybridMultilevel"/>
    <w:tmpl w:val="9452B030"/>
    <w:lvl w:ilvl="0" w:tplc="D75C69DC">
      <w:start w:val="1"/>
      <w:numFmt w:val="lowerLetter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316648D"/>
    <w:multiLevelType w:val="hybridMultilevel"/>
    <w:tmpl w:val="9148068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46C2016"/>
    <w:multiLevelType w:val="hybridMultilevel"/>
    <w:tmpl w:val="646C02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D13CF"/>
    <w:multiLevelType w:val="hybridMultilevel"/>
    <w:tmpl w:val="980EC012"/>
    <w:lvl w:ilvl="0" w:tplc="CD4A2D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A58BA"/>
    <w:multiLevelType w:val="hybridMultilevel"/>
    <w:tmpl w:val="306048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161C9"/>
    <w:multiLevelType w:val="hybridMultilevel"/>
    <w:tmpl w:val="5E5084E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F584CEC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8B7476E4">
      <w:numFmt w:val="bullet"/>
      <w:lvlText w:val="•"/>
      <w:lvlJc w:val="left"/>
      <w:pPr>
        <w:ind w:left="2688" w:hanging="360"/>
      </w:pPr>
      <w:rPr>
        <w:rFonts w:ascii="Calibri" w:eastAsiaTheme="minorHAnsi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42487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1948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9023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1829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46139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0399948">
    <w:abstractNumId w:val="37"/>
  </w:num>
  <w:num w:numId="7" w16cid:durableId="420108799">
    <w:abstractNumId w:val="20"/>
  </w:num>
  <w:num w:numId="8" w16cid:durableId="467432170">
    <w:abstractNumId w:val="27"/>
  </w:num>
  <w:num w:numId="9" w16cid:durableId="153497518">
    <w:abstractNumId w:val="15"/>
  </w:num>
  <w:num w:numId="10" w16cid:durableId="591010545">
    <w:abstractNumId w:val="23"/>
  </w:num>
  <w:num w:numId="11" w16cid:durableId="1971593682">
    <w:abstractNumId w:val="16"/>
  </w:num>
  <w:num w:numId="12" w16cid:durableId="2049838671">
    <w:abstractNumId w:val="1"/>
  </w:num>
  <w:num w:numId="13" w16cid:durableId="1318461870">
    <w:abstractNumId w:val="3"/>
  </w:num>
  <w:num w:numId="14" w16cid:durableId="607850997">
    <w:abstractNumId w:val="5"/>
  </w:num>
  <w:num w:numId="15" w16cid:durableId="87890415">
    <w:abstractNumId w:val="2"/>
  </w:num>
  <w:num w:numId="16" w16cid:durableId="1551333738">
    <w:abstractNumId w:val="14"/>
  </w:num>
  <w:num w:numId="17" w16cid:durableId="1653024667">
    <w:abstractNumId w:val="34"/>
  </w:num>
  <w:num w:numId="18" w16cid:durableId="573515569">
    <w:abstractNumId w:val="33"/>
  </w:num>
  <w:num w:numId="19" w16cid:durableId="820075439">
    <w:abstractNumId w:val="21"/>
  </w:num>
  <w:num w:numId="20" w16cid:durableId="1389064718">
    <w:abstractNumId w:val="22"/>
  </w:num>
  <w:num w:numId="21" w16cid:durableId="371661191">
    <w:abstractNumId w:val="30"/>
  </w:num>
  <w:num w:numId="22" w16cid:durableId="1354263997">
    <w:abstractNumId w:val="35"/>
  </w:num>
  <w:num w:numId="23" w16cid:durableId="2012558963">
    <w:abstractNumId w:val="39"/>
  </w:num>
  <w:num w:numId="24" w16cid:durableId="1824153151">
    <w:abstractNumId w:val="31"/>
  </w:num>
  <w:num w:numId="25" w16cid:durableId="2016688669">
    <w:abstractNumId w:val="9"/>
  </w:num>
  <w:num w:numId="26" w16cid:durableId="500974430">
    <w:abstractNumId w:val="8"/>
  </w:num>
  <w:num w:numId="27" w16cid:durableId="1928074011">
    <w:abstractNumId w:val="25"/>
  </w:num>
  <w:num w:numId="28" w16cid:durableId="936987635">
    <w:abstractNumId w:val="18"/>
  </w:num>
  <w:num w:numId="29" w16cid:durableId="808598972">
    <w:abstractNumId w:val="11"/>
  </w:num>
  <w:num w:numId="30" w16cid:durableId="937955198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268070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30764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923597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4502760">
    <w:abstractNumId w:val="12"/>
  </w:num>
  <w:num w:numId="35" w16cid:durableId="608774918">
    <w:abstractNumId w:val="29"/>
  </w:num>
  <w:num w:numId="36" w16cid:durableId="13294781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535020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31358513">
    <w:abstractNumId w:val="4"/>
  </w:num>
  <w:num w:numId="39" w16cid:durableId="284624630">
    <w:abstractNumId w:val="19"/>
  </w:num>
  <w:num w:numId="40" w16cid:durableId="1371494803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5466488">
    <w:abstractNumId w:val="6"/>
  </w:num>
  <w:num w:numId="42" w16cid:durableId="182595712">
    <w:abstractNumId w:val="0"/>
  </w:num>
  <w:num w:numId="43" w16cid:durableId="400063985">
    <w:abstractNumId w:val="26"/>
  </w:num>
  <w:num w:numId="44" w16cid:durableId="16710607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58"/>
    <w:rsid w:val="000118E9"/>
    <w:rsid w:val="00026700"/>
    <w:rsid w:val="00026F76"/>
    <w:rsid w:val="0003231D"/>
    <w:rsid w:val="0003302C"/>
    <w:rsid w:val="000A55A0"/>
    <w:rsid w:val="000D3B21"/>
    <w:rsid w:val="000F4245"/>
    <w:rsid w:val="00103EA6"/>
    <w:rsid w:val="00105383"/>
    <w:rsid w:val="0011715D"/>
    <w:rsid w:val="00120C00"/>
    <w:rsid w:val="00132416"/>
    <w:rsid w:val="0013492B"/>
    <w:rsid w:val="001404D3"/>
    <w:rsid w:val="0015164C"/>
    <w:rsid w:val="001611DF"/>
    <w:rsid w:val="00175D75"/>
    <w:rsid w:val="001A4640"/>
    <w:rsid w:val="001A5451"/>
    <w:rsid w:val="001B08A5"/>
    <w:rsid w:val="001D1C4C"/>
    <w:rsid w:val="001E5E8A"/>
    <w:rsid w:val="00223C83"/>
    <w:rsid w:val="002674A1"/>
    <w:rsid w:val="002B0FFE"/>
    <w:rsid w:val="002B4DFD"/>
    <w:rsid w:val="002C06A9"/>
    <w:rsid w:val="002F6DA6"/>
    <w:rsid w:val="00344798"/>
    <w:rsid w:val="00346E33"/>
    <w:rsid w:val="00350851"/>
    <w:rsid w:val="00355EAC"/>
    <w:rsid w:val="00397025"/>
    <w:rsid w:val="003B2BB0"/>
    <w:rsid w:val="003B57B4"/>
    <w:rsid w:val="003D360C"/>
    <w:rsid w:val="003D442E"/>
    <w:rsid w:val="003E6D2F"/>
    <w:rsid w:val="00424741"/>
    <w:rsid w:val="00453D47"/>
    <w:rsid w:val="00483683"/>
    <w:rsid w:val="004951EE"/>
    <w:rsid w:val="004F4C41"/>
    <w:rsid w:val="00506B4A"/>
    <w:rsid w:val="00525E8A"/>
    <w:rsid w:val="00547BFC"/>
    <w:rsid w:val="0057316D"/>
    <w:rsid w:val="005740B3"/>
    <w:rsid w:val="00577B36"/>
    <w:rsid w:val="0059200E"/>
    <w:rsid w:val="005A09D5"/>
    <w:rsid w:val="005D4C4D"/>
    <w:rsid w:val="005E3A58"/>
    <w:rsid w:val="005F019B"/>
    <w:rsid w:val="00604E5F"/>
    <w:rsid w:val="00605775"/>
    <w:rsid w:val="006058A3"/>
    <w:rsid w:val="0063668A"/>
    <w:rsid w:val="006555E7"/>
    <w:rsid w:val="00692EB6"/>
    <w:rsid w:val="006C1601"/>
    <w:rsid w:val="006C4374"/>
    <w:rsid w:val="006E6396"/>
    <w:rsid w:val="006F6E25"/>
    <w:rsid w:val="0071056A"/>
    <w:rsid w:val="00731392"/>
    <w:rsid w:val="00745593"/>
    <w:rsid w:val="0079125F"/>
    <w:rsid w:val="00807D7A"/>
    <w:rsid w:val="00855484"/>
    <w:rsid w:val="008A5C40"/>
    <w:rsid w:val="0090095B"/>
    <w:rsid w:val="009116AD"/>
    <w:rsid w:val="00921824"/>
    <w:rsid w:val="00923179"/>
    <w:rsid w:val="0092740D"/>
    <w:rsid w:val="00927D40"/>
    <w:rsid w:val="00932085"/>
    <w:rsid w:val="00937E5A"/>
    <w:rsid w:val="00997455"/>
    <w:rsid w:val="009A1407"/>
    <w:rsid w:val="009D3409"/>
    <w:rsid w:val="00A852BD"/>
    <w:rsid w:val="00AA6A33"/>
    <w:rsid w:val="00AD4662"/>
    <w:rsid w:val="00AF27A2"/>
    <w:rsid w:val="00AF4DBE"/>
    <w:rsid w:val="00B3475B"/>
    <w:rsid w:val="00B4388A"/>
    <w:rsid w:val="00B4720A"/>
    <w:rsid w:val="00B62615"/>
    <w:rsid w:val="00B85572"/>
    <w:rsid w:val="00BC3257"/>
    <w:rsid w:val="00BE1940"/>
    <w:rsid w:val="00BF1D0B"/>
    <w:rsid w:val="00BF2457"/>
    <w:rsid w:val="00BF4017"/>
    <w:rsid w:val="00C0407E"/>
    <w:rsid w:val="00C113D7"/>
    <w:rsid w:val="00C12432"/>
    <w:rsid w:val="00C17228"/>
    <w:rsid w:val="00C9550A"/>
    <w:rsid w:val="00CA17AE"/>
    <w:rsid w:val="00CC53E3"/>
    <w:rsid w:val="00CF10A1"/>
    <w:rsid w:val="00D26531"/>
    <w:rsid w:val="00D540E2"/>
    <w:rsid w:val="00D64444"/>
    <w:rsid w:val="00D66081"/>
    <w:rsid w:val="00D66478"/>
    <w:rsid w:val="00DB01A6"/>
    <w:rsid w:val="00DB37B4"/>
    <w:rsid w:val="00DD2EAD"/>
    <w:rsid w:val="00DE47BD"/>
    <w:rsid w:val="00DF2CE3"/>
    <w:rsid w:val="00E422FA"/>
    <w:rsid w:val="00EB2A76"/>
    <w:rsid w:val="00EC77D1"/>
    <w:rsid w:val="00F13663"/>
    <w:rsid w:val="00F20EA2"/>
    <w:rsid w:val="00F44FE0"/>
    <w:rsid w:val="00F553E7"/>
    <w:rsid w:val="00F61F1C"/>
    <w:rsid w:val="00F748B3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41BD"/>
  <w15:chartTrackingRefBased/>
  <w15:docId w15:val="{259D94A2-7A3E-42E8-88FE-7251A91E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3A58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5E3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3A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5E3A58"/>
    <w:rPr>
      <w:color w:val="0563C1" w:themeColor="hyperlink"/>
      <w:u w:val="single"/>
    </w:r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,body,lp1,lp11"/>
    <w:basedOn w:val="Normlny"/>
    <w:link w:val="OdsekzoznamuChar"/>
    <w:uiPriority w:val="34"/>
    <w:qFormat/>
    <w:rsid w:val="005E3A5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04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4E5F"/>
    <w:rPr>
      <w:rFonts w:ascii="Segoe UI" w:hAnsi="Segoe UI" w:cs="Segoe UI"/>
      <w:sz w:val="18"/>
      <w:szCs w:val="18"/>
    </w:rPr>
  </w:style>
  <w:style w:type="paragraph" w:styleId="slovanzoznam">
    <w:name w:val="List Number"/>
    <w:basedOn w:val="Normlny"/>
    <w:unhideWhenUsed/>
    <w:rsid w:val="0013492B"/>
    <w:pPr>
      <w:spacing w:line="288" w:lineRule="auto"/>
      <w:contextualSpacing/>
    </w:pPr>
    <w:rPr>
      <w:rFonts w:ascii="Arial" w:eastAsia="Calibri" w:hAnsi="Arial" w:cs="Times New Roman"/>
      <w:sz w:val="20"/>
      <w:szCs w:val="20"/>
      <w:lang w:val="en-GB"/>
    </w:rPr>
  </w:style>
  <w:style w:type="paragraph" w:styleId="Bezriadkovania">
    <w:name w:val="No Spacing"/>
    <w:uiPriority w:val="1"/>
    <w:qFormat/>
    <w:rsid w:val="00D64444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45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3D47"/>
  </w:style>
  <w:style w:type="character" w:customStyle="1" w:styleId="ra">
    <w:name w:val="ra"/>
    <w:basedOn w:val="Predvolenpsmoodseku"/>
    <w:rsid w:val="00453D47"/>
  </w:style>
  <w:style w:type="character" w:customStyle="1" w:styleId="OdsekzoznamuChar">
    <w:name w:val="Odsek zoznamu Char"/>
    <w:aliases w:val="Odsek Char,Bullet Number Char,Bullet List Char,FooterText Char,numbered Char,List Paragraph1 Char,Paragraphe de liste1 Char,Bulletr List Paragraph Char,列出段落 Char,列出段落1 Char,List Paragraph2 Char,List Paragraph21 Char,Listeafsnit1 Char"/>
    <w:link w:val="Odsekzoznamu"/>
    <w:uiPriority w:val="34"/>
    <w:qFormat/>
    <w:locked/>
    <w:rsid w:val="00453D47"/>
  </w:style>
  <w:style w:type="paragraph" w:styleId="Pta">
    <w:name w:val="footer"/>
    <w:basedOn w:val="Normlny"/>
    <w:link w:val="PtaChar"/>
    <w:uiPriority w:val="99"/>
    <w:unhideWhenUsed/>
    <w:rsid w:val="00E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2A76"/>
  </w:style>
  <w:style w:type="character" w:styleId="Nevyrieenzmienka">
    <w:name w:val="Unresolved Mention"/>
    <w:basedOn w:val="Predvolenpsmoodseku"/>
    <w:uiPriority w:val="99"/>
    <w:semiHidden/>
    <w:unhideWhenUsed/>
    <w:rsid w:val="000F4245"/>
    <w:rPr>
      <w:color w:val="605E5C"/>
      <w:shd w:val="clear" w:color="auto" w:fill="E1DFDD"/>
    </w:rPr>
  </w:style>
  <w:style w:type="paragraph" w:customStyle="1" w:styleId="HeaderFooter">
    <w:name w:val="Header &amp; Footer"/>
    <w:rsid w:val="000118E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paragraph" w:customStyle="1" w:styleId="isselectedend">
    <w:name w:val="isselectedend"/>
    <w:basedOn w:val="Normlny"/>
    <w:rsid w:val="00C1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11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koubova@mhth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hth.proe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8F9034E1275842945F801AACBDD4AE" ma:contentTypeVersion="7" ma:contentTypeDescription="Umožňuje vytvoriť nový dokument." ma:contentTypeScope="" ma:versionID="df4072b9da54989ec2319a75ceb0a5c7">
  <xsd:schema xmlns:xsd="http://www.w3.org/2001/XMLSchema" xmlns:xs="http://www.w3.org/2001/XMLSchema" xmlns:p="http://schemas.microsoft.com/office/2006/metadata/properties" xmlns:ns3="c07b2fae-6e24-42fb-9bf0-72b97bbf7962" targetNamespace="http://schemas.microsoft.com/office/2006/metadata/properties" ma:root="true" ma:fieldsID="7f3d9ddbd30ab99106630354c38baf31" ns3:_="">
    <xsd:import namespace="c07b2fae-6e24-42fb-9bf0-72b97bbf7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2fae-6e24-42fb-9bf0-72b97bbf7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10940-B46E-433A-AC98-E6C53E34D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723F19-74D1-4E48-8C3E-065590078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B81AE-B4C6-4657-A40A-7E37A450C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b2fae-6e24-42fb-9bf0-72b97bbf7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Ivana BA</dc:creator>
  <cp:keywords/>
  <dc:description/>
  <cp:lastModifiedBy>Koubová Ivana</cp:lastModifiedBy>
  <cp:revision>62</cp:revision>
  <dcterms:created xsi:type="dcterms:W3CDTF">2021-06-22T08:57:00Z</dcterms:created>
  <dcterms:modified xsi:type="dcterms:W3CDTF">2026-04-16T11:36:00Z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0x0101004F8F9034E1275842945F801AACBDD4AE</vt:lpwstr>
  </property>
</Properties>
</file>