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1162" w14:textId="56D90887" w:rsidR="009A6491" w:rsidRPr="001A4D2D" w:rsidRDefault="00902AD7" w:rsidP="00921453">
      <w:pPr>
        <w:spacing w:after="0" w:line="240" w:lineRule="auto"/>
        <w:jc w:val="center"/>
        <w:rPr>
          <w:rFonts w:cstheme="minorHAnsi"/>
        </w:rPr>
      </w:pPr>
      <w:r w:rsidRPr="001A4D2D">
        <w:rPr>
          <w:b/>
        </w:rPr>
        <w:t xml:space="preserve">ZMLUVA O POSKYTOVANÍ SLUŽIEB </w:t>
      </w:r>
    </w:p>
    <w:p w14:paraId="1A313BB1" w14:textId="24C082FE" w:rsidR="00902AD7" w:rsidRPr="001A4D2D" w:rsidRDefault="00902AD7" w:rsidP="00902AD7">
      <w:pPr>
        <w:spacing w:after="0" w:line="240" w:lineRule="auto"/>
        <w:jc w:val="center"/>
        <w:rPr>
          <w:rFonts w:cstheme="minorHAnsi"/>
        </w:rPr>
      </w:pPr>
      <w:r w:rsidRPr="001A4D2D">
        <w:rPr>
          <w:rFonts w:cstheme="minorHAnsi"/>
        </w:rPr>
        <w:t>uzatvorená podľa ustanovenia § 269 ods. 2 zákona č. 513/1991 Zb. Obchodný zákonník</w:t>
      </w:r>
    </w:p>
    <w:p w14:paraId="6DCBB523" w14:textId="306C835A" w:rsidR="00902AD7" w:rsidRPr="001A4D2D" w:rsidRDefault="00902AD7" w:rsidP="00D51571">
      <w:pPr>
        <w:pStyle w:val="Nzov"/>
        <w:rPr>
          <w:rFonts w:asciiTheme="minorHAnsi" w:hAnsiTheme="minorHAnsi" w:cstheme="minorHAnsi"/>
          <w:b w:val="0"/>
          <w:sz w:val="22"/>
          <w:szCs w:val="22"/>
        </w:rPr>
      </w:pPr>
      <w:r w:rsidRPr="001A4D2D">
        <w:rPr>
          <w:rFonts w:asciiTheme="minorHAnsi" w:hAnsiTheme="minorHAnsi" w:cstheme="minorHAnsi"/>
          <w:b w:val="0"/>
          <w:sz w:val="22"/>
          <w:szCs w:val="22"/>
        </w:rPr>
        <w:t xml:space="preserve">v znení neskorších predpisov </w:t>
      </w:r>
    </w:p>
    <w:p w14:paraId="3AF0F6A0" w14:textId="77777777" w:rsidR="00902AD7" w:rsidRPr="001A4D2D" w:rsidRDefault="00902AD7" w:rsidP="00902AD7">
      <w:pPr>
        <w:pStyle w:val="Nzov"/>
        <w:rPr>
          <w:rFonts w:asciiTheme="minorHAnsi" w:hAnsiTheme="minorHAnsi" w:cstheme="minorHAnsi"/>
          <w:sz w:val="22"/>
          <w:szCs w:val="22"/>
        </w:rPr>
      </w:pPr>
      <w:r w:rsidRPr="001A4D2D">
        <w:rPr>
          <w:rFonts w:asciiTheme="minorHAnsi" w:hAnsiTheme="minorHAnsi" w:cstheme="minorHAnsi"/>
          <w:b w:val="0"/>
          <w:sz w:val="22"/>
          <w:szCs w:val="22"/>
        </w:rPr>
        <w:t>(ďalej len</w:t>
      </w:r>
      <w:r w:rsidRPr="001A4D2D">
        <w:rPr>
          <w:rFonts w:asciiTheme="minorHAnsi" w:hAnsiTheme="minorHAnsi" w:cstheme="minorHAnsi"/>
          <w:sz w:val="22"/>
          <w:szCs w:val="22"/>
        </w:rPr>
        <w:t xml:space="preserve"> </w:t>
      </w:r>
      <w:r w:rsidRPr="001A4D2D">
        <w:rPr>
          <w:rFonts w:asciiTheme="minorHAnsi" w:hAnsiTheme="minorHAnsi" w:cstheme="minorHAnsi"/>
          <w:b w:val="0"/>
          <w:sz w:val="22"/>
          <w:szCs w:val="22"/>
        </w:rPr>
        <w:t>„</w:t>
      </w:r>
      <w:r w:rsidRPr="001A4D2D">
        <w:rPr>
          <w:rFonts w:asciiTheme="minorHAnsi" w:hAnsiTheme="minorHAnsi" w:cstheme="minorHAnsi"/>
          <w:sz w:val="22"/>
          <w:szCs w:val="22"/>
        </w:rPr>
        <w:t>zmluva</w:t>
      </w:r>
      <w:r w:rsidRPr="001A4D2D">
        <w:rPr>
          <w:rFonts w:asciiTheme="minorHAnsi" w:hAnsiTheme="minorHAnsi" w:cstheme="minorHAnsi"/>
          <w:b w:val="0"/>
          <w:sz w:val="22"/>
          <w:szCs w:val="22"/>
        </w:rPr>
        <w:t>“)</w:t>
      </w:r>
    </w:p>
    <w:p w14:paraId="23D52EA1" w14:textId="77777777" w:rsidR="009A6491" w:rsidRPr="001A4D2D" w:rsidRDefault="009A6491" w:rsidP="009A6491">
      <w:pPr>
        <w:spacing w:after="0"/>
        <w:jc w:val="center"/>
        <w:rPr>
          <w:rFonts w:cstheme="minorHAnsi"/>
        </w:rPr>
      </w:pPr>
    </w:p>
    <w:p w14:paraId="49323C27" w14:textId="73EB4579" w:rsidR="00902AD7" w:rsidRPr="001A4D2D" w:rsidRDefault="00902AD7" w:rsidP="00902AD7">
      <w:pPr>
        <w:jc w:val="center"/>
        <w:rPr>
          <w:rFonts w:cstheme="minorHAnsi"/>
          <w:b/>
        </w:rPr>
      </w:pPr>
      <w:r w:rsidRPr="001A4D2D">
        <w:rPr>
          <w:rFonts w:cstheme="minorHAnsi"/>
        </w:rPr>
        <w:t>medzi zmluvnými stranami</w:t>
      </w:r>
    </w:p>
    <w:p w14:paraId="273A90D1" w14:textId="77777777" w:rsidR="00902AD7" w:rsidRPr="001A4D2D" w:rsidRDefault="00902AD7" w:rsidP="00902AD7">
      <w:pPr>
        <w:spacing w:after="0" w:line="240" w:lineRule="auto"/>
        <w:jc w:val="center"/>
        <w:rPr>
          <w:rFonts w:ascii="Times New Roman" w:hAnsi="Times New Roman" w:cs="Times New Roman"/>
          <w:color w:val="000000"/>
        </w:rPr>
      </w:pPr>
    </w:p>
    <w:p w14:paraId="7E50C8FF" w14:textId="789CC076" w:rsidR="00902AD7" w:rsidRPr="001A4D2D" w:rsidRDefault="00902AD7" w:rsidP="00902AD7">
      <w:pPr>
        <w:spacing w:after="0" w:line="240" w:lineRule="auto"/>
        <w:jc w:val="both"/>
        <w:rPr>
          <w:rFonts w:cstheme="minorHAnsi"/>
          <w:b/>
          <w:bCs/>
        </w:rPr>
      </w:pPr>
      <w:r w:rsidRPr="001A4D2D">
        <w:rPr>
          <w:rFonts w:ascii="Times New Roman" w:hAnsi="Times New Roman" w:cs="Times New Roman"/>
          <w:color w:val="000000"/>
        </w:rPr>
        <w:t xml:space="preserve"> </w:t>
      </w:r>
      <w:r w:rsidRPr="001A4D2D">
        <w:rPr>
          <w:rFonts w:cstheme="minorHAnsi"/>
          <w:b/>
          <w:bCs/>
        </w:rPr>
        <w:t>1.  Objednávateľom:</w:t>
      </w:r>
    </w:p>
    <w:p w14:paraId="7C3BE488" w14:textId="5484F582" w:rsidR="00902AD7" w:rsidRPr="001A4D2D" w:rsidRDefault="00C66F8B" w:rsidP="00456432">
      <w:pPr>
        <w:pStyle w:val="Zkladntext"/>
        <w:spacing w:line="276" w:lineRule="auto"/>
        <w:ind w:left="3261" w:hanging="3255"/>
        <w:rPr>
          <w:rFonts w:asciiTheme="minorHAnsi" w:hAnsiTheme="minorHAnsi" w:cstheme="minorHAnsi"/>
          <w:b/>
          <w:bCs/>
          <w:szCs w:val="22"/>
        </w:rPr>
      </w:pPr>
      <w:r w:rsidRPr="001A4D2D">
        <w:rPr>
          <w:rFonts w:asciiTheme="minorHAnsi" w:hAnsiTheme="minorHAnsi" w:cstheme="minorHAnsi"/>
          <w:szCs w:val="22"/>
        </w:rPr>
        <w:t>obchodné meno:</w:t>
      </w:r>
      <w:r w:rsidRPr="001A4D2D">
        <w:rPr>
          <w:rFonts w:asciiTheme="minorHAnsi" w:hAnsiTheme="minorHAnsi" w:cstheme="minorHAnsi"/>
          <w:b/>
          <w:bCs/>
          <w:szCs w:val="22"/>
        </w:rPr>
        <w:t xml:space="preserve"> </w:t>
      </w:r>
      <w:r w:rsidR="00902AD7" w:rsidRPr="001A4D2D">
        <w:rPr>
          <w:rFonts w:asciiTheme="minorHAnsi" w:hAnsiTheme="minorHAnsi" w:cstheme="minorHAnsi"/>
          <w:b/>
          <w:bCs/>
          <w:szCs w:val="22"/>
        </w:rPr>
        <w:t>MH Teplárenský holding, a.s.</w:t>
      </w:r>
    </w:p>
    <w:p w14:paraId="20BB2607" w14:textId="59DD0145" w:rsidR="00902AD7" w:rsidRPr="001A4D2D" w:rsidRDefault="00902AD7" w:rsidP="00456432">
      <w:pPr>
        <w:spacing w:after="0" w:line="276" w:lineRule="auto"/>
        <w:jc w:val="both"/>
        <w:rPr>
          <w:rFonts w:cstheme="minorHAnsi"/>
        </w:rPr>
      </w:pPr>
      <w:r w:rsidRPr="001A4D2D">
        <w:rPr>
          <w:rFonts w:cstheme="minorHAnsi"/>
          <w:lang w:eastAsia="ar-SA"/>
        </w:rPr>
        <w:t>so sídlom</w:t>
      </w:r>
      <w:r w:rsidR="00C66F8B" w:rsidRPr="001A4D2D">
        <w:rPr>
          <w:rFonts w:cstheme="minorHAnsi"/>
          <w:lang w:eastAsia="ar-SA"/>
        </w:rPr>
        <w:t>:</w:t>
      </w:r>
      <w:r w:rsidRPr="001A4D2D">
        <w:rPr>
          <w:rFonts w:cstheme="minorHAnsi"/>
          <w:lang w:eastAsia="ar-SA"/>
        </w:rPr>
        <w:t xml:space="preserve"> </w:t>
      </w:r>
      <w:r w:rsidRPr="001A4D2D">
        <w:rPr>
          <w:rStyle w:val="ra"/>
          <w:rFonts w:cstheme="minorHAnsi"/>
        </w:rPr>
        <w:t>Turbínová 3, 831 04 Bratislava – mestská časť Nové Mesto</w:t>
      </w:r>
      <w:r w:rsidRPr="001A4D2D">
        <w:rPr>
          <w:rFonts w:cstheme="minorHAnsi"/>
        </w:rPr>
        <w:t xml:space="preserve"> </w:t>
      </w:r>
    </w:p>
    <w:p w14:paraId="46AE8E51" w14:textId="30905705" w:rsidR="00902AD7" w:rsidRPr="001A4D2D" w:rsidRDefault="00902AD7" w:rsidP="00456432">
      <w:pPr>
        <w:spacing w:after="0" w:line="276" w:lineRule="auto"/>
        <w:jc w:val="both"/>
        <w:rPr>
          <w:rFonts w:cstheme="minorHAnsi"/>
        </w:rPr>
      </w:pPr>
      <w:r w:rsidRPr="001A4D2D">
        <w:rPr>
          <w:rFonts w:cstheme="minorHAnsi"/>
        </w:rPr>
        <w:t>IČO</w:t>
      </w:r>
      <w:r w:rsidR="00EC789B" w:rsidRPr="001A4D2D">
        <w:rPr>
          <w:rFonts w:cstheme="minorHAnsi"/>
        </w:rPr>
        <w:t>:</w:t>
      </w:r>
      <w:r w:rsidRPr="001A4D2D">
        <w:rPr>
          <w:rFonts w:cstheme="minorHAnsi"/>
        </w:rPr>
        <w:t xml:space="preserve">  </w:t>
      </w:r>
      <w:r w:rsidRPr="001A4D2D">
        <w:rPr>
          <w:rStyle w:val="ra"/>
          <w:rFonts w:cstheme="minorHAnsi"/>
        </w:rPr>
        <w:t>36 211 541</w:t>
      </w:r>
      <w:r w:rsidRPr="001A4D2D">
        <w:rPr>
          <w:rFonts w:cstheme="minorHAnsi"/>
        </w:rPr>
        <w:t xml:space="preserve"> | DIČ</w:t>
      </w:r>
      <w:r w:rsidR="00EC789B" w:rsidRPr="001A4D2D">
        <w:rPr>
          <w:rFonts w:cstheme="minorHAnsi"/>
        </w:rPr>
        <w:t>:</w:t>
      </w:r>
      <w:r w:rsidRPr="001A4D2D">
        <w:rPr>
          <w:rFonts w:cstheme="minorHAnsi"/>
        </w:rPr>
        <w:t xml:space="preserve"> 2020048580 | IČ DPH</w:t>
      </w:r>
      <w:r w:rsidR="00EC789B" w:rsidRPr="001A4D2D">
        <w:rPr>
          <w:rFonts w:cstheme="minorHAnsi"/>
        </w:rPr>
        <w:t>:</w:t>
      </w:r>
      <w:r w:rsidRPr="001A4D2D">
        <w:rPr>
          <w:rFonts w:cstheme="minorHAnsi"/>
        </w:rPr>
        <w:t xml:space="preserve"> SK2020048580 | IBAN</w:t>
      </w:r>
      <w:r w:rsidR="00EC789B" w:rsidRPr="001A4D2D">
        <w:rPr>
          <w:rFonts w:cstheme="minorHAnsi"/>
        </w:rPr>
        <w:t>:</w:t>
      </w:r>
      <w:r w:rsidRPr="001A4D2D">
        <w:rPr>
          <w:rFonts w:cstheme="minorHAnsi"/>
        </w:rPr>
        <w:t xml:space="preserve"> SK17 1100 0000 0026 2706 4293</w:t>
      </w:r>
    </w:p>
    <w:p w14:paraId="3196A6F9" w14:textId="2C6720E0" w:rsidR="00902AD7" w:rsidRPr="001A4D2D" w:rsidRDefault="00902AD7" w:rsidP="00456432">
      <w:pPr>
        <w:spacing w:after="0" w:line="276" w:lineRule="auto"/>
        <w:jc w:val="both"/>
        <w:rPr>
          <w:rFonts w:cstheme="minorHAnsi"/>
        </w:rPr>
      </w:pPr>
      <w:r w:rsidRPr="001A4D2D">
        <w:rPr>
          <w:rFonts w:cstheme="minorHAnsi"/>
        </w:rPr>
        <w:t>zapísaná v</w:t>
      </w:r>
      <w:r w:rsidR="00EC789B" w:rsidRPr="001A4D2D">
        <w:rPr>
          <w:rFonts w:cstheme="minorHAnsi"/>
        </w:rPr>
        <w:t>:</w:t>
      </w:r>
      <w:r w:rsidRPr="001A4D2D">
        <w:rPr>
          <w:rFonts w:cstheme="minorHAnsi"/>
        </w:rPr>
        <w:t xml:space="preserve"> Obchodnom registri </w:t>
      </w:r>
      <w:r w:rsidRPr="001A4D2D">
        <w:rPr>
          <w:rFonts w:ascii="Calibri" w:hAnsi="Calibri" w:cs="Calibri"/>
        </w:rPr>
        <w:t>Mestského súdu Bratislava III</w:t>
      </w:r>
      <w:r w:rsidR="00EC789B" w:rsidRPr="001A4D2D">
        <w:rPr>
          <w:rFonts w:ascii="Calibri" w:hAnsi="Calibri" w:cs="Calibri"/>
        </w:rPr>
        <w:t>,</w:t>
      </w:r>
      <w:r w:rsidRPr="001A4D2D">
        <w:rPr>
          <w:rFonts w:cstheme="minorHAnsi"/>
        </w:rPr>
        <w:t xml:space="preserve"> v</w:t>
      </w:r>
      <w:r w:rsidR="00EC789B" w:rsidRPr="001A4D2D">
        <w:rPr>
          <w:rFonts w:cstheme="minorHAnsi"/>
        </w:rPr>
        <w:t> </w:t>
      </w:r>
      <w:r w:rsidRPr="001A4D2D">
        <w:rPr>
          <w:rFonts w:cstheme="minorHAnsi"/>
        </w:rPr>
        <w:t>oddiele</w:t>
      </w:r>
      <w:r w:rsidR="00EC789B" w:rsidRPr="001A4D2D">
        <w:rPr>
          <w:rFonts w:cstheme="minorHAnsi"/>
        </w:rPr>
        <w:t>:</w:t>
      </w:r>
      <w:r w:rsidRPr="001A4D2D">
        <w:rPr>
          <w:rFonts w:cstheme="minorHAnsi"/>
        </w:rPr>
        <w:t xml:space="preserve"> Sa</w:t>
      </w:r>
      <w:r w:rsidR="00EC789B" w:rsidRPr="001A4D2D">
        <w:rPr>
          <w:rFonts w:cstheme="minorHAnsi"/>
        </w:rPr>
        <w:t>,</w:t>
      </w:r>
      <w:r w:rsidRPr="001A4D2D">
        <w:rPr>
          <w:rFonts w:cstheme="minorHAnsi"/>
        </w:rPr>
        <w:t xml:space="preserve"> vo vložke č.</w:t>
      </w:r>
      <w:r w:rsidR="00EC789B" w:rsidRPr="001A4D2D">
        <w:rPr>
          <w:rFonts w:cstheme="minorHAnsi"/>
        </w:rPr>
        <w:t>:</w:t>
      </w:r>
      <w:r w:rsidRPr="001A4D2D">
        <w:rPr>
          <w:rFonts w:cstheme="minorHAnsi"/>
        </w:rPr>
        <w:t xml:space="preserve"> 7386/B</w:t>
      </w:r>
    </w:p>
    <w:p w14:paraId="7B90675C" w14:textId="2354B4F2" w:rsidR="00902AD7" w:rsidRPr="001A4D2D" w:rsidRDefault="00902AD7" w:rsidP="00456432">
      <w:pPr>
        <w:spacing w:after="0" w:line="276" w:lineRule="auto"/>
        <w:jc w:val="both"/>
        <w:rPr>
          <w:rFonts w:cstheme="minorHAnsi"/>
        </w:rPr>
      </w:pPr>
      <w:r w:rsidRPr="001A4D2D">
        <w:rPr>
          <w:rFonts w:cstheme="minorHAnsi"/>
        </w:rPr>
        <w:t>v mene spoločnosti koná</w:t>
      </w:r>
      <w:r w:rsidR="00EC789B" w:rsidRPr="001A4D2D">
        <w:rPr>
          <w:rFonts w:cstheme="minorHAnsi"/>
        </w:rPr>
        <w:t>:</w:t>
      </w:r>
      <w:r w:rsidRPr="001A4D2D">
        <w:rPr>
          <w:rFonts w:cstheme="minorHAnsi"/>
        </w:rPr>
        <w:tab/>
      </w:r>
      <w:r w:rsidR="002C5ABE" w:rsidRPr="001A4D2D">
        <w:rPr>
          <w:rFonts w:cstheme="minorHAnsi"/>
        </w:rPr>
        <w:t>Ing. Adrián Jenčo, LL.M</w:t>
      </w:r>
      <w:r w:rsidR="00EC789B" w:rsidRPr="001A4D2D">
        <w:rPr>
          <w:rFonts w:cstheme="minorHAnsi"/>
        </w:rPr>
        <w:t>.</w:t>
      </w:r>
      <w:r w:rsidR="002C5ABE" w:rsidRPr="001A4D2D">
        <w:rPr>
          <w:rFonts w:cstheme="minorHAnsi"/>
        </w:rPr>
        <w:t xml:space="preserve">, MBA, generálny riaditeľ </w:t>
      </w:r>
    </w:p>
    <w:p w14:paraId="6DDA2A82" w14:textId="1E6EBBCE" w:rsidR="00902AD7" w:rsidRPr="001A4D2D" w:rsidRDefault="00902AD7" w:rsidP="00456432">
      <w:pPr>
        <w:spacing w:after="0" w:line="276" w:lineRule="auto"/>
        <w:rPr>
          <w:rFonts w:cstheme="minorHAnsi"/>
        </w:rPr>
      </w:pPr>
      <w:r w:rsidRPr="001A4D2D">
        <w:rPr>
          <w:rFonts w:cstheme="minorHAnsi"/>
        </w:rPr>
        <w:tab/>
      </w:r>
      <w:r w:rsidRPr="001A4D2D">
        <w:rPr>
          <w:rFonts w:cstheme="minorHAnsi"/>
        </w:rPr>
        <w:tab/>
      </w:r>
      <w:r w:rsidRPr="001A4D2D">
        <w:rPr>
          <w:rFonts w:cstheme="minorHAnsi"/>
        </w:rPr>
        <w:tab/>
      </w:r>
      <w:r w:rsidRPr="001A4D2D">
        <w:rPr>
          <w:rFonts w:cstheme="minorHAnsi"/>
        </w:rPr>
        <w:tab/>
      </w:r>
      <w:r w:rsidR="002C5ABE" w:rsidRPr="001A4D2D">
        <w:rPr>
          <w:rFonts w:cstheme="minorHAnsi"/>
        </w:rPr>
        <w:t>Ing. Pavol Nagy, finančný riaditeľ</w:t>
      </w:r>
    </w:p>
    <w:p w14:paraId="6ED9414C" w14:textId="77777777" w:rsidR="00456432" w:rsidRPr="001A4D2D" w:rsidRDefault="00456432" w:rsidP="00902AD7">
      <w:pPr>
        <w:spacing w:after="0" w:line="240" w:lineRule="auto"/>
        <w:rPr>
          <w:rFonts w:cstheme="minorHAnsi"/>
        </w:rPr>
      </w:pPr>
    </w:p>
    <w:p w14:paraId="659DA141" w14:textId="48047A6B" w:rsidR="00902AD7" w:rsidRPr="001A4D2D" w:rsidRDefault="00902AD7" w:rsidP="00902AD7">
      <w:pPr>
        <w:spacing w:after="0" w:line="240" w:lineRule="auto"/>
        <w:rPr>
          <w:rFonts w:cstheme="minorHAnsi"/>
        </w:rPr>
      </w:pPr>
      <w:r w:rsidRPr="001A4D2D">
        <w:rPr>
          <w:rFonts w:cstheme="minorHAnsi"/>
        </w:rPr>
        <w:t>(ďalej len „</w:t>
      </w:r>
      <w:r w:rsidRPr="001A4D2D">
        <w:rPr>
          <w:rFonts w:cstheme="minorHAnsi"/>
          <w:b/>
        </w:rPr>
        <w:t>objednávateľ</w:t>
      </w:r>
      <w:r w:rsidRPr="001A4D2D">
        <w:rPr>
          <w:rFonts w:cstheme="minorHAnsi"/>
        </w:rPr>
        <w:t>“)</w:t>
      </w:r>
    </w:p>
    <w:p w14:paraId="6B402755" w14:textId="77777777" w:rsidR="00902AD7" w:rsidRPr="001A4D2D" w:rsidRDefault="00902AD7" w:rsidP="00902AD7">
      <w:pPr>
        <w:spacing w:after="0" w:line="240" w:lineRule="auto"/>
        <w:jc w:val="both"/>
        <w:rPr>
          <w:rFonts w:cstheme="minorHAnsi"/>
        </w:rPr>
      </w:pPr>
    </w:p>
    <w:p w14:paraId="1731D73A" w14:textId="77777777" w:rsidR="00902AD7" w:rsidRPr="001A4D2D" w:rsidRDefault="00902AD7" w:rsidP="00902AD7">
      <w:pPr>
        <w:spacing w:after="0" w:line="240" w:lineRule="auto"/>
        <w:jc w:val="both"/>
        <w:rPr>
          <w:rFonts w:cstheme="minorHAnsi"/>
          <w:b/>
        </w:rPr>
      </w:pPr>
      <w:r w:rsidRPr="001A4D2D">
        <w:rPr>
          <w:rFonts w:cstheme="minorHAnsi"/>
          <w:b/>
        </w:rPr>
        <w:t>a</w:t>
      </w:r>
    </w:p>
    <w:p w14:paraId="6E1A7C8C" w14:textId="77777777" w:rsidR="00902AD7" w:rsidRPr="001A4D2D" w:rsidRDefault="00902AD7" w:rsidP="00902AD7">
      <w:pPr>
        <w:spacing w:after="0" w:line="240" w:lineRule="auto"/>
        <w:jc w:val="both"/>
        <w:rPr>
          <w:rFonts w:cstheme="minorHAnsi"/>
          <w:b/>
        </w:rPr>
      </w:pPr>
    </w:p>
    <w:p w14:paraId="03408253" w14:textId="3519CD5A" w:rsidR="00902AD7" w:rsidRPr="001A4D2D" w:rsidRDefault="00902AD7" w:rsidP="00902AD7">
      <w:pPr>
        <w:spacing w:after="0" w:line="240" w:lineRule="auto"/>
        <w:jc w:val="both"/>
        <w:rPr>
          <w:rFonts w:cstheme="minorHAnsi"/>
          <w:b/>
        </w:rPr>
      </w:pPr>
      <w:r w:rsidRPr="001A4D2D">
        <w:rPr>
          <w:rFonts w:cstheme="minorHAnsi"/>
          <w:b/>
        </w:rPr>
        <w:t>2. Poskytovateľom:</w:t>
      </w:r>
    </w:p>
    <w:p w14:paraId="5CD450F7" w14:textId="302F59E2" w:rsidR="00902AD7" w:rsidRPr="001A4D2D" w:rsidRDefault="00FF4FFE" w:rsidP="00456432">
      <w:pPr>
        <w:spacing w:after="0" w:line="276" w:lineRule="auto"/>
        <w:jc w:val="both"/>
        <w:rPr>
          <w:rFonts w:cstheme="minorHAnsi"/>
          <w:b/>
          <w:bCs/>
        </w:rPr>
      </w:pPr>
      <w:r w:rsidRPr="001A4D2D">
        <w:rPr>
          <w:rFonts w:cstheme="minorHAnsi"/>
        </w:rPr>
        <w:t>obchodné meno:</w:t>
      </w:r>
      <w:r w:rsidRPr="001A4D2D">
        <w:rPr>
          <w:rFonts w:cstheme="minorHAnsi"/>
          <w:b/>
          <w:bCs/>
        </w:rPr>
        <w:t xml:space="preserve"> </w:t>
      </w:r>
      <w:r w:rsidR="00902AD7" w:rsidRPr="001A4D2D">
        <w:rPr>
          <w:rFonts w:cstheme="minorHAnsi"/>
          <w:b/>
          <w:bCs/>
        </w:rPr>
        <w:t>........................</w:t>
      </w:r>
    </w:p>
    <w:p w14:paraId="5832F104" w14:textId="610745DF" w:rsidR="00902AD7" w:rsidRPr="001A4D2D" w:rsidRDefault="00902AD7" w:rsidP="00456432">
      <w:pPr>
        <w:spacing w:after="0" w:line="276" w:lineRule="auto"/>
        <w:jc w:val="both"/>
        <w:rPr>
          <w:rFonts w:cstheme="minorHAnsi"/>
        </w:rPr>
      </w:pPr>
      <w:r w:rsidRPr="001A4D2D">
        <w:rPr>
          <w:rFonts w:cstheme="minorHAnsi"/>
        </w:rPr>
        <w:t>so sídlom</w:t>
      </w:r>
      <w:r w:rsidR="003E6A7B" w:rsidRPr="001A4D2D">
        <w:rPr>
          <w:rFonts w:cstheme="minorHAnsi"/>
        </w:rPr>
        <w:t>/</w:t>
      </w:r>
      <w:r w:rsidR="000F7D6C" w:rsidRPr="001A4D2D">
        <w:rPr>
          <w:rFonts w:cstheme="minorHAnsi"/>
          <w:i/>
          <w:iCs/>
        </w:rPr>
        <w:t xml:space="preserve">s </w:t>
      </w:r>
      <w:r w:rsidR="003E6A7B" w:rsidRPr="001A4D2D">
        <w:rPr>
          <w:rFonts w:cstheme="minorHAnsi"/>
          <w:i/>
          <w:iCs/>
        </w:rPr>
        <w:t>miestom podnikania</w:t>
      </w:r>
      <w:r w:rsidR="00FF4FFE" w:rsidRPr="001A4D2D">
        <w:rPr>
          <w:rFonts w:cstheme="minorHAnsi"/>
        </w:rPr>
        <w:t>:</w:t>
      </w:r>
      <w:r w:rsidRPr="001A4D2D">
        <w:rPr>
          <w:rFonts w:cstheme="minorHAnsi"/>
        </w:rPr>
        <w:t xml:space="preserve"> ....................., ......................</w:t>
      </w:r>
    </w:p>
    <w:p w14:paraId="35551CC4" w14:textId="2DB77E29" w:rsidR="00902AD7" w:rsidRPr="001A4D2D" w:rsidRDefault="00902AD7" w:rsidP="00456432">
      <w:pPr>
        <w:spacing w:after="0" w:line="276" w:lineRule="auto"/>
        <w:jc w:val="both"/>
        <w:rPr>
          <w:rFonts w:cstheme="minorHAnsi"/>
        </w:rPr>
      </w:pPr>
      <w:r w:rsidRPr="001A4D2D">
        <w:rPr>
          <w:rFonts w:cstheme="minorHAnsi"/>
        </w:rPr>
        <w:t>IČO</w:t>
      </w:r>
      <w:r w:rsidR="00FF4FFE" w:rsidRPr="001A4D2D">
        <w:rPr>
          <w:rFonts w:cstheme="minorHAnsi"/>
        </w:rPr>
        <w:t>:</w:t>
      </w:r>
      <w:r w:rsidRPr="001A4D2D">
        <w:rPr>
          <w:rFonts w:cstheme="minorHAnsi"/>
        </w:rPr>
        <w:t xml:space="preserve">  .................. | DIČ</w:t>
      </w:r>
      <w:r w:rsidR="00FF4FFE" w:rsidRPr="001A4D2D">
        <w:rPr>
          <w:rFonts w:cstheme="minorHAnsi"/>
        </w:rPr>
        <w:t>:</w:t>
      </w:r>
      <w:r w:rsidRPr="001A4D2D">
        <w:rPr>
          <w:rFonts w:cstheme="minorHAnsi"/>
        </w:rPr>
        <w:t xml:space="preserve"> .............................. | IČ DPH</w:t>
      </w:r>
      <w:r w:rsidR="00FF4FFE" w:rsidRPr="001A4D2D">
        <w:rPr>
          <w:rFonts w:cstheme="minorHAnsi"/>
        </w:rPr>
        <w:t>:</w:t>
      </w:r>
      <w:r w:rsidRPr="001A4D2D">
        <w:rPr>
          <w:rFonts w:cstheme="minorHAnsi"/>
        </w:rPr>
        <w:t xml:space="preserve"> ................................ | IBAN</w:t>
      </w:r>
      <w:r w:rsidR="00FF4FFE" w:rsidRPr="001A4D2D">
        <w:rPr>
          <w:rFonts w:cstheme="minorHAnsi"/>
        </w:rPr>
        <w:t>:</w:t>
      </w:r>
      <w:r w:rsidRPr="001A4D2D">
        <w:rPr>
          <w:rFonts w:cstheme="minorHAnsi"/>
        </w:rPr>
        <w:t xml:space="preserve"> ....................................................</w:t>
      </w:r>
    </w:p>
    <w:p w14:paraId="1D3D5DC7" w14:textId="65B3AB3F" w:rsidR="00902AD7" w:rsidRPr="001A4D2D" w:rsidRDefault="00C93E6D" w:rsidP="00456432">
      <w:pPr>
        <w:spacing w:after="0" w:line="276" w:lineRule="auto"/>
        <w:jc w:val="both"/>
        <w:rPr>
          <w:rFonts w:cstheme="minorHAnsi"/>
        </w:rPr>
      </w:pPr>
      <w:r w:rsidRPr="001A4D2D">
        <w:rPr>
          <w:rFonts w:cstheme="minorHAnsi"/>
        </w:rPr>
        <w:t>Z</w:t>
      </w:r>
      <w:r w:rsidR="00902AD7" w:rsidRPr="001A4D2D">
        <w:rPr>
          <w:rFonts w:cstheme="minorHAnsi"/>
        </w:rPr>
        <w:t>apísaná</w:t>
      </w:r>
      <w:r w:rsidRPr="001A4D2D">
        <w:rPr>
          <w:rFonts w:cstheme="minorHAnsi"/>
        </w:rPr>
        <w:t>/</w:t>
      </w:r>
      <w:r w:rsidR="001729D1" w:rsidRPr="001A4D2D">
        <w:rPr>
          <w:rFonts w:cstheme="minorHAnsi"/>
        </w:rPr>
        <w:t>ý</w:t>
      </w:r>
      <w:r w:rsidR="00902AD7" w:rsidRPr="001A4D2D">
        <w:rPr>
          <w:rFonts w:cstheme="minorHAnsi"/>
        </w:rPr>
        <w:t xml:space="preserve"> v</w:t>
      </w:r>
      <w:r w:rsidR="001729D1" w:rsidRPr="001A4D2D">
        <w:rPr>
          <w:rFonts w:cstheme="minorHAnsi"/>
        </w:rPr>
        <w:t>:</w:t>
      </w:r>
      <w:r w:rsidR="00902AD7" w:rsidRPr="001A4D2D">
        <w:rPr>
          <w:rFonts w:cstheme="minorHAnsi"/>
        </w:rPr>
        <w:t xml:space="preserve"> Obchodnom registri ............................ súdu ............................ v oddiele .... vo vložke č. ........................</w:t>
      </w:r>
      <w:r w:rsidR="003E6A7B" w:rsidRPr="001A4D2D">
        <w:rPr>
          <w:rFonts w:cstheme="minorHAnsi"/>
        </w:rPr>
        <w:t>/</w:t>
      </w:r>
      <w:r w:rsidR="00D25A58" w:rsidRPr="001A4D2D">
        <w:rPr>
          <w:rFonts w:ascii="Calibri" w:hAnsi="Calibri" w:cs="Calibri"/>
          <w:i/>
          <w:iCs/>
        </w:rPr>
        <w:t>Živnostenskom registri Okresného úradu ....., číslo živnostenského registra: ..........</w:t>
      </w:r>
    </w:p>
    <w:p w14:paraId="56435536" w14:textId="38BD8500" w:rsidR="00902AD7" w:rsidRPr="001A4D2D" w:rsidRDefault="00902AD7" w:rsidP="00456432">
      <w:pPr>
        <w:spacing w:after="0" w:line="276" w:lineRule="auto"/>
        <w:jc w:val="both"/>
        <w:rPr>
          <w:rFonts w:cstheme="minorHAnsi"/>
        </w:rPr>
      </w:pPr>
      <w:r w:rsidRPr="001A4D2D">
        <w:rPr>
          <w:rFonts w:cstheme="minorHAnsi"/>
        </w:rPr>
        <w:t>v mene spoločnosti koná</w:t>
      </w:r>
      <w:r w:rsidR="00D25A58" w:rsidRPr="001A4D2D">
        <w:rPr>
          <w:rFonts w:cstheme="minorHAnsi"/>
        </w:rPr>
        <w:t>/</w:t>
      </w:r>
      <w:r w:rsidR="00F5419F" w:rsidRPr="001A4D2D">
        <w:rPr>
          <w:rFonts w:ascii="Calibri" w:hAnsi="Calibri" w:cs="Calibri"/>
          <w:i/>
          <w:iCs/>
        </w:rPr>
        <w:t>v zastúpení</w:t>
      </w:r>
      <w:r w:rsidR="00F5419F" w:rsidRPr="001A4D2D">
        <w:rPr>
          <w:rFonts w:ascii="Calibri" w:hAnsi="Calibri" w:cs="Calibri"/>
        </w:rPr>
        <w:t xml:space="preserve">: </w:t>
      </w:r>
      <w:r w:rsidRPr="001A4D2D">
        <w:rPr>
          <w:rFonts w:cstheme="minorHAnsi"/>
        </w:rPr>
        <w:t xml:space="preserve"> .............................</w:t>
      </w:r>
    </w:p>
    <w:p w14:paraId="7028E21D" w14:textId="77777777" w:rsidR="00902AD7" w:rsidRPr="001A4D2D" w:rsidRDefault="00902AD7" w:rsidP="00902AD7">
      <w:pPr>
        <w:spacing w:after="0" w:line="240" w:lineRule="auto"/>
        <w:jc w:val="both"/>
        <w:rPr>
          <w:rFonts w:cstheme="minorHAnsi"/>
        </w:rPr>
      </w:pPr>
    </w:p>
    <w:p w14:paraId="6B776925" w14:textId="77777777" w:rsidR="00902AD7" w:rsidRPr="001A4D2D" w:rsidRDefault="00902AD7" w:rsidP="00902AD7">
      <w:pPr>
        <w:spacing w:after="0" w:line="240" w:lineRule="auto"/>
        <w:jc w:val="both"/>
        <w:rPr>
          <w:rFonts w:cstheme="minorHAnsi"/>
        </w:rPr>
      </w:pPr>
      <w:r w:rsidRPr="001A4D2D">
        <w:rPr>
          <w:rFonts w:cstheme="minorHAnsi"/>
        </w:rPr>
        <w:t>(ďalej len „</w:t>
      </w:r>
      <w:r w:rsidRPr="001A4D2D">
        <w:rPr>
          <w:rFonts w:cstheme="minorHAnsi"/>
          <w:b/>
        </w:rPr>
        <w:t>poskytovateľ</w:t>
      </w:r>
      <w:r w:rsidRPr="001A4D2D">
        <w:rPr>
          <w:rFonts w:cstheme="minorHAnsi"/>
        </w:rPr>
        <w:t>“)</w:t>
      </w:r>
    </w:p>
    <w:p w14:paraId="2CD2F6ED" w14:textId="77777777" w:rsidR="00442E00" w:rsidRPr="001A4D2D" w:rsidRDefault="00442E00" w:rsidP="00902AD7">
      <w:pPr>
        <w:spacing w:after="0" w:line="240" w:lineRule="auto"/>
        <w:rPr>
          <w:rFonts w:cstheme="minorHAnsi"/>
          <w:lang w:eastAsia="sk-SK"/>
        </w:rPr>
      </w:pPr>
    </w:p>
    <w:p w14:paraId="24A0DA0F" w14:textId="2B7D037D" w:rsidR="00442E00" w:rsidRPr="001A4D2D" w:rsidRDefault="00902AD7" w:rsidP="00E4601A">
      <w:pPr>
        <w:autoSpaceDE w:val="0"/>
        <w:autoSpaceDN w:val="0"/>
        <w:adjustRightInd w:val="0"/>
        <w:jc w:val="both"/>
        <w:rPr>
          <w:rFonts w:cstheme="minorHAnsi"/>
          <w:bCs/>
        </w:rPr>
      </w:pPr>
      <w:r w:rsidRPr="001A4D2D">
        <w:rPr>
          <w:rFonts w:cstheme="minorHAnsi"/>
          <w:lang w:eastAsia="sk-SK"/>
        </w:rPr>
        <w:t xml:space="preserve">(objednávateľ a poskytovateľ ďalej </w:t>
      </w:r>
      <w:r w:rsidR="0010202D" w:rsidRPr="001A4D2D">
        <w:rPr>
          <w:rFonts w:cstheme="minorHAnsi"/>
          <w:bCs/>
          <w:iCs/>
        </w:rPr>
        <w:t xml:space="preserve">spolu len </w:t>
      </w:r>
      <w:r w:rsidRPr="001A4D2D">
        <w:rPr>
          <w:rFonts w:cstheme="minorHAnsi"/>
          <w:lang w:eastAsia="sk-SK"/>
        </w:rPr>
        <w:t>„</w:t>
      </w:r>
      <w:r w:rsidRPr="001A4D2D">
        <w:rPr>
          <w:rFonts w:cstheme="minorHAnsi"/>
          <w:b/>
          <w:lang w:eastAsia="sk-SK"/>
        </w:rPr>
        <w:t>zmluvné strany</w:t>
      </w:r>
      <w:r w:rsidRPr="001A4D2D">
        <w:rPr>
          <w:rFonts w:cstheme="minorHAnsi"/>
          <w:lang w:eastAsia="sk-SK"/>
        </w:rPr>
        <w:t>“</w:t>
      </w:r>
      <w:r w:rsidR="0010202D" w:rsidRPr="001A4D2D">
        <w:rPr>
          <w:rFonts w:cstheme="minorHAnsi"/>
          <w:lang w:eastAsia="sk-SK"/>
        </w:rPr>
        <w:t xml:space="preserve">, jednotlivo tiež </w:t>
      </w:r>
      <w:r w:rsidR="002E0AE2" w:rsidRPr="001A4D2D">
        <w:rPr>
          <w:rFonts w:cstheme="minorHAnsi"/>
          <w:bCs/>
          <w:iCs/>
        </w:rPr>
        <w:t>len „</w:t>
      </w:r>
      <w:r w:rsidR="002E0AE2" w:rsidRPr="001A4D2D">
        <w:rPr>
          <w:rFonts w:cstheme="minorHAnsi"/>
          <w:b/>
          <w:iCs/>
        </w:rPr>
        <w:t>zmluvná strana</w:t>
      </w:r>
      <w:r w:rsidR="002E0AE2" w:rsidRPr="001A4D2D">
        <w:rPr>
          <w:rFonts w:cstheme="minorHAnsi"/>
          <w:bCs/>
          <w:iCs/>
        </w:rPr>
        <w:t>“</w:t>
      </w:r>
      <w:r w:rsidRPr="001A4D2D">
        <w:rPr>
          <w:rFonts w:cstheme="minorHAnsi"/>
          <w:lang w:eastAsia="sk-SK"/>
        </w:rPr>
        <w:t>)</w:t>
      </w:r>
    </w:p>
    <w:p w14:paraId="0F241A36" w14:textId="3457BAAA" w:rsidR="00902AD7" w:rsidRPr="001A4D2D" w:rsidRDefault="00902AD7" w:rsidP="00902AD7">
      <w:pPr>
        <w:spacing w:after="0" w:line="240" w:lineRule="auto"/>
        <w:jc w:val="both"/>
        <w:rPr>
          <w:rFonts w:cstheme="minorHAnsi"/>
          <w:bCs/>
        </w:rPr>
      </w:pPr>
      <w:r w:rsidRPr="001A4D2D">
        <w:rPr>
          <w:rFonts w:cstheme="minorHAnsi"/>
          <w:bCs/>
        </w:rPr>
        <w:t>nasledovne:</w:t>
      </w:r>
    </w:p>
    <w:p w14:paraId="770E5119" w14:textId="77777777" w:rsidR="00902AD7" w:rsidRPr="001A4D2D" w:rsidRDefault="00902AD7" w:rsidP="00902AD7">
      <w:pPr>
        <w:spacing w:after="0" w:line="240" w:lineRule="auto"/>
        <w:jc w:val="center"/>
        <w:rPr>
          <w:rFonts w:ascii="Times New Roman" w:hAnsi="Times New Roman" w:cs="Times New Roman"/>
        </w:rPr>
      </w:pPr>
    </w:p>
    <w:p w14:paraId="7B4A10DB" w14:textId="77777777" w:rsidR="00902AD7" w:rsidRPr="001A4D2D" w:rsidRDefault="00902AD7" w:rsidP="00902AD7">
      <w:pPr>
        <w:spacing w:after="0" w:line="240" w:lineRule="auto"/>
        <w:jc w:val="both"/>
        <w:rPr>
          <w:rFonts w:ascii="Times New Roman" w:hAnsi="Times New Roman" w:cs="Times New Roman"/>
          <w:b/>
          <w:bCs/>
        </w:rPr>
      </w:pPr>
      <w:r w:rsidRPr="001A4D2D">
        <w:rPr>
          <w:rFonts w:ascii="Times New Roman" w:hAnsi="Times New Roman" w:cs="Times New Roman"/>
          <w:b/>
          <w:bCs/>
        </w:rPr>
        <w:tab/>
      </w:r>
      <w:r w:rsidRPr="001A4D2D">
        <w:rPr>
          <w:rFonts w:ascii="Times New Roman" w:hAnsi="Times New Roman" w:cs="Times New Roman"/>
          <w:b/>
          <w:bCs/>
        </w:rPr>
        <w:tab/>
      </w:r>
      <w:r w:rsidRPr="001A4D2D">
        <w:rPr>
          <w:rFonts w:ascii="Times New Roman" w:hAnsi="Times New Roman" w:cs="Times New Roman"/>
          <w:b/>
          <w:bCs/>
        </w:rPr>
        <w:tab/>
      </w:r>
      <w:r w:rsidRPr="001A4D2D">
        <w:rPr>
          <w:rFonts w:ascii="Times New Roman" w:hAnsi="Times New Roman" w:cs="Times New Roman"/>
          <w:b/>
          <w:bCs/>
        </w:rPr>
        <w:tab/>
      </w:r>
      <w:r w:rsidRPr="001A4D2D">
        <w:rPr>
          <w:rFonts w:ascii="Times New Roman" w:hAnsi="Times New Roman" w:cs="Times New Roman"/>
          <w:b/>
          <w:bCs/>
        </w:rPr>
        <w:tab/>
      </w:r>
      <w:r w:rsidRPr="001A4D2D">
        <w:rPr>
          <w:rFonts w:ascii="Times New Roman" w:hAnsi="Times New Roman" w:cs="Times New Roman"/>
          <w:b/>
          <w:bCs/>
        </w:rPr>
        <w:tab/>
      </w:r>
    </w:p>
    <w:p w14:paraId="6375AD99" w14:textId="77777777" w:rsidR="00902AD7" w:rsidRPr="001A4D2D" w:rsidRDefault="00902AD7" w:rsidP="00902AD7">
      <w:pPr>
        <w:pStyle w:val="Odsekzoznamu"/>
        <w:numPr>
          <w:ilvl w:val="0"/>
          <w:numId w:val="4"/>
        </w:numPr>
        <w:spacing w:after="0" w:line="240" w:lineRule="auto"/>
        <w:ind w:left="567" w:hanging="567"/>
        <w:rPr>
          <w:rFonts w:cstheme="minorHAnsi"/>
          <w:b/>
          <w:bCs/>
        </w:rPr>
      </w:pPr>
      <w:r w:rsidRPr="001A4D2D">
        <w:rPr>
          <w:rFonts w:cstheme="minorHAnsi"/>
          <w:b/>
          <w:bCs/>
        </w:rPr>
        <w:t>PREDMET ZMLUVY</w:t>
      </w:r>
    </w:p>
    <w:p w14:paraId="3491B327" w14:textId="77777777" w:rsidR="00902AD7" w:rsidRPr="001A4D2D" w:rsidRDefault="00902AD7" w:rsidP="00902AD7">
      <w:pPr>
        <w:spacing w:after="0" w:line="240" w:lineRule="auto"/>
        <w:ind w:left="567" w:hanging="567"/>
        <w:jc w:val="both"/>
        <w:rPr>
          <w:rFonts w:cstheme="minorHAnsi"/>
        </w:rPr>
      </w:pPr>
    </w:p>
    <w:p w14:paraId="5492C093" w14:textId="7949A609" w:rsidR="00902AD7" w:rsidRPr="001A4D2D" w:rsidRDefault="00902AD7" w:rsidP="00902AD7">
      <w:pPr>
        <w:pStyle w:val="Odsekzoznamu"/>
        <w:numPr>
          <w:ilvl w:val="1"/>
          <w:numId w:val="1"/>
        </w:numPr>
        <w:spacing w:after="0" w:line="240" w:lineRule="auto"/>
        <w:ind w:left="567" w:hanging="567"/>
        <w:jc w:val="both"/>
        <w:rPr>
          <w:rFonts w:cstheme="minorHAnsi"/>
        </w:rPr>
      </w:pPr>
      <w:r w:rsidRPr="001A4D2D">
        <w:rPr>
          <w:rFonts w:cstheme="minorHAnsi"/>
        </w:rPr>
        <w:t>Predmetom tejto zmluvy je záväzok poskytovateľa poskytovať objednávateľovi riadne a včas služby</w:t>
      </w:r>
      <w:r w:rsidR="00642305" w:rsidRPr="001A4D2D">
        <w:rPr>
          <w:rFonts w:cstheme="minorHAnsi"/>
        </w:rPr>
        <w:t xml:space="preserve"> plánovanej (jarn</w:t>
      </w:r>
      <w:r w:rsidR="00A663B2" w:rsidRPr="001A4D2D">
        <w:rPr>
          <w:rFonts w:cstheme="minorHAnsi"/>
        </w:rPr>
        <w:t>ej</w:t>
      </w:r>
      <w:r w:rsidR="00642305" w:rsidRPr="001A4D2D">
        <w:rPr>
          <w:rFonts w:cstheme="minorHAnsi"/>
        </w:rPr>
        <w:t xml:space="preserve"> a jesenn</w:t>
      </w:r>
      <w:r w:rsidR="00A663B2" w:rsidRPr="001A4D2D">
        <w:rPr>
          <w:rFonts w:cstheme="minorHAnsi"/>
        </w:rPr>
        <w:t>ej</w:t>
      </w:r>
      <w:r w:rsidR="00642305" w:rsidRPr="001A4D2D">
        <w:rPr>
          <w:rFonts w:cstheme="minorHAnsi"/>
        </w:rPr>
        <w:t>) deratizácie a neplánovanej deratizácie, dezinsekcie a dezinfekcie a s nimi súvisiacich služieb</w:t>
      </w:r>
      <w:r w:rsidR="00D701E8" w:rsidRPr="001A4D2D">
        <w:rPr>
          <w:rFonts w:cstheme="minorHAnsi"/>
        </w:rPr>
        <w:t>,</w:t>
      </w:r>
      <w:r w:rsidR="00642305" w:rsidRPr="001A4D2D">
        <w:rPr>
          <w:rFonts w:cstheme="minorHAnsi"/>
        </w:rPr>
        <w:t xml:space="preserve"> a to v</w:t>
      </w:r>
      <w:r w:rsidR="0015454C" w:rsidRPr="001A4D2D">
        <w:rPr>
          <w:rFonts w:cstheme="minorHAnsi"/>
        </w:rPr>
        <w:t> </w:t>
      </w:r>
      <w:r w:rsidR="00642305" w:rsidRPr="001A4D2D">
        <w:rPr>
          <w:rFonts w:cstheme="minorHAnsi"/>
        </w:rPr>
        <w:t>množstve</w:t>
      </w:r>
      <w:r w:rsidR="0015454C" w:rsidRPr="001A4D2D">
        <w:rPr>
          <w:rFonts w:cstheme="minorHAnsi"/>
        </w:rPr>
        <w:t>,</w:t>
      </w:r>
      <w:r w:rsidR="00642305" w:rsidRPr="001A4D2D">
        <w:rPr>
          <w:rFonts w:cstheme="minorHAnsi"/>
        </w:rPr>
        <w:t xml:space="preserve"> v objektoch </w:t>
      </w:r>
      <w:r w:rsidR="00AB04FE" w:rsidRPr="001A4D2D">
        <w:rPr>
          <w:rFonts w:cstheme="minorHAnsi"/>
        </w:rPr>
        <w:t>a v</w:t>
      </w:r>
      <w:r w:rsidRPr="001A4D2D">
        <w:rPr>
          <w:rFonts w:cstheme="minorHAnsi"/>
        </w:rPr>
        <w:t> rozsahu špecifikovanom v </w:t>
      </w:r>
      <w:r w:rsidRPr="001A4D2D">
        <w:rPr>
          <w:rFonts w:cstheme="minorHAnsi"/>
          <w:b/>
          <w:bCs/>
        </w:rPr>
        <w:t>Prílohe č. 1</w:t>
      </w:r>
      <w:r w:rsidRPr="001A4D2D">
        <w:rPr>
          <w:rFonts w:cstheme="minorHAnsi"/>
        </w:rPr>
        <w:t xml:space="preserve"> k tejto zmluve (ďalej len</w:t>
      </w:r>
      <w:r w:rsidRPr="001A4D2D">
        <w:rPr>
          <w:rFonts w:cstheme="minorHAnsi"/>
          <w:i/>
          <w:iCs/>
        </w:rPr>
        <w:t xml:space="preserve"> </w:t>
      </w:r>
      <w:r w:rsidRPr="001A4D2D">
        <w:rPr>
          <w:rFonts w:cstheme="minorHAnsi"/>
        </w:rPr>
        <w:t>„</w:t>
      </w:r>
      <w:r w:rsidRPr="001A4D2D">
        <w:rPr>
          <w:rFonts w:cstheme="minorHAnsi"/>
          <w:b/>
          <w:iCs/>
        </w:rPr>
        <w:t>služby</w:t>
      </w:r>
      <w:r w:rsidRPr="001A4D2D">
        <w:rPr>
          <w:rFonts w:cstheme="minorHAnsi"/>
        </w:rPr>
        <w:t>“).</w:t>
      </w:r>
    </w:p>
    <w:p w14:paraId="1CF2A657" w14:textId="77777777" w:rsidR="00902AD7" w:rsidRPr="001A4D2D" w:rsidRDefault="00902AD7" w:rsidP="00902AD7">
      <w:pPr>
        <w:pStyle w:val="Odsekzoznamu"/>
        <w:spacing w:after="0" w:line="240" w:lineRule="auto"/>
        <w:ind w:left="567"/>
        <w:jc w:val="both"/>
        <w:rPr>
          <w:rFonts w:cstheme="minorHAnsi"/>
        </w:rPr>
      </w:pPr>
    </w:p>
    <w:p w14:paraId="23E41067" w14:textId="6536F9CB" w:rsidR="00902AD7" w:rsidRPr="001A4D2D" w:rsidRDefault="00902AD7" w:rsidP="00902AD7">
      <w:pPr>
        <w:pStyle w:val="Odsekzoznamu"/>
        <w:numPr>
          <w:ilvl w:val="1"/>
          <w:numId w:val="1"/>
        </w:numPr>
        <w:spacing w:after="0" w:line="240" w:lineRule="auto"/>
        <w:ind w:left="567" w:hanging="567"/>
        <w:jc w:val="both"/>
        <w:rPr>
          <w:rFonts w:cstheme="minorHAnsi"/>
        </w:rPr>
      </w:pPr>
      <w:r w:rsidRPr="001A4D2D">
        <w:rPr>
          <w:rFonts w:cstheme="minorHAnsi"/>
        </w:rPr>
        <w:t xml:space="preserve">Objednávateľ sa zaväzuje poskytnúť poskytovateľovi pri </w:t>
      </w:r>
      <w:r w:rsidR="00D761F3" w:rsidRPr="001A4D2D">
        <w:rPr>
          <w:rFonts w:cstheme="minorHAnsi"/>
        </w:rPr>
        <w:t xml:space="preserve">poskytovaní </w:t>
      </w:r>
      <w:r w:rsidRPr="001A4D2D">
        <w:rPr>
          <w:rFonts w:cstheme="minorHAnsi"/>
        </w:rPr>
        <w:t xml:space="preserve">služieb </w:t>
      </w:r>
      <w:r w:rsidR="008964F8" w:rsidRPr="001A4D2D">
        <w:rPr>
          <w:rFonts w:cstheme="minorHAnsi"/>
        </w:rPr>
        <w:t xml:space="preserve">nevyhnutne potrebnú </w:t>
      </w:r>
      <w:r w:rsidRPr="001A4D2D">
        <w:rPr>
          <w:rFonts w:cstheme="minorHAnsi"/>
        </w:rPr>
        <w:t xml:space="preserve">súčinnosť stanovenú touto zmluvou, ako aj prevziať riadne a včas </w:t>
      </w:r>
      <w:r w:rsidR="00254654" w:rsidRPr="001A4D2D">
        <w:rPr>
          <w:rFonts w:cstheme="minorHAnsi"/>
        </w:rPr>
        <w:t xml:space="preserve">poskytnuté </w:t>
      </w:r>
      <w:r w:rsidRPr="001A4D2D">
        <w:rPr>
          <w:rFonts w:cstheme="minorHAnsi"/>
        </w:rPr>
        <w:t xml:space="preserve">služby a zaplatiť za </w:t>
      </w:r>
      <w:proofErr w:type="spellStart"/>
      <w:r w:rsidRPr="001A4D2D">
        <w:rPr>
          <w:rFonts w:cstheme="minorHAnsi"/>
        </w:rPr>
        <w:t>ne</w:t>
      </w:r>
      <w:proofErr w:type="spellEnd"/>
      <w:r w:rsidRPr="001A4D2D">
        <w:rPr>
          <w:rFonts w:cstheme="minorHAnsi"/>
        </w:rPr>
        <w:t xml:space="preserve"> odmenu podľa článku 4</w:t>
      </w:r>
      <w:r w:rsidR="005A6546" w:rsidRPr="001A4D2D">
        <w:rPr>
          <w:rFonts w:cstheme="minorHAnsi"/>
        </w:rPr>
        <w:t>.</w:t>
      </w:r>
      <w:r w:rsidRPr="001A4D2D">
        <w:rPr>
          <w:rFonts w:cstheme="minorHAnsi"/>
        </w:rPr>
        <w:t xml:space="preserve"> tejto zmluvy.  </w:t>
      </w:r>
    </w:p>
    <w:p w14:paraId="7F560D1D" w14:textId="77777777" w:rsidR="00902AD7" w:rsidRPr="001A4D2D" w:rsidRDefault="00902AD7" w:rsidP="00902AD7">
      <w:pPr>
        <w:pStyle w:val="Odsekzoznamu"/>
        <w:spacing w:after="0" w:line="240" w:lineRule="auto"/>
        <w:ind w:left="567"/>
        <w:jc w:val="both"/>
        <w:rPr>
          <w:rFonts w:cstheme="minorHAnsi"/>
        </w:rPr>
      </w:pPr>
    </w:p>
    <w:p w14:paraId="23421F9A" w14:textId="0919D4AA" w:rsidR="00902AD7" w:rsidRPr="001A4D2D" w:rsidRDefault="00902AD7" w:rsidP="00A02DBE">
      <w:pPr>
        <w:pStyle w:val="Odsekzoznamu"/>
        <w:numPr>
          <w:ilvl w:val="1"/>
          <w:numId w:val="1"/>
        </w:numPr>
        <w:spacing w:after="0" w:line="240" w:lineRule="auto"/>
        <w:ind w:left="567" w:hanging="567"/>
        <w:jc w:val="both"/>
        <w:rPr>
          <w:rFonts w:cstheme="minorHAnsi"/>
        </w:rPr>
      </w:pPr>
      <w:r w:rsidRPr="001A4D2D">
        <w:rPr>
          <w:rFonts w:eastAsia="HiddenHorzOCR"/>
          <w:color w:val="040404"/>
        </w:rPr>
        <w:t>Poskytovateľ je oprávnený zabezpečiť plnenie tejto zmluvy</w:t>
      </w:r>
      <w:r w:rsidR="000B2DA1" w:rsidRPr="001A4D2D">
        <w:rPr>
          <w:rFonts w:eastAsia="HiddenHorzOCR"/>
          <w:color w:val="040404"/>
        </w:rPr>
        <w:t xml:space="preserve"> (poskytovanie služieb)</w:t>
      </w:r>
      <w:r w:rsidRPr="001A4D2D">
        <w:rPr>
          <w:rFonts w:eastAsia="HiddenHorzOCR"/>
          <w:color w:val="040404"/>
        </w:rPr>
        <w:t xml:space="preserve"> prostredníctvom svojich zamestnancov, odborných pracovníkov, prípadne ďalších osôb,</w:t>
      </w:r>
      <w:r w:rsidR="00D475B7" w:rsidRPr="001A4D2D">
        <w:rPr>
          <w:rFonts w:eastAsia="HiddenHorzOCR"/>
          <w:color w:val="040404"/>
        </w:rPr>
        <w:t xml:space="preserve"> </w:t>
      </w:r>
      <w:r w:rsidR="00D475B7" w:rsidRPr="001A4D2D">
        <w:rPr>
          <w:rFonts w:eastAsia="HiddenHorzOCR" w:cstheme="minorHAnsi"/>
          <w:color w:val="040404"/>
        </w:rPr>
        <w:t>pričom zodpovedá za to, že títo budú konať v súlade s touto zmluvou a</w:t>
      </w:r>
      <w:r w:rsidRPr="001A4D2D">
        <w:rPr>
          <w:rFonts w:eastAsia="HiddenHorzOCR"/>
          <w:color w:val="040404"/>
        </w:rPr>
        <w:t xml:space="preserve"> vždy pri zachovaní odbornej </w:t>
      </w:r>
      <w:r w:rsidRPr="001A4D2D">
        <w:rPr>
          <w:rFonts w:eastAsia="HiddenHorzOCR"/>
          <w:color w:val="040404"/>
        </w:rPr>
        <w:lastRenderedPageBreak/>
        <w:t>starostlivosti, kvality poskytovaných služieb a povinnosti mlčanlivosti podľa článku 8</w:t>
      </w:r>
      <w:r w:rsidR="00B82352" w:rsidRPr="001A4D2D">
        <w:rPr>
          <w:rFonts w:eastAsia="HiddenHorzOCR"/>
          <w:color w:val="040404"/>
        </w:rPr>
        <w:t xml:space="preserve">. </w:t>
      </w:r>
      <w:r w:rsidRPr="001A4D2D">
        <w:rPr>
          <w:rFonts w:eastAsia="HiddenHorzOCR"/>
          <w:color w:val="040404"/>
        </w:rPr>
        <w:t>bod 8.3 tejto zmluvy.</w:t>
      </w:r>
    </w:p>
    <w:p w14:paraId="5235B1FC" w14:textId="77777777" w:rsidR="00F22A9D" w:rsidRPr="001A4D2D" w:rsidRDefault="00F22A9D" w:rsidP="003002DD">
      <w:pPr>
        <w:spacing w:after="0" w:line="240" w:lineRule="auto"/>
        <w:rPr>
          <w:rFonts w:cstheme="minorHAnsi"/>
        </w:rPr>
      </w:pPr>
    </w:p>
    <w:p w14:paraId="4C326250" w14:textId="1973AFDE" w:rsidR="00E3488C" w:rsidRPr="001A4D2D" w:rsidRDefault="005D1FB0" w:rsidP="003002DD">
      <w:pPr>
        <w:spacing w:after="0" w:line="240" w:lineRule="auto"/>
        <w:ind w:left="567" w:hanging="567"/>
        <w:jc w:val="both"/>
        <w:rPr>
          <w:rFonts w:cstheme="minorHAnsi"/>
        </w:rPr>
      </w:pPr>
      <w:r w:rsidRPr="001A4D2D">
        <w:rPr>
          <w:rFonts w:cstheme="minorHAnsi"/>
        </w:rPr>
        <w:t xml:space="preserve">1.4 </w:t>
      </w:r>
      <w:r w:rsidRPr="001A4D2D">
        <w:rPr>
          <w:rFonts w:cstheme="minorHAnsi"/>
        </w:rPr>
        <w:tab/>
      </w:r>
      <w:r w:rsidR="00F22A9D" w:rsidRPr="001A4D2D">
        <w:rPr>
          <w:rFonts w:cstheme="minorHAnsi"/>
        </w:rPr>
        <w:t xml:space="preserve">V prípade potreby </w:t>
      </w:r>
      <w:r w:rsidR="00793AB8" w:rsidRPr="001A4D2D">
        <w:rPr>
          <w:rFonts w:cstheme="minorHAnsi"/>
        </w:rPr>
        <w:t xml:space="preserve">poskytovania </w:t>
      </w:r>
      <w:r w:rsidR="00F22A9D" w:rsidRPr="001A4D2D">
        <w:rPr>
          <w:rFonts w:cstheme="minorHAnsi"/>
        </w:rPr>
        <w:t>služieb podľa tejto zmluvy prostredníctvom tretích osôb (</w:t>
      </w:r>
      <w:r w:rsidR="005E08F4" w:rsidRPr="001A4D2D">
        <w:rPr>
          <w:rFonts w:cstheme="minorHAnsi"/>
        </w:rPr>
        <w:t>ďalej len „</w:t>
      </w:r>
      <w:r w:rsidR="00F22A9D" w:rsidRPr="001A4D2D">
        <w:rPr>
          <w:rFonts w:cstheme="minorHAnsi"/>
          <w:b/>
          <w:bCs/>
        </w:rPr>
        <w:t>subdodávateľov</w:t>
      </w:r>
      <w:r w:rsidR="005E08F4" w:rsidRPr="001A4D2D">
        <w:rPr>
          <w:rFonts w:cstheme="minorHAnsi"/>
        </w:rPr>
        <w:t>“</w:t>
      </w:r>
      <w:r w:rsidR="00F22A9D" w:rsidRPr="001A4D2D">
        <w:rPr>
          <w:rFonts w:cstheme="minorHAnsi"/>
        </w:rPr>
        <w:t xml:space="preserve">) je povinnosťou poskytovateľa vopred písomne požiadať objednávateľa o súhlas na využívanie subdodávateľa. </w:t>
      </w:r>
      <w:r w:rsidR="00BD4AAB" w:rsidRPr="001A4D2D">
        <w:rPr>
          <w:rFonts w:cstheme="minorHAnsi"/>
        </w:rPr>
        <w:t xml:space="preserve">Poskytovanie </w:t>
      </w:r>
      <w:r w:rsidR="00F22A9D" w:rsidRPr="001A4D2D">
        <w:rPr>
          <w:rFonts w:cstheme="minorHAnsi"/>
        </w:rPr>
        <w:t xml:space="preserve">služieb subdodávateľom bez predchádzajúceho písomného súhlasu objednávateľa </w:t>
      </w:r>
      <w:r w:rsidR="00E81240" w:rsidRPr="001A4D2D">
        <w:rPr>
          <w:rFonts w:ascii="Calibri" w:hAnsi="Calibri" w:cs="Calibri"/>
        </w:rPr>
        <w:t>sa považuje za podstatné porušenie tejto zmluvy, s právom objednávateľa od tejto zmluvy odstúpiť</w:t>
      </w:r>
      <w:r w:rsidR="00F22A9D" w:rsidRPr="001A4D2D">
        <w:rPr>
          <w:rFonts w:cstheme="minorHAnsi"/>
          <w:bCs/>
        </w:rPr>
        <w:t>.</w:t>
      </w:r>
      <w:r w:rsidR="00A00273" w:rsidRPr="001A4D2D">
        <w:rPr>
          <w:rFonts w:cstheme="minorHAnsi"/>
          <w:bCs/>
        </w:rPr>
        <w:t xml:space="preserve"> </w:t>
      </w:r>
    </w:p>
    <w:p w14:paraId="5D886346" w14:textId="77777777" w:rsidR="00BD4AAB" w:rsidRPr="001A4D2D" w:rsidRDefault="00BD4AAB" w:rsidP="00F22A9D">
      <w:pPr>
        <w:pStyle w:val="Odsekzoznamu"/>
        <w:spacing w:after="0" w:line="240" w:lineRule="auto"/>
        <w:ind w:left="567"/>
        <w:jc w:val="both"/>
        <w:rPr>
          <w:rFonts w:cstheme="minorHAnsi"/>
        </w:rPr>
      </w:pPr>
    </w:p>
    <w:p w14:paraId="3235BA38" w14:textId="062E9039" w:rsidR="00F22A9D" w:rsidRPr="001A4D2D" w:rsidRDefault="00F22A9D" w:rsidP="003002DD">
      <w:pPr>
        <w:pStyle w:val="Odsekzoznamu"/>
        <w:numPr>
          <w:ilvl w:val="1"/>
          <w:numId w:val="29"/>
        </w:numPr>
        <w:spacing w:after="0" w:line="240" w:lineRule="auto"/>
        <w:ind w:left="567" w:hanging="567"/>
        <w:jc w:val="both"/>
        <w:rPr>
          <w:rFonts w:cstheme="minorHAnsi"/>
        </w:rPr>
      </w:pPr>
      <w:r w:rsidRPr="001A4D2D">
        <w:rPr>
          <w:rFonts w:cstheme="minorHAnsi"/>
          <w:bCs/>
        </w:rPr>
        <w:t xml:space="preserve">V prípade vykonávania činnosti podľa tejto zmluvy prostredníctvom tretích osôb (subdodávateľov) v akomkoľvek stupni zodpovedá </w:t>
      </w:r>
      <w:r w:rsidRPr="001A4D2D">
        <w:rPr>
          <w:rFonts w:cstheme="minorHAnsi"/>
        </w:rPr>
        <w:t xml:space="preserve">poskytovateľ </w:t>
      </w:r>
      <w:r w:rsidRPr="001A4D2D">
        <w:rPr>
          <w:rFonts w:cstheme="minorHAnsi"/>
          <w:color w:val="000000"/>
        </w:rPr>
        <w:t>objednávateľovi</w:t>
      </w:r>
      <w:r w:rsidRPr="001A4D2D">
        <w:rPr>
          <w:rFonts w:cstheme="minorHAnsi"/>
          <w:bCs/>
        </w:rPr>
        <w:t xml:space="preserve"> za splnenie záväzku riadne vykonať činnosť </w:t>
      </w:r>
      <w:r w:rsidR="006646FE" w:rsidRPr="001A4D2D">
        <w:rPr>
          <w:rFonts w:cstheme="minorHAnsi"/>
          <w:bCs/>
        </w:rPr>
        <w:t xml:space="preserve">(poskytnúť služby) </w:t>
      </w:r>
      <w:r w:rsidRPr="001A4D2D">
        <w:rPr>
          <w:rFonts w:cstheme="minorHAnsi"/>
          <w:bCs/>
        </w:rPr>
        <w:t>podľa tejto zmluvy, akoby činnosť vykonával sám.</w:t>
      </w:r>
    </w:p>
    <w:p w14:paraId="41A6B3FD" w14:textId="77777777" w:rsidR="00A02DBE" w:rsidRPr="001A4D2D" w:rsidRDefault="00A02DBE" w:rsidP="00902AD7">
      <w:pPr>
        <w:spacing w:after="0" w:line="240" w:lineRule="auto"/>
        <w:ind w:left="567" w:hanging="567"/>
        <w:jc w:val="both"/>
        <w:rPr>
          <w:rFonts w:cstheme="minorHAnsi"/>
          <w:b/>
          <w:bCs/>
        </w:rPr>
      </w:pPr>
    </w:p>
    <w:p w14:paraId="10E03BC8" w14:textId="77777777" w:rsidR="00902AD7" w:rsidRPr="001A4D2D" w:rsidRDefault="00902AD7" w:rsidP="00902AD7">
      <w:pPr>
        <w:spacing w:after="0" w:line="240" w:lineRule="auto"/>
        <w:ind w:left="567" w:hanging="567"/>
        <w:jc w:val="center"/>
        <w:rPr>
          <w:rFonts w:cstheme="minorHAnsi"/>
          <w:b/>
        </w:rPr>
      </w:pPr>
    </w:p>
    <w:p w14:paraId="056227CC" w14:textId="77777777" w:rsidR="00902AD7" w:rsidRPr="001A4D2D" w:rsidRDefault="00902AD7" w:rsidP="00902AD7">
      <w:pPr>
        <w:pStyle w:val="Odsekzoznamu"/>
        <w:numPr>
          <w:ilvl w:val="0"/>
          <w:numId w:val="4"/>
        </w:numPr>
        <w:spacing w:after="0" w:line="240" w:lineRule="auto"/>
        <w:ind w:left="567" w:hanging="567"/>
        <w:rPr>
          <w:rFonts w:cstheme="minorHAnsi"/>
          <w:b/>
        </w:rPr>
      </w:pPr>
      <w:r w:rsidRPr="001A4D2D">
        <w:rPr>
          <w:rFonts w:cstheme="minorHAnsi"/>
          <w:b/>
          <w:smallCaps/>
        </w:rPr>
        <w:t xml:space="preserve">SPÔSOB, MIESTO A ČAS </w:t>
      </w:r>
      <w:r w:rsidRPr="001A4D2D">
        <w:rPr>
          <w:rFonts w:cstheme="minorHAnsi"/>
          <w:b/>
        </w:rPr>
        <w:t>PLNENIA</w:t>
      </w:r>
    </w:p>
    <w:p w14:paraId="219D832B" w14:textId="77777777" w:rsidR="00902AD7" w:rsidRPr="001A4D2D" w:rsidRDefault="00902AD7" w:rsidP="00902AD7">
      <w:pPr>
        <w:spacing w:after="0" w:line="240" w:lineRule="auto"/>
        <w:ind w:left="567" w:hanging="567"/>
        <w:jc w:val="center"/>
        <w:rPr>
          <w:rFonts w:cstheme="minorHAnsi"/>
          <w:b/>
        </w:rPr>
      </w:pPr>
    </w:p>
    <w:p w14:paraId="521F2E8D" w14:textId="77777777" w:rsidR="00F9500D" w:rsidRPr="001A4D2D" w:rsidRDefault="00F9500D" w:rsidP="003002DD">
      <w:pPr>
        <w:pStyle w:val="Odsekzoznamu"/>
        <w:numPr>
          <w:ilvl w:val="0"/>
          <w:numId w:val="29"/>
        </w:numPr>
        <w:spacing w:after="0" w:line="240" w:lineRule="auto"/>
        <w:jc w:val="both"/>
        <w:rPr>
          <w:rFonts w:cstheme="minorHAnsi"/>
          <w:vanish/>
        </w:rPr>
      </w:pPr>
    </w:p>
    <w:p w14:paraId="3942EB56" w14:textId="29737362" w:rsidR="00F9500D" w:rsidRPr="001A4D2D" w:rsidRDefault="00F9500D" w:rsidP="001A4D2D">
      <w:pPr>
        <w:pStyle w:val="Odsekzoznamu"/>
        <w:numPr>
          <w:ilvl w:val="1"/>
          <w:numId w:val="30"/>
        </w:numPr>
        <w:spacing w:after="0" w:line="240" w:lineRule="auto"/>
        <w:ind w:left="567" w:hanging="567"/>
        <w:jc w:val="both"/>
        <w:rPr>
          <w:rFonts w:cstheme="minorHAnsi"/>
        </w:rPr>
      </w:pPr>
      <w:r w:rsidRPr="001A4D2D">
        <w:rPr>
          <w:rFonts w:cstheme="minorHAnsi"/>
        </w:rPr>
        <w:t xml:space="preserve">Zmluvné strany sa dohodli, že poskytovateľ je povinný poskytovať pre objednávateľa služby  </w:t>
      </w:r>
    </w:p>
    <w:p w14:paraId="4200896A" w14:textId="0A46C508" w:rsidR="00F9500D" w:rsidRPr="001A4D2D" w:rsidRDefault="00F9500D" w:rsidP="001A4D2D">
      <w:pPr>
        <w:spacing w:after="0" w:line="240" w:lineRule="auto"/>
        <w:ind w:left="567" w:hanging="567"/>
        <w:jc w:val="both"/>
        <w:rPr>
          <w:rFonts w:cstheme="minorHAnsi"/>
        </w:rPr>
      </w:pPr>
      <w:r w:rsidRPr="001A4D2D">
        <w:rPr>
          <w:rFonts w:cstheme="minorHAnsi"/>
        </w:rPr>
        <w:t xml:space="preserve"> </w:t>
      </w:r>
      <w:r w:rsidRPr="001A4D2D">
        <w:rPr>
          <w:rFonts w:cstheme="minorHAnsi"/>
        </w:rPr>
        <w:tab/>
        <w:t>podľa článku 1</w:t>
      </w:r>
      <w:r w:rsidR="00A40934" w:rsidRPr="001A4D2D">
        <w:rPr>
          <w:rFonts w:cstheme="minorHAnsi"/>
        </w:rPr>
        <w:t>.</w:t>
      </w:r>
      <w:r w:rsidRPr="001A4D2D">
        <w:rPr>
          <w:rFonts w:cstheme="minorHAnsi"/>
        </w:rPr>
        <w:t> bod 1.1 tejto zmluvy v nasledovnom rozsahu a v objektoch:</w:t>
      </w:r>
    </w:p>
    <w:p w14:paraId="29A47D01" w14:textId="77777777" w:rsidR="00F9500D" w:rsidRPr="001A4D2D" w:rsidRDefault="00F9500D" w:rsidP="00F9500D">
      <w:pPr>
        <w:spacing w:after="0" w:line="240" w:lineRule="auto"/>
        <w:ind w:left="567" w:hanging="567"/>
        <w:jc w:val="both"/>
        <w:rPr>
          <w:rFonts w:cstheme="minorHAnsi"/>
        </w:rPr>
      </w:pPr>
    </w:p>
    <w:p w14:paraId="6F68AB5E" w14:textId="5D6C4103" w:rsidR="007D5F38" w:rsidRPr="001A4D2D" w:rsidRDefault="00F9500D" w:rsidP="003002DD">
      <w:pPr>
        <w:pStyle w:val="Odsekzoznamu"/>
        <w:numPr>
          <w:ilvl w:val="2"/>
          <w:numId w:val="30"/>
        </w:numPr>
        <w:spacing w:after="0" w:line="240" w:lineRule="auto"/>
        <w:ind w:left="1134" w:hanging="567"/>
        <w:jc w:val="both"/>
        <w:rPr>
          <w:rFonts w:cstheme="minorHAnsi"/>
          <w:bCs/>
        </w:rPr>
      </w:pPr>
      <w:r w:rsidRPr="001A4D2D">
        <w:rPr>
          <w:rFonts w:cstheme="minorHAnsi"/>
          <w:b/>
        </w:rPr>
        <w:t>P</w:t>
      </w:r>
      <w:r w:rsidR="00721597" w:rsidRPr="001A4D2D">
        <w:rPr>
          <w:rFonts w:cstheme="minorHAnsi"/>
          <w:b/>
        </w:rPr>
        <w:t>ravidelnú deratizáciu</w:t>
      </w:r>
      <w:r w:rsidR="00721597" w:rsidRPr="001A4D2D">
        <w:rPr>
          <w:rFonts w:cstheme="minorHAnsi"/>
          <w:bCs/>
        </w:rPr>
        <w:t xml:space="preserve"> v zmysle výziev </w:t>
      </w:r>
      <w:r w:rsidR="00721597" w:rsidRPr="001A4D2D">
        <w:rPr>
          <w:rFonts w:cstheme="minorHAnsi"/>
        </w:rPr>
        <w:t>magistrátov</w:t>
      </w:r>
      <w:r w:rsidR="00672990" w:rsidRPr="001A4D2D">
        <w:rPr>
          <w:rFonts w:cstheme="minorHAnsi"/>
          <w:bCs/>
        </w:rPr>
        <w:t xml:space="preserve">, miest </w:t>
      </w:r>
      <w:r w:rsidR="00721597" w:rsidRPr="001A4D2D">
        <w:rPr>
          <w:rFonts w:cstheme="minorHAnsi"/>
          <w:bCs/>
        </w:rPr>
        <w:t>a regionálnych úradov verejného zdravotníctva príslušných podľa miesta plnenia, najmä Magistrátu hlavného mesta S</w:t>
      </w:r>
      <w:r w:rsidR="00983282" w:rsidRPr="001A4D2D">
        <w:rPr>
          <w:rFonts w:cstheme="minorHAnsi"/>
          <w:bCs/>
        </w:rPr>
        <w:t xml:space="preserve">lovenskej republiky </w:t>
      </w:r>
      <w:r w:rsidR="00721597" w:rsidRPr="001A4D2D">
        <w:rPr>
          <w:rFonts w:cstheme="minorHAnsi"/>
          <w:bCs/>
        </w:rPr>
        <w:t>Bratislavy,</w:t>
      </w:r>
      <w:r w:rsidR="00B40E93" w:rsidRPr="001A4D2D">
        <w:rPr>
          <w:rFonts w:cstheme="minorHAnsi"/>
          <w:bCs/>
        </w:rPr>
        <w:t xml:space="preserve"> </w:t>
      </w:r>
      <w:r w:rsidR="005B359B" w:rsidRPr="001A4D2D">
        <w:rPr>
          <w:rFonts w:cstheme="minorHAnsi"/>
          <w:bCs/>
        </w:rPr>
        <w:t>M</w:t>
      </w:r>
      <w:r w:rsidR="00B40E93" w:rsidRPr="001A4D2D">
        <w:rPr>
          <w:rFonts w:cstheme="minorHAnsi"/>
          <w:bCs/>
        </w:rPr>
        <w:t xml:space="preserve">agistrátu </w:t>
      </w:r>
      <w:r w:rsidR="00721597" w:rsidRPr="001A4D2D">
        <w:rPr>
          <w:rFonts w:cstheme="minorHAnsi"/>
          <w:bCs/>
        </w:rPr>
        <w:t xml:space="preserve"> </w:t>
      </w:r>
      <w:r w:rsidR="005B359B" w:rsidRPr="001A4D2D">
        <w:rPr>
          <w:rFonts w:cstheme="minorHAnsi"/>
          <w:bCs/>
        </w:rPr>
        <w:t>mesta Košice,</w:t>
      </w:r>
      <w:r w:rsidR="006C1164" w:rsidRPr="001A4D2D">
        <w:rPr>
          <w:rFonts w:cstheme="minorHAnsi"/>
          <w:bCs/>
        </w:rPr>
        <w:t xml:space="preserve"> mestských častí </w:t>
      </w:r>
      <w:r w:rsidR="005B359B" w:rsidRPr="001A4D2D">
        <w:rPr>
          <w:rFonts w:cstheme="minorHAnsi"/>
          <w:bCs/>
        </w:rPr>
        <w:t xml:space="preserve"> </w:t>
      </w:r>
      <w:r w:rsidR="00721597" w:rsidRPr="001A4D2D">
        <w:rPr>
          <w:rFonts w:cstheme="minorHAnsi"/>
          <w:bCs/>
        </w:rPr>
        <w:t xml:space="preserve">miest </w:t>
      </w:r>
      <w:r w:rsidR="00721597" w:rsidRPr="001A4D2D">
        <w:rPr>
          <w:rFonts w:cstheme="minorHAnsi"/>
        </w:rPr>
        <w:t>Bratislav</w:t>
      </w:r>
      <w:r w:rsidR="00721597" w:rsidRPr="001A4D2D">
        <w:rPr>
          <w:rFonts w:cstheme="minorHAnsi"/>
          <w:bCs/>
        </w:rPr>
        <w:t xml:space="preserve">a, </w:t>
      </w:r>
      <w:r w:rsidR="006B6336" w:rsidRPr="001A4D2D">
        <w:rPr>
          <w:rFonts w:cstheme="minorHAnsi"/>
          <w:bCs/>
        </w:rPr>
        <w:t xml:space="preserve">Košice, </w:t>
      </w:r>
      <w:r w:rsidR="00202CEB" w:rsidRPr="001A4D2D">
        <w:rPr>
          <w:rFonts w:cstheme="minorHAnsi"/>
          <w:bCs/>
        </w:rPr>
        <w:t xml:space="preserve">miest </w:t>
      </w:r>
      <w:r w:rsidR="00721597" w:rsidRPr="001A4D2D">
        <w:rPr>
          <w:rFonts w:cstheme="minorHAnsi"/>
          <w:bCs/>
        </w:rPr>
        <w:t>Trnava, Zvolen, Martin, Žilina a Regionálnych úradov verejného zdravotníctva Bratislava, Trnava, Zvolen, Martin, Žilina a Košice, podľa zákona č. 355/2007 Z. z.</w:t>
      </w:r>
      <w:r w:rsidR="00595AAE" w:rsidRPr="001A4D2D">
        <w:rPr>
          <w:rFonts w:cstheme="minorHAnsi"/>
          <w:bCs/>
        </w:rPr>
        <w:t xml:space="preserve"> o ochrane, podpore a rozvoji verejného zdravia a o zmene a doplnení niektorých zákonov</w:t>
      </w:r>
      <w:r w:rsidR="00E53BF0" w:rsidRPr="001A4D2D">
        <w:rPr>
          <w:rFonts w:cstheme="minorHAnsi"/>
          <w:bCs/>
        </w:rPr>
        <w:t xml:space="preserve"> v znení neskorších predpisov</w:t>
      </w:r>
      <w:r w:rsidR="00721597" w:rsidRPr="001A4D2D">
        <w:rPr>
          <w:rFonts w:cstheme="minorHAnsi"/>
          <w:bCs/>
        </w:rPr>
        <w:t xml:space="preserve">, na vykonanie preventívnej deratizácie, a to 2x ročne – na jar (najneskôr do 31.5. kalendárneho roka) a na jeseň (najneskôr do 30.11. kalendárneho roka) v areáloch, budovách, priestoroch a objektoch v správe objednávateľa definovaných v </w:t>
      </w:r>
      <w:r w:rsidR="000B5CE4" w:rsidRPr="001A4D2D">
        <w:rPr>
          <w:rFonts w:cstheme="minorHAnsi"/>
          <w:b/>
        </w:rPr>
        <w:t>P</w:t>
      </w:r>
      <w:r w:rsidR="00721597" w:rsidRPr="001A4D2D">
        <w:rPr>
          <w:rFonts w:cstheme="minorHAnsi"/>
          <w:b/>
        </w:rPr>
        <w:t>rílohe č. 1</w:t>
      </w:r>
      <w:r w:rsidR="00721597" w:rsidRPr="001A4D2D">
        <w:rPr>
          <w:rFonts w:cstheme="minorHAnsi"/>
          <w:bCs/>
        </w:rPr>
        <w:t xml:space="preserve"> tejto zmluvy (ďalej </w:t>
      </w:r>
      <w:r w:rsidR="000B5CE4" w:rsidRPr="001A4D2D">
        <w:rPr>
          <w:rFonts w:cstheme="minorHAnsi"/>
          <w:bCs/>
        </w:rPr>
        <w:t>len</w:t>
      </w:r>
      <w:r w:rsidR="00721597" w:rsidRPr="001A4D2D">
        <w:rPr>
          <w:rFonts w:cstheme="minorHAnsi"/>
          <w:bCs/>
        </w:rPr>
        <w:t xml:space="preserve"> „</w:t>
      </w:r>
      <w:r w:rsidR="00721597" w:rsidRPr="001A4D2D">
        <w:rPr>
          <w:rFonts w:cstheme="minorHAnsi"/>
          <w:b/>
        </w:rPr>
        <w:t>objekty objednávateľa</w:t>
      </w:r>
      <w:r w:rsidR="00721597" w:rsidRPr="001A4D2D">
        <w:rPr>
          <w:rFonts w:cstheme="minorHAnsi"/>
          <w:bCs/>
        </w:rPr>
        <w:t xml:space="preserve">“), vrátane dopravy na miesta plnenia </w:t>
      </w:r>
      <w:r w:rsidR="00301036" w:rsidRPr="001A4D2D">
        <w:rPr>
          <w:rFonts w:cstheme="minorHAnsi"/>
          <w:bCs/>
        </w:rPr>
        <w:t xml:space="preserve">podľa tejto </w:t>
      </w:r>
      <w:r w:rsidR="00721597" w:rsidRPr="001A4D2D">
        <w:rPr>
          <w:rFonts w:cstheme="minorHAnsi"/>
          <w:bCs/>
        </w:rPr>
        <w:t>zmluvy.</w:t>
      </w:r>
      <w:r w:rsidR="007D5F38" w:rsidRPr="001A4D2D">
        <w:rPr>
          <w:rFonts w:cstheme="minorHAnsi"/>
          <w:bCs/>
        </w:rPr>
        <w:t xml:space="preserve"> V základnej cene za pravidelnú jarnú a jesennú deratizáciu je zahrnuté aj doplnenie spotrebovaných nástrah</w:t>
      </w:r>
      <w:r w:rsidR="00A14880" w:rsidRPr="001A4D2D">
        <w:rPr>
          <w:rFonts w:cstheme="minorHAnsi"/>
          <w:bCs/>
        </w:rPr>
        <w:t>.</w:t>
      </w:r>
      <w:r w:rsidR="007D5F38" w:rsidRPr="001A4D2D">
        <w:rPr>
          <w:rFonts w:cstheme="minorHAnsi"/>
          <w:bCs/>
        </w:rPr>
        <w:t xml:space="preserve"> </w:t>
      </w:r>
      <w:r w:rsidR="004B7F0F" w:rsidRPr="001A4D2D">
        <w:rPr>
          <w:rFonts w:cstheme="minorHAnsi"/>
          <w:bCs/>
        </w:rPr>
        <w:t xml:space="preserve">Poskytovateľ </w:t>
      </w:r>
      <w:r w:rsidR="001F1988" w:rsidRPr="001A4D2D">
        <w:rPr>
          <w:rFonts w:cstheme="minorHAnsi"/>
          <w:bCs/>
        </w:rPr>
        <w:t>e-</w:t>
      </w:r>
      <w:r w:rsidR="004B7F0F" w:rsidRPr="001A4D2D">
        <w:rPr>
          <w:rFonts w:cstheme="minorHAnsi"/>
          <w:bCs/>
        </w:rPr>
        <w:t>mailom</w:t>
      </w:r>
      <w:r w:rsidR="00B9105A" w:rsidRPr="001A4D2D">
        <w:rPr>
          <w:rFonts w:cstheme="minorHAnsi"/>
          <w:bCs/>
        </w:rPr>
        <w:t xml:space="preserve"> zaslaným na kontaktné osoby uvedené </w:t>
      </w:r>
      <w:r w:rsidR="00006EBF" w:rsidRPr="001A4D2D">
        <w:rPr>
          <w:rFonts w:cstheme="minorHAnsi"/>
          <w:bCs/>
        </w:rPr>
        <w:t>v </w:t>
      </w:r>
      <w:r w:rsidR="00006EBF" w:rsidRPr="001A4D2D">
        <w:rPr>
          <w:rFonts w:cstheme="minorHAnsi"/>
          <w:b/>
        </w:rPr>
        <w:t>Prílohe č. 2</w:t>
      </w:r>
      <w:r w:rsidR="004B7F0F" w:rsidRPr="001A4D2D">
        <w:rPr>
          <w:rFonts w:cstheme="minorHAnsi"/>
          <w:bCs/>
        </w:rPr>
        <w:t xml:space="preserve"> </w:t>
      </w:r>
      <w:r w:rsidR="009649A7" w:rsidRPr="001A4D2D">
        <w:rPr>
          <w:rFonts w:cstheme="minorHAnsi"/>
          <w:bCs/>
        </w:rPr>
        <w:t xml:space="preserve">tejto zmluvy </w:t>
      </w:r>
      <w:r w:rsidR="004B7F0F" w:rsidRPr="001A4D2D">
        <w:rPr>
          <w:rFonts w:cstheme="minorHAnsi"/>
          <w:bCs/>
        </w:rPr>
        <w:t xml:space="preserve">oznámi </w:t>
      </w:r>
      <w:r w:rsidR="00EF4A7E" w:rsidRPr="001A4D2D">
        <w:rPr>
          <w:rFonts w:cstheme="minorHAnsi"/>
          <w:bCs/>
        </w:rPr>
        <w:t xml:space="preserve">objednávateľovi </w:t>
      </w:r>
      <w:r w:rsidR="0038615D" w:rsidRPr="001A4D2D">
        <w:rPr>
          <w:rFonts w:cstheme="minorHAnsi"/>
          <w:bCs/>
        </w:rPr>
        <w:t xml:space="preserve">vopred </w:t>
      </w:r>
      <w:r w:rsidR="009649A7" w:rsidRPr="001A4D2D">
        <w:rPr>
          <w:rFonts w:cstheme="minorHAnsi"/>
          <w:bCs/>
        </w:rPr>
        <w:t xml:space="preserve">konkrétny </w:t>
      </w:r>
      <w:r w:rsidR="00EF4A7E" w:rsidRPr="001A4D2D">
        <w:rPr>
          <w:rFonts w:cstheme="minorHAnsi"/>
          <w:bCs/>
        </w:rPr>
        <w:t xml:space="preserve">termín, v ktorom pravidelnú deratizáciu uskutoční. </w:t>
      </w:r>
    </w:p>
    <w:p w14:paraId="7E9CAB79" w14:textId="77777777" w:rsidR="00D84028" w:rsidRPr="001A4D2D" w:rsidRDefault="00D84028" w:rsidP="002A1CE0">
      <w:pPr>
        <w:pStyle w:val="Odsekzoznamu"/>
        <w:spacing w:after="0" w:line="240" w:lineRule="auto"/>
        <w:ind w:left="1134"/>
        <w:jc w:val="both"/>
        <w:rPr>
          <w:rFonts w:cstheme="minorHAnsi"/>
          <w:bCs/>
        </w:rPr>
      </w:pPr>
    </w:p>
    <w:p w14:paraId="51F0B561" w14:textId="76D59CF7" w:rsidR="002A1CE0" w:rsidRPr="001A4D2D" w:rsidRDefault="00F9500D" w:rsidP="007C2D68">
      <w:pPr>
        <w:pStyle w:val="Odsekzoznamu"/>
        <w:numPr>
          <w:ilvl w:val="2"/>
          <w:numId w:val="30"/>
        </w:numPr>
        <w:spacing w:after="0" w:line="240" w:lineRule="auto"/>
        <w:ind w:left="1134" w:hanging="567"/>
        <w:jc w:val="both"/>
        <w:rPr>
          <w:rFonts w:cstheme="minorHAnsi"/>
          <w:b/>
        </w:rPr>
      </w:pPr>
      <w:r w:rsidRPr="001A4D2D">
        <w:rPr>
          <w:rFonts w:cstheme="minorHAnsi"/>
          <w:b/>
        </w:rPr>
        <w:t xml:space="preserve">Nepravidelnú deratizáciu, dezinsekciu a dezinfekciu </w:t>
      </w:r>
      <w:r w:rsidRPr="001A4D2D">
        <w:rPr>
          <w:rFonts w:cstheme="minorHAnsi"/>
          <w:bCs/>
        </w:rPr>
        <w:t xml:space="preserve">– vykoná poskytovateľ na základe </w:t>
      </w:r>
      <w:r w:rsidR="00B323EA" w:rsidRPr="001A4D2D">
        <w:rPr>
          <w:rFonts w:cstheme="minorHAnsi"/>
          <w:bCs/>
        </w:rPr>
        <w:t xml:space="preserve">písomnej </w:t>
      </w:r>
      <w:r w:rsidRPr="001A4D2D">
        <w:rPr>
          <w:rFonts w:cstheme="minorHAnsi"/>
          <w:bCs/>
        </w:rPr>
        <w:t xml:space="preserve">výzvy objednávateľa, </w:t>
      </w:r>
      <w:r w:rsidR="00DE36A9" w:rsidRPr="001A4D2D">
        <w:rPr>
          <w:bCs/>
        </w:rPr>
        <w:t>v zmysle bodu 2.</w:t>
      </w:r>
      <w:r w:rsidR="00E2329A" w:rsidRPr="001A4D2D">
        <w:rPr>
          <w:bCs/>
        </w:rPr>
        <w:t>2</w:t>
      </w:r>
      <w:r w:rsidR="00DE36A9" w:rsidRPr="001A4D2D">
        <w:rPr>
          <w:bCs/>
        </w:rPr>
        <w:t xml:space="preserve"> </w:t>
      </w:r>
      <w:r w:rsidR="001771AB" w:rsidRPr="001A4D2D">
        <w:rPr>
          <w:bCs/>
        </w:rPr>
        <w:t xml:space="preserve">a 2.3 </w:t>
      </w:r>
      <w:r w:rsidR="000834FA" w:rsidRPr="001A4D2D">
        <w:rPr>
          <w:bCs/>
        </w:rPr>
        <w:t>tohto článku zmluvy</w:t>
      </w:r>
      <w:r w:rsidRPr="001A4D2D">
        <w:rPr>
          <w:rFonts w:cstheme="minorHAnsi"/>
          <w:bCs/>
        </w:rPr>
        <w:t xml:space="preserve">. Ceny za poskytnutie služieb nepravidelnej deratizácie, dezinsekcie a dezinfekcie budú určené na základe cenníka, ktorý tvorí </w:t>
      </w:r>
      <w:r w:rsidR="0029094A" w:rsidRPr="001A4D2D">
        <w:rPr>
          <w:rFonts w:cstheme="minorHAnsi"/>
          <w:b/>
        </w:rPr>
        <w:t>P</w:t>
      </w:r>
      <w:r w:rsidRPr="001A4D2D">
        <w:rPr>
          <w:rFonts w:cstheme="minorHAnsi"/>
          <w:b/>
        </w:rPr>
        <w:t>rílohu č. 3</w:t>
      </w:r>
      <w:r w:rsidRPr="001A4D2D">
        <w:rPr>
          <w:rFonts w:cstheme="minorHAnsi"/>
          <w:bCs/>
        </w:rPr>
        <w:t xml:space="preserve"> tejto zmluvy.</w:t>
      </w:r>
    </w:p>
    <w:p w14:paraId="0766BE3B" w14:textId="44005EF5" w:rsidR="002A1CE0" w:rsidRPr="001A4D2D" w:rsidRDefault="002A1CE0" w:rsidP="00795BC0">
      <w:pPr>
        <w:pStyle w:val="Odsekzoznamu"/>
        <w:spacing w:after="0" w:line="240" w:lineRule="auto"/>
        <w:ind w:left="1134"/>
        <w:jc w:val="both"/>
        <w:rPr>
          <w:rFonts w:cstheme="minorHAnsi"/>
          <w:b/>
        </w:rPr>
      </w:pPr>
      <w:r w:rsidRPr="001A4D2D">
        <w:rPr>
          <w:rFonts w:cstheme="minorHAnsi"/>
          <w:bCs/>
        </w:rPr>
        <w:t xml:space="preserve"> </w:t>
      </w:r>
    </w:p>
    <w:p w14:paraId="5864276A" w14:textId="68A3CF0E" w:rsidR="002A1CE0" w:rsidRPr="001A4D2D" w:rsidRDefault="00F9500D" w:rsidP="003002DD">
      <w:pPr>
        <w:pStyle w:val="Odsekzoznamu"/>
        <w:numPr>
          <w:ilvl w:val="2"/>
          <w:numId w:val="30"/>
        </w:numPr>
        <w:spacing w:after="0" w:line="240" w:lineRule="auto"/>
        <w:ind w:left="1134" w:hanging="567"/>
        <w:jc w:val="both"/>
        <w:rPr>
          <w:bCs/>
        </w:rPr>
      </w:pPr>
      <w:r w:rsidRPr="001A4D2D">
        <w:rPr>
          <w:b/>
        </w:rPr>
        <w:t xml:space="preserve">Dopĺňanie spotrebovaných nástrah a likvidácia </w:t>
      </w:r>
      <w:proofErr w:type="spellStart"/>
      <w:r w:rsidRPr="001A4D2D">
        <w:rPr>
          <w:b/>
        </w:rPr>
        <w:t>kadáveru</w:t>
      </w:r>
      <w:proofErr w:type="spellEnd"/>
      <w:r w:rsidRPr="001A4D2D">
        <w:rPr>
          <w:b/>
        </w:rPr>
        <w:t xml:space="preserve"> </w:t>
      </w:r>
      <w:r w:rsidRPr="001A4D2D">
        <w:rPr>
          <w:bCs/>
        </w:rPr>
        <w:t xml:space="preserve">- vykoná poskytovateľ na základe </w:t>
      </w:r>
      <w:r w:rsidR="00B323EA" w:rsidRPr="001A4D2D">
        <w:rPr>
          <w:bCs/>
        </w:rPr>
        <w:t xml:space="preserve">písomnej </w:t>
      </w:r>
      <w:r w:rsidRPr="001A4D2D">
        <w:rPr>
          <w:bCs/>
        </w:rPr>
        <w:t>výzvy objednávateľa</w:t>
      </w:r>
      <w:r w:rsidR="00335BAC" w:rsidRPr="001A4D2D">
        <w:rPr>
          <w:bCs/>
        </w:rPr>
        <w:t xml:space="preserve"> v zmysle bodu 2.</w:t>
      </w:r>
      <w:r w:rsidR="003C1645" w:rsidRPr="001A4D2D">
        <w:rPr>
          <w:bCs/>
        </w:rPr>
        <w:t>2</w:t>
      </w:r>
      <w:r w:rsidR="00E2329A" w:rsidRPr="001A4D2D">
        <w:rPr>
          <w:bCs/>
        </w:rPr>
        <w:t xml:space="preserve"> </w:t>
      </w:r>
      <w:r w:rsidR="001771AB" w:rsidRPr="001A4D2D">
        <w:rPr>
          <w:bCs/>
        </w:rPr>
        <w:t>a</w:t>
      </w:r>
      <w:r w:rsidR="00E2329A" w:rsidRPr="001A4D2D">
        <w:rPr>
          <w:bCs/>
        </w:rPr>
        <w:t xml:space="preserve"> 2.3 </w:t>
      </w:r>
      <w:r w:rsidR="000834FA" w:rsidRPr="001A4D2D">
        <w:rPr>
          <w:bCs/>
        </w:rPr>
        <w:t xml:space="preserve">tohto článku </w:t>
      </w:r>
      <w:r w:rsidR="00DE36A9" w:rsidRPr="001A4D2D">
        <w:rPr>
          <w:bCs/>
        </w:rPr>
        <w:t xml:space="preserve"> zmluvy</w:t>
      </w:r>
      <w:r w:rsidRPr="001A4D2D">
        <w:rPr>
          <w:bCs/>
        </w:rPr>
        <w:t xml:space="preserve">. Ceny za poskytnutie tejto </w:t>
      </w:r>
      <w:r w:rsidR="000A1314" w:rsidRPr="001A4D2D">
        <w:rPr>
          <w:bCs/>
        </w:rPr>
        <w:t xml:space="preserve">služby </w:t>
      </w:r>
      <w:r w:rsidRPr="001A4D2D">
        <w:rPr>
          <w:bCs/>
        </w:rPr>
        <w:t xml:space="preserve">budú určené na základe cenníka, ktorý tvorí </w:t>
      </w:r>
      <w:r w:rsidR="00BE4208" w:rsidRPr="001A4D2D">
        <w:rPr>
          <w:b/>
        </w:rPr>
        <w:t>P</w:t>
      </w:r>
      <w:r w:rsidRPr="001A4D2D">
        <w:rPr>
          <w:b/>
        </w:rPr>
        <w:t>rílohu č. 3</w:t>
      </w:r>
      <w:r w:rsidRPr="001A4D2D">
        <w:rPr>
          <w:bCs/>
        </w:rPr>
        <w:t xml:space="preserve"> tejto zmluvy.</w:t>
      </w:r>
    </w:p>
    <w:p w14:paraId="156F284F" w14:textId="0E28D039" w:rsidR="00246050" w:rsidRPr="001A4D2D" w:rsidRDefault="00F9500D" w:rsidP="00795BC0">
      <w:pPr>
        <w:pStyle w:val="Odsekzoznamu"/>
        <w:spacing w:after="0" w:line="240" w:lineRule="auto"/>
        <w:ind w:left="1134"/>
        <w:jc w:val="both"/>
      </w:pPr>
      <w:r w:rsidRPr="001A4D2D">
        <w:rPr>
          <w:bCs/>
        </w:rPr>
        <w:t xml:space="preserve"> </w:t>
      </w:r>
    </w:p>
    <w:p w14:paraId="6FBBDF37" w14:textId="653761EB" w:rsidR="00246050" w:rsidRPr="001A4D2D" w:rsidRDefault="00447007" w:rsidP="003002DD">
      <w:pPr>
        <w:pStyle w:val="Odsekzoznamu"/>
        <w:numPr>
          <w:ilvl w:val="1"/>
          <w:numId w:val="30"/>
        </w:numPr>
        <w:spacing w:after="0" w:line="240" w:lineRule="auto"/>
        <w:ind w:left="567" w:hanging="567"/>
        <w:jc w:val="both"/>
        <w:rPr>
          <w:rFonts w:cstheme="minorHAnsi"/>
          <w:bCs/>
        </w:rPr>
      </w:pPr>
      <w:r w:rsidRPr="001A4D2D">
        <w:rPr>
          <w:rFonts w:cstheme="minorHAnsi"/>
        </w:rPr>
        <w:t>S</w:t>
      </w:r>
      <w:r w:rsidR="00246050" w:rsidRPr="001A4D2D">
        <w:rPr>
          <w:rFonts w:cstheme="minorHAnsi"/>
        </w:rPr>
        <w:t>lužby uvedené v bode 2.1.</w:t>
      </w:r>
      <w:r w:rsidR="00AF6226" w:rsidRPr="001A4D2D">
        <w:rPr>
          <w:rFonts w:cstheme="minorHAnsi"/>
        </w:rPr>
        <w:t xml:space="preserve">2 a 2.1.3 </w:t>
      </w:r>
      <w:r w:rsidR="007463C2" w:rsidRPr="001A4D2D">
        <w:rPr>
          <w:rFonts w:cstheme="minorHAnsi"/>
        </w:rPr>
        <w:t xml:space="preserve">tohto článku zmluvy </w:t>
      </w:r>
      <w:r w:rsidR="00246050" w:rsidRPr="001A4D2D">
        <w:rPr>
          <w:rFonts w:cstheme="minorHAnsi"/>
        </w:rPr>
        <w:t xml:space="preserve">budú poskytovateľom </w:t>
      </w:r>
      <w:r w:rsidR="00774ADD" w:rsidRPr="001A4D2D">
        <w:rPr>
          <w:rFonts w:cstheme="minorHAnsi"/>
        </w:rPr>
        <w:t xml:space="preserve">vykonané </w:t>
      </w:r>
      <w:r w:rsidR="00246050" w:rsidRPr="001A4D2D">
        <w:rPr>
          <w:rFonts w:cstheme="minorHAnsi"/>
        </w:rPr>
        <w:t xml:space="preserve">na základe </w:t>
      </w:r>
      <w:r w:rsidR="00702019" w:rsidRPr="001A4D2D">
        <w:rPr>
          <w:bCs/>
        </w:rPr>
        <w:t>písomnej výzvy objednávateľa</w:t>
      </w:r>
      <w:r w:rsidR="00702019" w:rsidRPr="001A4D2D" w:rsidDel="00702019">
        <w:rPr>
          <w:rFonts w:cstheme="minorHAnsi"/>
        </w:rPr>
        <w:t xml:space="preserve"> </w:t>
      </w:r>
      <w:r w:rsidR="00166804" w:rsidRPr="001A4D2D">
        <w:rPr>
          <w:rFonts w:cstheme="minorHAnsi"/>
        </w:rPr>
        <w:t xml:space="preserve">zaslanej </w:t>
      </w:r>
      <w:r w:rsidR="001E1491" w:rsidRPr="001A4D2D">
        <w:rPr>
          <w:rFonts w:cstheme="minorHAnsi"/>
        </w:rPr>
        <w:t>poskytovateľovi</w:t>
      </w:r>
      <w:r w:rsidR="00774ADD" w:rsidRPr="001A4D2D">
        <w:rPr>
          <w:rFonts w:cstheme="minorHAnsi"/>
        </w:rPr>
        <w:t xml:space="preserve"> e</w:t>
      </w:r>
      <w:r w:rsidR="00246050" w:rsidRPr="001A4D2D">
        <w:rPr>
          <w:rFonts w:cstheme="minorHAnsi"/>
        </w:rPr>
        <w:t>-mail</w:t>
      </w:r>
      <w:r w:rsidR="00166804" w:rsidRPr="001A4D2D">
        <w:rPr>
          <w:rFonts w:cstheme="minorHAnsi"/>
        </w:rPr>
        <w:t>om</w:t>
      </w:r>
      <w:r w:rsidR="00FE1F0A" w:rsidRPr="001A4D2D">
        <w:rPr>
          <w:rFonts w:cstheme="minorHAnsi"/>
        </w:rPr>
        <w:t>,</w:t>
      </w:r>
      <w:r w:rsidR="00B43508" w:rsidRPr="001A4D2D">
        <w:rPr>
          <w:rFonts w:cstheme="minorHAnsi"/>
        </w:rPr>
        <w:t xml:space="preserve"> na</w:t>
      </w:r>
      <w:r w:rsidR="00C0510D" w:rsidRPr="001A4D2D">
        <w:rPr>
          <w:rFonts w:cstheme="minorHAnsi"/>
        </w:rPr>
        <w:t xml:space="preserve"> e-mailovú adresu poskytovateľa uvedenú </w:t>
      </w:r>
      <w:r w:rsidR="00626D69" w:rsidRPr="001A4D2D">
        <w:rPr>
          <w:rFonts w:cstheme="minorHAnsi"/>
        </w:rPr>
        <w:t>v bode 2.3 tohto článku zmluvy</w:t>
      </w:r>
      <w:r w:rsidR="001E1491" w:rsidRPr="001A4D2D">
        <w:rPr>
          <w:rFonts w:cstheme="minorHAnsi"/>
        </w:rPr>
        <w:t xml:space="preserve">; za objednávateľa sú písomné výzvy oprávnené zasielať kontaktné osoby </w:t>
      </w:r>
      <w:r w:rsidR="00246050" w:rsidRPr="001A4D2D">
        <w:rPr>
          <w:rFonts w:cstheme="minorHAnsi"/>
        </w:rPr>
        <w:t>uveden</w:t>
      </w:r>
      <w:r w:rsidR="001E1491" w:rsidRPr="001A4D2D">
        <w:rPr>
          <w:rFonts w:cstheme="minorHAnsi"/>
        </w:rPr>
        <w:t>é</w:t>
      </w:r>
      <w:r w:rsidR="00246050" w:rsidRPr="001A4D2D">
        <w:rPr>
          <w:rFonts w:cstheme="minorHAnsi"/>
        </w:rPr>
        <w:t xml:space="preserve"> v</w:t>
      </w:r>
      <w:r w:rsidR="00E054BF" w:rsidRPr="001A4D2D">
        <w:rPr>
          <w:rFonts w:cstheme="minorHAnsi"/>
        </w:rPr>
        <w:t> </w:t>
      </w:r>
      <w:r w:rsidR="00D92735" w:rsidRPr="001A4D2D">
        <w:rPr>
          <w:rFonts w:cstheme="minorHAnsi"/>
          <w:b/>
          <w:bCs/>
        </w:rPr>
        <w:t>P</w:t>
      </w:r>
      <w:r w:rsidR="00E054BF" w:rsidRPr="001A4D2D">
        <w:rPr>
          <w:rFonts w:cstheme="minorHAnsi"/>
          <w:b/>
          <w:bCs/>
        </w:rPr>
        <w:t>rílohe č. 2</w:t>
      </w:r>
      <w:r w:rsidR="00E054BF" w:rsidRPr="001A4D2D">
        <w:rPr>
          <w:rFonts w:cstheme="minorHAnsi"/>
        </w:rPr>
        <w:t xml:space="preserve"> </w:t>
      </w:r>
      <w:r w:rsidR="00F034CD" w:rsidRPr="001A4D2D">
        <w:rPr>
          <w:rFonts w:cstheme="minorHAnsi"/>
        </w:rPr>
        <w:t>tejto zmluvy</w:t>
      </w:r>
      <w:r w:rsidR="00246050" w:rsidRPr="001A4D2D">
        <w:rPr>
          <w:rFonts w:cstheme="minorHAnsi"/>
        </w:rPr>
        <w:t>.</w:t>
      </w:r>
    </w:p>
    <w:p w14:paraId="38B14588" w14:textId="77777777" w:rsidR="00902AD7" w:rsidRPr="001A4D2D" w:rsidRDefault="00902AD7" w:rsidP="00902AD7">
      <w:pPr>
        <w:spacing w:after="0" w:line="240" w:lineRule="auto"/>
        <w:ind w:left="567" w:hanging="567"/>
        <w:jc w:val="both"/>
        <w:rPr>
          <w:rFonts w:cstheme="minorHAnsi"/>
        </w:rPr>
      </w:pPr>
    </w:p>
    <w:p w14:paraId="03C550D2" w14:textId="2EB2B53F" w:rsidR="00902AD7" w:rsidRPr="001A4D2D" w:rsidRDefault="3CE23D91" w:rsidP="003002DD">
      <w:pPr>
        <w:pStyle w:val="Odsekzoznamu"/>
        <w:numPr>
          <w:ilvl w:val="1"/>
          <w:numId w:val="30"/>
        </w:numPr>
        <w:spacing w:after="0" w:line="240" w:lineRule="auto"/>
        <w:ind w:left="567" w:hanging="567"/>
        <w:jc w:val="both"/>
      </w:pPr>
      <w:r w:rsidRPr="001A4D2D">
        <w:t xml:space="preserve">Poskytovateľ sa zaväzuje pri poskytovaní služieb </w:t>
      </w:r>
      <w:r w:rsidR="006453C3" w:rsidRPr="001A4D2D">
        <w:t>uvedených v bode 2</w:t>
      </w:r>
      <w:r w:rsidR="006453C3" w:rsidRPr="001A4D2D">
        <w:rPr>
          <w:rFonts w:cstheme="minorHAnsi"/>
        </w:rPr>
        <w:t>.1.2 a 2.1.3 tohto článku zmluvy</w:t>
      </w:r>
      <w:r w:rsidR="006453C3" w:rsidRPr="001A4D2D">
        <w:t xml:space="preserve"> </w:t>
      </w:r>
      <w:r w:rsidRPr="001A4D2D">
        <w:t xml:space="preserve">reagovať </w:t>
      </w:r>
      <w:r w:rsidR="007D59E8" w:rsidRPr="001A4D2D">
        <w:t xml:space="preserve">na </w:t>
      </w:r>
      <w:r w:rsidR="00757AE7" w:rsidRPr="001A4D2D">
        <w:t xml:space="preserve">písomné výzvy </w:t>
      </w:r>
      <w:r w:rsidRPr="001A4D2D">
        <w:t xml:space="preserve">objednávateľa </w:t>
      </w:r>
      <w:r w:rsidR="00560764" w:rsidRPr="001A4D2D">
        <w:t xml:space="preserve">zaslané poskytovateľovi elektronicky </w:t>
      </w:r>
      <w:r w:rsidR="00790279" w:rsidRPr="001A4D2D">
        <w:t>-</w:t>
      </w:r>
      <w:r w:rsidRPr="001A4D2D">
        <w:t xml:space="preserve"> e-</w:t>
      </w:r>
      <w:r w:rsidRPr="001A4D2D">
        <w:lastRenderedPageBreak/>
        <w:t>mailom</w:t>
      </w:r>
      <w:r w:rsidR="00186877" w:rsidRPr="001A4D2D">
        <w:t>,</w:t>
      </w:r>
      <w:r w:rsidRPr="001A4D2D">
        <w:t xml:space="preserve"> na </w:t>
      </w:r>
      <w:r w:rsidR="006067FF" w:rsidRPr="001A4D2D">
        <w:t xml:space="preserve">e-mailovú adresu </w:t>
      </w:r>
      <w:r w:rsidR="00915CC0" w:rsidRPr="001A4D2D">
        <w:t>poskytovateľa</w:t>
      </w:r>
      <w:r w:rsidR="00C40A7A" w:rsidRPr="001A4D2D">
        <w:t xml:space="preserve">: </w:t>
      </w:r>
      <w:r w:rsidRPr="001A4D2D">
        <w:rPr>
          <w:b/>
          <w:bCs/>
        </w:rPr>
        <w:t xml:space="preserve">.................. </w:t>
      </w:r>
      <w:r w:rsidRPr="001A4D2D">
        <w:t>bez zbytočného odkladu</w:t>
      </w:r>
      <w:r w:rsidRPr="001A4D2D">
        <w:rPr>
          <w:b/>
          <w:bCs/>
        </w:rPr>
        <w:t xml:space="preserve"> </w:t>
      </w:r>
      <w:r w:rsidRPr="001A4D2D">
        <w:t xml:space="preserve">od doručenia jednotlivej </w:t>
      </w:r>
      <w:r w:rsidR="00766815" w:rsidRPr="001A4D2D">
        <w:t xml:space="preserve">výzvy </w:t>
      </w:r>
      <w:r w:rsidRPr="001A4D2D">
        <w:t>počas pracovných dní v čase od 08</w:t>
      </w:r>
      <w:r w:rsidR="00966A61" w:rsidRPr="001A4D2D">
        <w:t>:</w:t>
      </w:r>
      <w:r w:rsidRPr="001A4D2D">
        <w:t xml:space="preserve">00 hod. do </w:t>
      </w:r>
      <w:r w:rsidR="00191B3A" w:rsidRPr="001A4D2D">
        <w:t>14</w:t>
      </w:r>
      <w:r w:rsidR="00966A61" w:rsidRPr="001A4D2D">
        <w:t>:</w:t>
      </w:r>
      <w:r w:rsidR="00191B3A" w:rsidRPr="001A4D2D">
        <w:t>00</w:t>
      </w:r>
      <w:r w:rsidRPr="001A4D2D">
        <w:t xml:space="preserve"> hod., a to tak, že poskytovateľ jednotlivú </w:t>
      </w:r>
      <w:r w:rsidR="00D13C62" w:rsidRPr="001A4D2D">
        <w:t xml:space="preserve">výzvu (požiadavku) na poskytnutie služby </w:t>
      </w:r>
      <w:r w:rsidRPr="001A4D2D">
        <w:t xml:space="preserve">bez zbytočného odkladu vybaví </w:t>
      </w:r>
      <w:r w:rsidR="00092BA4" w:rsidRPr="001A4D2D">
        <w:t xml:space="preserve"> (poskytne služby) </w:t>
      </w:r>
      <w:r w:rsidRPr="001A4D2D">
        <w:t xml:space="preserve">najneskôr do 48 hodín od doručenia </w:t>
      </w:r>
      <w:r w:rsidR="00964E67" w:rsidRPr="001A4D2D">
        <w:t xml:space="preserve">výzvy </w:t>
      </w:r>
      <w:r w:rsidR="00A46979" w:rsidRPr="001A4D2D">
        <w:t xml:space="preserve">objednávateľa </w:t>
      </w:r>
      <w:r w:rsidR="005E6FE6" w:rsidRPr="001A4D2D">
        <w:t>a</w:t>
      </w:r>
      <w:r w:rsidR="004B77CD" w:rsidRPr="001A4D2D">
        <w:t xml:space="preserve"> v prípade ak </w:t>
      </w:r>
      <w:r w:rsidR="00CB288F" w:rsidRPr="001A4D2D">
        <w:t xml:space="preserve">predmetom výzvy na poskytnutie </w:t>
      </w:r>
      <w:r w:rsidR="00A46979" w:rsidRPr="001A4D2D">
        <w:t>služieb</w:t>
      </w:r>
      <w:r w:rsidR="00CB288F" w:rsidRPr="001A4D2D">
        <w:t xml:space="preserve"> budú </w:t>
      </w:r>
      <w:r w:rsidR="003E5D76" w:rsidRPr="001A4D2D">
        <w:t>urgentné</w:t>
      </w:r>
      <w:r w:rsidR="005E6FE6" w:rsidRPr="001A4D2D">
        <w:t xml:space="preserve"> </w:t>
      </w:r>
      <w:r w:rsidR="005A2220" w:rsidRPr="001A4D2D">
        <w:t xml:space="preserve">hygienické </w:t>
      </w:r>
      <w:r w:rsidR="005E6FE6" w:rsidRPr="001A4D2D">
        <w:t xml:space="preserve">zásahy </w:t>
      </w:r>
      <w:r w:rsidR="006C13A5" w:rsidRPr="001A4D2D">
        <w:t xml:space="preserve">najneskôr </w:t>
      </w:r>
      <w:r w:rsidR="005E6FE6" w:rsidRPr="001A4D2D">
        <w:t>do 24 hodín</w:t>
      </w:r>
      <w:r w:rsidR="002A6C42" w:rsidRPr="001A4D2D">
        <w:t xml:space="preserve"> od doručenia výzvy objednávateľa</w:t>
      </w:r>
      <w:r w:rsidRPr="001A4D2D">
        <w:t>.</w:t>
      </w:r>
      <w:r w:rsidRPr="001A4D2D">
        <w:rPr>
          <w:color w:val="000000" w:themeColor="text1"/>
        </w:rPr>
        <w:t xml:space="preserve"> Ak bude e-mail s </w:t>
      </w:r>
      <w:r w:rsidR="00FF3A57" w:rsidRPr="001A4D2D">
        <w:rPr>
          <w:color w:val="000000" w:themeColor="text1"/>
        </w:rPr>
        <w:t xml:space="preserve">výzvou </w:t>
      </w:r>
      <w:r w:rsidRPr="001A4D2D">
        <w:rPr>
          <w:color w:val="000000" w:themeColor="text1"/>
        </w:rPr>
        <w:t xml:space="preserve">zaslaný v pracovný deň v čase do </w:t>
      </w:r>
      <w:r w:rsidR="004370EB" w:rsidRPr="001A4D2D">
        <w:rPr>
          <w:color w:val="000000" w:themeColor="text1"/>
        </w:rPr>
        <w:t>14</w:t>
      </w:r>
      <w:r w:rsidR="00966A61" w:rsidRPr="001A4D2D">
        <w:rPr>
          <w:color w:val="000000" w:themeColor="text1"/>
        </w:rPr>
        <w:t>:</w:t>
      </w:r>
      <w:r w:rsidR="004370EB" w:rsidRPr="001A4D2D">
        <w:rPr>
          <w:color w:val="000000" w:themeColor="text1"/>
        </w:rPr>
        <w:t>00</w:t>
      </w:r>
      <w:r w:rsidRPr="001A4D2D">
        <w:rPr>
          <w:color w:val="000000" w:themeColor="text1"/>
        </w:rPr>
        <w:t xml:space="preserve"> hod., považuje sa </w:t>
      </w:r>
      <w:r w:rsidR="001B7D2C" w:rsidRPr="001A4D2D">
        <w:rPr>
          <w:color w:val="000000" w:themeColor="text1"/>
        </w:rPr>
        <w:t xml:space="preserve">výzva na poskytnutie služby za doručenú </w:t>
      </w:r>
      <w:r w:rsidRPr="001A4D2D">
        <w:rPr>
          <w:color w:val="000000" w:themeColor="text1"/>
        </w:rPr>
        <w:t xml:space="preserve">v momente prenosu, inak v nasledujúci pracovný deň. </w:t>
      </w:r>
    </w:p>
    <w:p w14:paraId="43BA36AB" w14:textId="73361E14" w:rsidR="00902AD7" w:rsidRPr="001A4D2D" w:rsidRDefault="0074163E" w:rsidP="00F1406A">
      <w:pPr>
        <w:spacing w:after="0" w:line="240" w:lineRule="auto"/>
        <w:ind w:left="567"/>
        <w:rPr>
          <w:rFonts w:cstheme="minorHAnsi"/>
        </w:rPr>
      </w:pPr>
      <w:r w:rsidRPr="001A4D2D">
        <w:rPr>
          <w:rFonts w:cstheme="minorHAnsi"/>
        </w:rPr>
        <w:t xml:space="preserve">Výzva objednávateľa na poskytnutie služieb podľa bodu 2.1.2 a 2.1.3 tohto článku zmluvy musí </w:t>
      </w:r>
      <w:r w:rsidR="00771784" w:rsidRPr="001A4D2D">
        <w:rPr>
          <w:rFonts w:cstheme="minorHAnsi"/>
        </w:rPr>
        <w:t xml:space="preserve">minimálne </w:t>
      </w:r>
      <w:r w:rsidRPr="001A4D2D">
        <w:rPr>
          <w:rFonts w:cstheme="minorHAnsi"/>
        </w:rPr>
        <w:t xml:space="preserve">obsahovať: </w:t>
      </w:r>
    </w:p>
    <w:p w14:paraId="4D1EBFDE" w14:textId="77777777" w:rsidR="00673862" w:rsidRPr="001A4D2D" w:rsidRDefault="0074163E" w:rsidP="0074163E">
      <w:pPr>
        <w:pStyle w:val="Odsekzoznamu"/>
        <w:numPr>
          <w:ilvl w:val="0"/>
          <w:numId w:val="38"/>
        </w:numPr>
        <w:tabs>
          <w:tab w:val="left" w:pos="284"/>
        </w:tabs>
        <w:spacing w:after="0" w:line="240" w:lineRule="auto"/>
        <w:ind w:hanging="441"/>
        <w:jc w:val="both"/>
        <w:rPr>
          <w:rFonts w:cstheme="minorHAnsi"/>
        </w:rPr>
      </w:pPr>
      <w:r w:rsidRPr="001A4D2D">
        <w:rPr>
          <w:rFonts w:cstheme="minorHAnsi"/>
        </w:rPr>
        <w:t>číslo tejto zmluvy,</w:t>
      </w:r>
      <w:r w:rsidR="00673862" w:rsidRPr="001A4D2D">
        <w:rPr>
          <w:rFonts w:cstheme="minorHAnsi"/>
        </w:rPr>
        <w:t xml:space="preserve"> </w:t>
      </w:r>
    </w:p>
    <w:p w14:paraId="2FFFB88A" w14:textId="1E57BBC3" w:rsidR="0074163E" w:rsidRPr="001A4D2D" w:rsidRDefault="0074163E" w:rsidP="00F1406A">
      <w:pPr>
        <w:numPr>
          <w:ilvl w:val="0"/>
          <w:numId w:val="37"/>
        </w:numPr>
        <w:tabs>
          <w:tab w:val="left" w:pos="284"/>
        </w:tabs>
        <w:spacing w:after="0" w:line="240" w:lineRule="auto"/>
        <w:ind w:left="993" w:hanging="426"/>
        <w:jc w:val="both"/>
        <w:rPr>
          <w:rFonts w:cstheme="minorHAnsi"/>
        </w:rPr>
      </w:pPr>
      <w:r w:rsidRPr="001A4D2D">
        <w:rPr>
          <w:rFonts w:cstheme="minorHAnsi"/>
        </w:rPr>
        <w:t>identifikáciu závodu objednávateľa</w:t>
      </w:r>
      <w:r w:rsidR="00657E01" w:rsidRPr="001A4D2D">
        <w:rPr>
          <w:rFonts w:cstheme="minorHAnsi"/>
        </w:rPr>
        <w:t>/</w:t>
      </w:r>
      <w:r w:rsidRPr="001A4D2D">
        <w:rPr>
          <w:rFonts w:cstheme="minorHAnsi"/>
        </w:rPr>
        <w:t>miesto plnenia podľa odseku 2.</w:t>
      </w:r>
      <w:r w:rsidR="00657E01" w:rsidRPr="001A4D2D">
        <w:rPr>
          <w:rFonts w:cstheme="minorHAnsi"/>
        </w:rPr>
        <w:t>5</w:t>
      </w:r>
      <w:r w:rsidRPr="001A4D2D">
        <w:rPr>
          <w:rFonts w:cstheme="minorHAnsi"/>
        </w:rPr>
        <w:t xml:space="preserve"> tohto článku zmluvy,</w:t>
      </w:r>
    </w:p>
    <w:p w14:paraId="3DE2D4B5" w14:textId="412D95A7" w:rsidR="00657E01" w:rsidRPr="001A4D2D" w:rsidRDefault="009B6314" w:rsidP="0074163E">
      <w:pPr>
        <w:numPr>
          <w:ilvl w:val="0"/>
          <w:numId w:val="37"/>
        </w:numPr>
        <w:tabs>
          <w:tab w:val="left" w:pos="284"/>
        </w:tabs>
        <w:spacing w:after="0" w:line="240" w:lineRule="auto"/>
        <w:ind w:left="993" w:hanging="426"/>
        <w:jc w:val="both"/>
        <w:rPr>
          <w:rFonts w:cstheme="minorHAnsi"/>
        </w:rPr>
      </w:pPr>
      <w:r w:rsidRPr="001A4D2D">
        <w:rPr>
          <w:rFonts w:cstheme="minorHAnsi"/>
        </w:rPr>
        <w:t>uvedenie služby, ktorú objednávateľ požaduje</w:t>
      </w:r>
      <w:r w:rsidR="004F7BF4" w:rsidRPr="001A4D2D">
        <w:rPr>
          <w:rFonts w:cstheme="minorHAnsi"/>
        </w:rPr>
        <w:t>,</w:t>
      </w:r>
    </w:p>
    <w:p w14:paraId="5887D184" w14:textId="1EAD3047" w:rsidR="004F7BF4" w:rsidRPr="001A4D2D" w:rsidRDefault="00E2740B" w:rsidP="0074163E">
      <w:pPr>
        <w:numPr>
          <w:ilvl w:val="0"/>
          <w:numId w:val="37"/>
        </w:numPr>
        <w:tabs>
          <w:tab w:val="left" w:pos="284"/>
        </w:tabs>
        <w:spacing w:after="0" w:line="240" w:lineRule="auto"/>
        <w:ind w:left="993" w:hanging="426"/>
        <w:jc w:val="both"/>
        <w:rPr>
          <w:rFonts w:cstheme="minorHAnsi"/>
        </w:rPr>
      </w:pPr>
      <w:r w:rsidRPr="001A4D2D">
        <w:rPr>
          <w:rFonts w:cstheme="minorHAnsi"/>
        </w:rPr>
        <w:t>kontaktnú osobu objednávateľa</w:t>
      </w:r>
      <w:r w:rsidR="00150B83" w:rsidRPr="001A4D2D">
        <w:rPr>
          <w:rFonts w:cstheme="minorHAnsi"/>
        </w:rPr>
        <w:t>, ktorá výzvu zaslala</w:t>
      </w:r>
      <w:r w:rsidR="00754361">
        <w:rPr>
          <w:rFonts w:cstheme="minorHAnsi"/>
        </w:rPr>
        <w:t>.</w:t>
      </w:r>
      <w:r w:rsidR="00150B83" w:rsidRPr="001A4D2D">
        <w:rPr>
          <w:rFonts w:cstheme="minorHAnsi"/>
        </w:rPr>
        <w:t xml:space="preserve"> </w:t>
      </w:r>
    </w:p>
    <w:p w14:paraId="6CBFA9CC" w14:textId="77777777" w:rsidR="006B33CE" w:rsidRPr="001A4D2D" w:rsidRDefault="006B33CE" w:rsidP="001A4D2D">
      <w:pPr>
        <w:spacing w:after="0" w:line="240" w:lineRule="auto"/>
        <w:rPr>
          <w:rFonts w:cstheme="minorHAnsi"/>
        </w:rPr>
      </w:pPr>
    </w:p>
    <w:p w14:paraId="59D028AB" w14:textId="20ED9B0E" w:rsidR="00902AD7" w:rsidRPr="001A4D2D" w:rsidRDefault="00902AD7" w:rsidP="003002DD">
      <w:pPr>
        <w:pStyle w:val="Odsekzoznamu"/>
        <w:numPr>
          <w:ilvl w:val="1"/>
          <w:numId w:val="30"/>
        </w:numPr>
        <w:spacing w:after="0" w:line="240" w:lineRule="auto"/>
        <w:ind w:left="567" w:hanging="567"/>
        <w:jc w:val="both"/>
        <w:rPr>
          <w:rFonts w:cstheme="minorHAnsi"/>
        </w:rPr>
      </w:pPr>
      <w:r w:rsidRPr="001A4D2D">
        <w:rPr>
          <w:rFonts w:cstheme="minorHAnsi"/>
        </w:rPr>
        <w:t xml:space="preserve">Poskytovateľ vyhlasuje, že sa v plnom rozsahu oboznámil s charakterom a rozsahom </w:t>
      </w:r>
      <w:r w:rsidR="00596D29" w:rsidRPr="001A4D2D">
        <w:rPr>
          <w:rFonts w:cstheme="minorHAnsi"/>
        </w:rPr>
        <w:t>poskytovaných služieb</w:t>
      </w:r>
      <w:r w:rsidRPr="001A4D2D">
        <w:rPr>
          <w:rFonts w:cstheme="minorHAnsi"/>
        </w:rPr>
        <w:t xml:space="preserve"> v zmysle podmienok stanovených objednávateľom, že sú mu známe technické, kvalitatívne a iné podmienky </w:t>
      </w:r>
      <w:r w:rsidR="00596D29" w:rsidRPr="001A4D2D">
        <w:rPr>
          <w:rFonts w:cstheme="minorHAnsi"/>
        </w:rPr>
        <w:t xml:space="preserve">tejto </w:t>
      </w:r>
      <w:r w:rsidRPr="001A4D2D">
        <w:rPr>
          <w:rFonts w:cstheme="minorHAnsi"/>
        </w:rPr>
        <w:t xml:space="preserve">zmluvy a že disponuje takými odbornými znalosťami a kapacitami, ktoré sú k splneniu </w:t>
      </w:r>
      <w:r w:rsidR="00F25816" w:rsidRPr="001A4D2D">
        <w:rPr>
          <w:rFonts w:cstheme="minorHAnsi"/>
        </w:rPr>
        <w:t xml:space="preserve">tejto </w:t>
      </w:r>
      <w:r w:rsidRPr="001A4D2D">
        <w:rPr>
          <w:rFonts w:cstheme="minorHAnsi"/>
        </w:rPr>
        <w:t>zmluvy potrebné.</w:t>
      </w:r>
    </w:p>
    <w:p w14:paraId="69A729D1" w14:textId="77777777" w:rsidR="00F25816" w:rsidRPr="001A4D2D" w:rsidRDefault="00F25816" w:rsidP="003002DD">
      <w:pPr>
        <w:spacing w:after="0" w:line="240" w:lineRule="auto"/>
        <w:jc w:val="both"/>
        <w:rPr>
          <w:rFonts w:cstheme="minorHAnsi"/>
        </w:rPr>
      </w:pPr>
    </w:p>
    <w:p w14:paraId="782D04F2" w14:textId="0E397D2A" w:rsidR="00184444" w:rsidRPr="001A4D2D" w:rsidRDefault="00184444" w:rsidP="003002DD">
      <w:pPr>
        <w:pStyle w:val="Odsekzoznamu"/>
        <w:numPr>
          <w:ilvl w:val="1"/>
          <w:numId w:val="30"/>
        </w:numPr>
        <w:spacing w:after="0" w:line="240" w:lineRule="auto"/>
        <w:ind w:left="567" w:hanging="567"/>
        <w:jc w:val="both"/>
        <w:rPr>
          <w:rFonts w:cstheme="minorHAnsi"/>
          <w:b/>
        </w:rPr>
      </w:pPr>
      <w:r w:rsidRPr="001A4D2D">
        <w:rPr>
          <w:rFonts w:cstheme="minorHAnsi"/>
        </w:rPr>
        <w:t>Miestom plnenia</w:t>
      </w:r>
      <w:r w:rsidRPr="001A4D2D">
        <w:rPr>
          <w:rFonts w:cstheme="minorHAnsi"/>
          <w:bCs/>
          <w:iCs/>
        </w:rPr>
        <w:t xml:space="preserve"> predmetu </w:t>
      </w:r>
      <w:r w:rsidR="00902468" w:rsidRPr="001A4D2D">
        <w:rPr>
          <w:rFonts w:cstheme="minorHAnsi"/>
          <w:bCs/>
          <w:iCs/>
        </w:rPr>
        <w:t xml:space="preserve">tejto </w:t>
      </w:r>
      <w:r w:rsidRPr="001A4D2D">
        <w:rPr>
          <w:rFonts w:cstheme="minorHAnsi"/>
          <w:bCs/>
          <w:iCs/>
        </w:rPr>
        <w:t>zmluvy</w:t>
      </w:r>
      <w:r w:rsidRPr="001A4D2D">
        <w:rPr>
          <w:rFonts w:cstheme="minorHAnsi"/>
        </w:rPr>
        <w:t xml:space="preserve"> </w:t>
      </w:r>
      <w:r w:rsidR="000062E1" w:rsidRPr="001A4D2D">
        <w:rPr>
          <w:rFonts w:cstheme="minorHAnsi"/>
        </w:rPr>
        <w:t xml:space="preserve">(poskytovania služieb) </w:t>
      </w:r>
      <w:r w:rsidRPr="001A4D2D">
        <w:rPr>
          <w:rFonts w:cstheme="minorHAnsi"/>
        </w:rPr>
        <w:t xml:space="preserve">sú jednotlivé závody </w:t>
      </w:r>
      <w:r w:rsidRPr="001A4D2D">
        <w:rPr>
          <w:rFonts w:cstheme="minorHAnsi"/>
          <w:bCs/>
          <w:iCs/>
        </w:rPr>
        <w:t>o</w:t>
      </w:r>
      <w:r w:rsidRPr="001A4D2D">
        <w:rPr>
          <w:rFonts w:cstheme="minorHAnsi"/>
        </w:rPr>
        <w:t xml:space="preserve">bjednávateľa nachádzajúce sa na nasledovných adresách: </w:t>
      </w:r>
    </w:p>
    <w:p w14:paraId="31D344B7" w14:textId="0DAE2AA4" w:rsidR="00470DA9" w:rsidRPr="001A4D2D" w:rsidRDefault="00184444" w:rsidP="003002DD">
      <w:pPr>
        <w:pStyle w:val="Odsekzoznamu"/>
        <w:numPr>
          <w:ilvl w:val="2"/>
          <w:numId w:val="30"/>
        </w:numPr>
        <w:tabs>
          <w:tab w:val="left" w:pos="567"/>
        </w:tabs>
        <w:spacing w:after="0" w:line="240" w:lineRule="auto"/>
        <w:ind w:left="1134" w:hanging="567"/>
        <w:jc w:val="both"/>
        <w:rPr>
          <w:rFonts w:cstheme="minorHAnsi"/>
        </w:rPr>
      </w:pPr>
      <w:r w:rsidRPr="001A4D2D">
        <w:rPr>
          <w:rFonts w:cstheme="minorHAnsi"/>
        </w:rPr>
        <w:t>MH Teplárenský holding, a.s.</w:t>
      </w:r>
      <w:r w:rsidR="00470DA9" w:rsidRPr="001A4D2D">
        <w:rPr>
          <w:rFonts w:cstheme="minorHAnsi"/>
          <w:bCs/>
        </w:rPr>
        <w:t xml:space="preserve">: </w:t>
      </w:r>
    </w:p>
    <w:p w14:paraId="7223A502" w14:textId="4E4221D5" w:rsidR="00184444" w:rsidRPr="001A4D2D" w:rsidRDefault="0050484C" w:rsidP="003002DD">
      <w:pPr>
        <w:pStyle w:val="Odsekzoznamu"/>
        <w:numPr>
          <w:ilvl w:val="2"/>
          <w:numId w:val="15"/>
        </w:numPr>
        <w:spacing w:after="240" w:line="240" w:lineRule="auto"/>
        <w:ind w:left="1418" w:hanging="284"/>
        <w:jc w:val="both"/>
        <w:rPr>
          <w:rFonts w:cstheme="minorHAnsi"/>
        </w:rPr>
      </w:pPr>
      <w:r w:rsidRPr="001A4D2D">
        <w:rPr>
          <w:rFonts w:cstheme="minorHAnsi"/>
          <w:bCs/>
        </w:rPr>
        <w:t>z</w:t>
      </w:r>
      <w:r w:rsidR="00184444" w:rsidRPr="001A4D2D">
        <w:rPr>
          <w:rFonts w:cstheme="minorHAnsi"/>
          <w:bCs/>
        </w:rPr>
        <w:t>ávod Bratislava,</w:t>
      </w:r>
      <w:r w:rsidR="0050509D" w:rsidRPr="001A4D2D">
        <w:rPr>
          <w:rFonts w:cstheme="minorHAnsi"/>
          <w:bCs/>
        </w:rPr>
        <w:t xml:space="preserve"> </w:t>
      </w:r>
      <w:r w:rsidR="0050509D" w:rsidRPr="001A4D2D">
        <w:rPr>
          <w:rFonts w:cstheme="minorHAnsi"/>
        </w:rPr>
        <w:t>p</w:t>
      </w:r>
      <w:r w:rsidR="0050509D" w:rsidRPr="001A4D2D">
        <w:rPr>
          <w:rFonts w:cstheme="minorHAnsi"/>
          <w:bCs/>
        </w:rPr>
        <w:t>revádzka</w:t>
      </w:r>
      <w:r w:rsidR="00184444" w:rsidRPr="001A4D2D">
        <w:rPr>
          <w:rFonts w:cstheme="minorHAnsi"/>
          <w:bCs/>
        </w:rPr>
        <w:t xml:space="preserve"> Tepláreň východ</w:t>
      </w:r>
      <w:r w:rsidR="00D42F27" w:rsidRPr="001A4D2D">
        <w:rPr>
          <w:rFonts w:cstheme="minorHAnsi"/>
          <w:bCs/>
        </w:rPr>
        <w:t xml:space="preserve">, </w:t>
      </w:r>
      <w:r w:rsidR="00184444" w:rsidRPr="001A4D2D">
        <w:rPr>
          <w:rFonts w:cstheme="minorHAnsi"/>
          <w:bCs/>
          <w:iCs/>
        </w:rPr>
        <w:t xml:space="preserve"> Turbínová 3, 831 04  Bratislava</w:t>
      </w:r>
      <w:r w:rsidR="00D42F27" w:rsidRPr="001A4D2D">
        <w:rPr>
          <w:rFonts w:cstheme="minorHAnsi"/>
          <w:bCs/>
          <w:iCs/>
        </w:rPr>
        <w:t xml:space="preserve"> - </w:t>
      </w:r>
      <w:r w:rsidR="00D42F27" w:rsidRPr="001A4D2D">
        <w:rPr>
          <w:rStyle w:val="ra"/>
          <w:rFonts w:cstheme="minorHAnsi"/>
        </w:rPr>
        <w:t>mestská časť Nové Mesto</w:t>
      </w:r>
      <w:r w:rsidR="008874B6" w:rsidRPr="001A4D2D">
        <w:rPr>
          <w:rStyle w:val="ra"/>
          <w:rFonts w:cstheme="minorHAnsi"/>
        </w:rPr>
        <w:t>,</w:t>
      </w:r>
    </w:p>
    <w:p w14:paraId="38D9AC29" w14:textId="0369A9D0" w:rsidR="00184444" w:rsidRPr="001A4D2D" w:rsidRDefault="00D42F27" w:rsidP="003002DD">
      <w:pPr>
        <w:pStyle w:val="Odsekzoznamu"/>
        <w:numPr>
          <w:ilvl w:val="2"/>
          <w:numId w:val="15"/>
        </w:numPr>
        <w:spacing w:after="240" w:line="240" w:lineRule="auto"/>
        <w:ind w:left="1418" w:hanging="284"/>
        <w:jc w:val="both"/>
        <w:rPr>
          <w:rFonts w:cstheme="minorHAnsi"/>
          <w:bCs/>
        </w:rPr>
      </w:pPr>
      <w:r w:rsidRPr="001A4D2D">
        <w:rPr>
          <w:rFonts w:cstheme="minorHAnsi"/>
          <w:bCs/>
        </w:rPr>
        <w:t>z</w:t>
      </w:r>
      <w:r w:rsidR="00184444" w:rsidRPr="001A4D2D">
        <w:rPr>
          <w:rFonts w:cstheme="minorHAnsi"/>
          <w:bCs/>
        </w:rPr>
        <w:t xml:space="preserve">ávod Bratislava, </w:t>
      </w:r>
      <w:r w:rsidR="0050509D" w:rsidRPr="001A4D2D">
        <w:rPr>
          <w:rFonts w:cstheme="minorHAnsi"/>
          <w:bCs/>
        </w:rPr>
        <w:t>p</w:t>
      </w:r>
      <w:r w:rsidR="00184444" w:rsidRPr="001A4D2D">
        <w:rPr>
          <w:rFonts w:cstheme="minorHAnsi"/>
          <w:bCs/>
        </w:rPr>
        <w:t>revádzka Tepláreň západ, Polianky</w:t>
      </w:r>
      <w:r w:rsidR="00A30EE0" w:rsidRPr="001A4D2D">
        <w:rPr>
          <w:rFonts w:cstheme="minorHAnsi"/>
          <w:bCs/>
        </w:rPr>
        <w:t xml:space="preserve"> 6, 841 01 </w:t>
      </w:r>
      <w:r w:rsidR="00DE1780" w:rsidRPr="001A4D2D">
        <w:rPr>
          <w:rFonts w:cstheme="minorHAnsi"/>
        </w:rPr>
        <w:t>Bratislava</w:t>
      </w:r>
      <w:r w:rsidR="008874B6" w:rsidRPr="001A4D2D">
        <w:rPr>
          <w:rFonts w:cstheme="minorHAnsi"/>
        </w:rPr>
        <w:t>,</w:t>
      </w:r>
    </w:p>
    <w:p w14:paraId="11AE75B7" w14:textId="7521E40A" w:rsidR="00184444" w:rsidRPr="001A4D2D" w:rsidRDefault="00754361" w:rsidP="003002DD">
      <w:pPr>
        <w:pStyle w:val="Odsekzoznamu"/>
        <w:numPr>
          <w:ilvl w:val="2"/>
          <w:numId w:val="15"/>
        </w:numPr>
        <w:spacing w:after="240" w:line="240" w:lineRule="auto"/>
        <w:ind w:left="1418" w:hanging="284"/>
        <w:jc w:val="both"/>
        <w:rPr>
          <w:rFonts w:cstheme="minorHAnsi"/>
        </w:rPr>
      </w:pPr>
      <w:r>
        <w:rPr>
          <w:rFonts w:cstheme="minorHAnsi"/>
          <w:bCs/>
        </w:rPr>
        <w:t>z</w:t>
      </w:r>
      <w:r w:rsidR="00184444" w:rsidRPr="001A4D2D">
        <w:rPr>
          <w:rFonts w:cstheme="minorHAnsi"/>
          <w:bCs/>
        </w:rPr>
        <w:t xml:space="preserve">ávod Bratislava, </w:t>
      </w:r>
      <w:r w:rsidR="0050509D" w:rsidRPr="001A4D2D">
        <w:rPr>
          <w:rFonts w:cstheme="minorHAnsi"/>
          <w:bCs/>
        </w:rPr>
        <w:t>p</w:t>
      </w:r>
      <w:r w:rsidR="00184444" w:rsidRPr="001A4D2D">
        <w:rPr>
          <w:rFonts w:cstheme="minorHAnsi"/>
          <w:bCs/>
        </w:rPr>
        <w:t>revádzka Tepláreň juh, Vlčie hrdlo</w:t>
      </w:r>
      <w:r w:rsidR="0034744C" w:rsidRPr="001A4D2D">
        <w:rPr>
          <w:rFonts w:cstheme="minorHAnsi"/>
          <w:bCs/>
        </w:rPr>
        <w:t xml:space="preserve"> 70, </w:t>
      </w:r>
      <w:r w:rsidR="0034744C" w:rsidRPr="001A4D2D">
        <w:rPr>
          <w:rFonts w:cstheme="minorHAnsi"/>
        </w:rPr>
        <w:t xml:space="preserve">821 07 </w:t>
      </w:r>
      <w:r w:rsidR="00040646" w:rsidRPr="001A4D2D">
        <w:rPr>
          <w:rFonts w:cstheme="minorHAnsi"/>
          <w:bCs/>
          <w:iCs/>
        </w:rPr>
        <w:t>Bratislava</w:t>
      </w:r>
      <w:r w:rsidR="008874B6" w:rsidRPr="001A4D2D">
        <w:rPr>
          <w:rFonts w:cstheme="minorHAnsi"/>
          <w:bCs/>
          <w:iCs/>
        </w:rPr>
        <w:t>,</w:t>
      </w:r>
      <w:r w:rsidR="00040646" w:rsidRPr="001A4D2D">
        <w:rPr>
          <w:rFonts w:cstheme="minorHAnsi"/>
        </w:rPr>
        <w:t xml:space="preserve"> </w:t>
      </w:r>
    </w:p>
    <w:p w14:paraId="5C7E298C" w14:textId="05D7C822" w:rsidR="00184444" w:rsidRPr="001A4D2D" w:rsidRDefault="00184444" w:rsidP="003002DD">
      <w:pPr>
        <w:pStyle w:val="Odsekzoznamu"/>
        <w:numPr>
          <w:ilvl w:val="2"/>
          <w:numId w:val="30"/>
        </w:numPr>
        <w:spacing w:after="0" w:line="240" w:lineRule="auto"/>
        <w:ind w:left="1134" w:hanging="567"/>
        <w:jc w:val="both"/>
        <w:rPr>
          <w:rFonts w:cstheme="minorHAnsi"/>
        </w:rPr>
      </w:pPr>
      <w:r w:rsidRPr="001A4D2D">
        <w:rPr>
          <w:rFonts w:cstheme="minorHAnsi"/>
        </w:rPr>
        <w:t>MH Teplárenský holding, a.s.,</w:t>
      </w:r>
      <w:r w:rsidRPr="001A4D2D">
        <w:rPr>
          <w:rFonts w:cstheme="minorHAnsi"/>
          <w:bCs/>
          <w:iCs/>
        </w:rPr>
        <w:t xml:space="preserve"> </w:t>
      </w:r>
      <w:proofErr w:type="spellStart"/>
      <w:r w:rsidRPr="001A4D2D">
        <w:rPr>
          <w:rFonts w:cstheme="minorHAnsi"/>
        </w:rPr>
        <w:t>Coburgova</w:t>
      </w:r>
      <w:proofErr w:type="spellEnd"/>
      <w:r w:rsidRPr="001A4D2D">
        <w:rPr>
          <w:rFonts w:cstheme="minorHAnsi"/>
        </w:rPr>
        <w:t xml:space="preserve"> 84</w:t>
      </w:r>
      <w:r w:rsidR="00A30EE0" w:rsidRPr="001A4D2D">
        <w:rPr>
          <w:rFonts w:cstheme="minorHAnsi"/>
        </w:rPr>
        <w:t>,</w:t>
      </w:r>
      <w:r w:rsidRPr="001A4D2D">
        <w:rPr>
          <w:rFonts w:cstheme="minorHAnsi"/>
        </w:rPr>
        <w:t xml:space="preserve"> 917 42 Trnava – závod Trnava</w:t>
      </w:r>
      <w:r w:rsidR="008874B6" w:rsidRPr="001A4D2D">
        <w:rPr>
          <w:rFonts w:cstheme="minorHAnsi"/>
        </w:rPr>
        <w:t>,</w:t>
      </w:r>
      <w:r w:rsidRPr="001A4D2D">
        <w:rPr>
          <w:rFonts w:cstheme="minorHAnsi"/>
        </w:rPr>
        <w:t xml:space="preserve"> </w:t>
      </w:r>
    </w:p>
    <w:p w14:paraId="4F9ABC01" w14:textId="42256E5C" w:rsidR="0050509D" w:rsidRPr="001A4D2D" w:rsidRDefault="0050509D" w:rsidP="003002DD">
      <w:pPr>
        <w:pStyle w:val="Odsekzoznamu"/>
        <w:numPr>
          <w:ilvl w:val="2"/>
          <w:numId w:val="30"/>
        </w:numPr>
        <w:spacing w:after="0" w:line="240" w:lineRule="auto"/>
        <w:ind w:left="1134" w:hanging="567"/>
        <w:jc w:val="both"/>
        <w:rPr>
          <w:rFonts w:cstheme="minorHAnsi"/>
        </w:rPr>
      </w:pPr>
      <w:r w:rsidRPr="001A4D2D">
        <w:rPr>
          <w:rFonts w:cstheme="minorHAnsi"/>
        </w:rPr>
        <w:t>MH Teplárenský holding, a.s.,</w:t>
      </w:r>
      <w:r w:rsidRPr="001A4D2D">
        <w:rPr>
          <w:rFonts w:cstheme="minorHAnsi"/>
          <w:bCs/>
          <w:iCs/>
        </w:rPr>
        <w:t xml:space="preserve"> </w:t>
      </w:r>
      <w:r w:rsidR="00A30EE0" w:rsidRPr="001A4D2D">
        <w:rPr>
          <w:rFonts w:cstheme="minorHAnsi"/>
          <w:bCs/>
          <w:iCs/>
        </w:rPr>
        <w:t>Lučenecká Cesta 1801/25, 960 01 Zvolen</w:t>
      </w:r>
      <w:r w:rsidR="008874B6" w:rsidRPr="001A4D2D">
        <w:rPr>
          <w:rFonts w:cstheme="minorHAnsi"/>
          <w:bCs/>
          <w:iCs/>
        </w:rPr>
        <w:t xml:space="preserve"> – závod Zvolen, </w:t>
      </w:r>
    </w:p>
    <w:p w14:paraId="6F0CC862" w14:textId="5A5F3FF0" w:rsidR="00184444" w:rsidRPr="001A4D2D" w:rsidRDefault="00184444" w:rsidP="003002DD">
      <w:pPr>
        <w:pStyle w:val="Odsekzoznamu"/>
        <w:numPr>
          <w:ilvl w:val="2"/>
          <w:numId w:val="30"/>
        </w:numPr>
        <w:spacing w:after="0" w:line="240" w:lineRule="auto"/>
        <w:ind w:left="1134" w:hanging="567"/>
        <w:jc w:val="both"/>
        <w:rPr>
          <w:rFonts w:cstheme="minorHAnsi"/>
        </w:rPr>
      </w:pPr>
      <w:r w:rsidRPr="001A4D2D">
        <w:rPr>
          <w:rFonts w:cstheme="minorHAnsi"/>
          <w:bCs/>
          <w:iCs/>
        </w:rPr>
        <w:t>MH Teplárenský holding, a.s., Košická 11, 010 01 Žilina – závod Žilina</w:t>
      </w:r>
      <w:r w:rsidR="0026437B" w:rsidRPr="001A4D2D">
        <w:rPr>
          <w:rFonts w:cstheme="minorHAnsi"/>
          <w:bCs/>
          <w:iCs/>
        </w:rPr>
        <w:t>,</w:t>
      </w:r>
    </w:p>
    <w:p w14:paraId="5870405A" w14:textId="13D0CCAD" w:rsidR="00184444" w:rsidRPr="001A4D2D" w:rsidRDefault="00184444" w:rsidP="003002DD">
      <w:pPr>
        <w:pStyle w:val="Odsekzoznamu"/>
        <w:numPr>
          <w:ilvl w:val="2"/>
          <w:numId w:val="30"/>
        </w:numPr>
        <w:spacing w:after="0" w:line="240" w:lineRule="auto"/>
        <w:ind w:left="1134" w:hanging="567"/>
        <w:jc w:val="both"/>
        <w:rPr>
          <w:rFonts w:cstheme="minorHAnsi"/>
        </w:rPr>
      </w:pPr>
      <w:r w:rsidRPr="001A4D2D">
        <w:rPr>
          <w:rFonts w:cstheme="minorHAnsi"/>
          <w:bCs/>
          <w:iCs/>
        </w:rPr>
        <w:t>MH Teplárenský holding, a.s., Robotnícka 17, 036 80 Martin – závod Martin</w:t>
      </w:r>
      <w:r w:rsidR="0026437B" w:rsidRPr="001A4D2D">
        <w:rPr>
          <w:rFonts w:cstheme="minorHAnsi"/>
          <w:bCs/>
          <w:iCs/>
        </w:rPr>
        <w:t>,</w:t>
      </w:r>
    </w:p>
    <w:p w14:paraId="65619422" w14:textId="0A9C747D" w:rsidR="00184444" w:rsidRPr="001A4D2D" w:rsidRDefault="00184444" w:rsidP="003002DD">
      <w:pPr>
        <w:pStyle w:val="Odsekzoznamu"/>
        <w:numPr>
          <w:ilvl w:val="2"/>
          <w:numId w:val="30"/>
        </w:numPr>
        <w:spacing w:after="0" w:line="240" w:lineRule="auto"/>
        <w:ind w:left="1134" w:hanging="567"/>
        <w:jc w:val="both"/>
        <w:rPr>
          <w:rFonts w:cstheme="minorHAnsi"/>
          <w:bCs/>
          <w:iCs/>
        </w:rPr>
      </w:pPr>
      <w:r w:rsidRPr="001A4D2D">
        <w:rPr>
          <w:rFonts w:cstheme="minorHAnsi"/>
          <w:bCs/>
          <w:iCs/>
        </w:rPr>
        <w:t xml:space="preserve">MH Teplárenský holding, a.s., Teplárenská </w:t>
      </w:r>
      <w:r w:rsidR="00B370AB" w:rsidRPr="001A4D2D">
        <w:rPr>
          <w:rFonts w:cstheme="minorHAnsi"/>
          <w:bCs/>
          <w:iCs/>
        </w:rPr>
        <w:t>3</w:t>
      </w:r>
      <w:r w:rsidRPr="001A4D2D">
        <w:rPr>
          <w:rFonts w:cstheme="minorHAnsi"/>
          <w:bCs/>
          <w:iCs/>
        </w:rPr>
        <w:t>, 042 92 Košice – závod Košice</w:t>
      </w:r>
      <w:r w:rsidR="0026437B" w:rsidRPr="001A4D2D">
        <w:rPr>
          <w:rFonts w:cstheme="minorHAnsi"/>
          <w:bCs/>
          <w:iCs/>
        </w:rPr>
        <w:t>,</w:t>
      </w:r>
    </w:p>
    <w:p w14:paraId="22298BC8" w14:textId="22083AC3" w:rsidR="00435A44" w:rsidRPr="001A4D2D" w:rsidRDefault="004D66DB" w:rsidP="003002DD">
      <w:pPr>
        <w:pStyle w:val="Odsekzoznamu"/>
        <w:numPr>
          <w:ilvl w:val="2"/>
          <w:numId w:val="30"/>
        </w:numPr>
        <w:spacing w:after="0" w:line="240" w:lineRule="auto"/>
        <w:ind w:left="1134" w:hanging="567"/>
        <w:jc w:val="both"/>
        <w:rPr>
          <w:rFonts w:cstheme="minorHAnsi"/>
          <w:bCs/>
          <w:iCs/>
        </w:rPr>
      </w:pPr>
      <w:r w:rsidRPr="001A4D2D">
        <w:rPr>
          <w:rFonts w:cstheme="minorHAnsi"/>
          <w:bCs/>
          <w:iCs/>
        </w:rPr>
        <w:t>o</w:t>
      </w:r>
      <w:r w:rsidR="00CB3897" w:rsidRPr="001A4D2D">
        <w:rPr>
          <w:rFonts w:cstheme="minorHAnsi"/>
          <w:bCs/>
          <w:iCs/>
        </w:rPr>
        <w:t>bjekty uvedené v </w:t>
      </w:r>
      <w:r w:rsidRPr="001A4D2D">
        <w:rPr>
          <w:rFonts w:cstheme="minorHAnsi"/>
          <w:b/>
          <w:iCs/>
        </w:rPr>
        <w:t>P</w:t>
      </w:r>
      <w:r w:rsidR="00CB3897" w:rsidRPr="001A4D2D">
        <w:rPr>
          <w:rFonts w:cstheme="minorHAnsi"/>
          <w:b/>
          <w:iCs/>
        </w:rPr>
        <w:t>rílohe č. 1</w:t>
      </w:r>
      <w:r w:rsidRPr="001A4D2D">
        <w:rPr>
          <w:rFonts w:cstheme="minorHAnsi"/>
          <w:bCs/>
          <w:iCs/>
        </w:rPr>
        <w:t xml:space="preserve"> tejto zmluvy</w:t>
      </w:r>
      <w:r w:rsidR="00435A44" w:rsidRPr="001A4D2D">
        <w:rPr>
          <w:rFonts w:cstheme="minorHAnsi"/>
          <w:bCs/>
          <w:iCs/>
        </w:rPr>
        <w:t>.</w:t>
      </w:r>
    </w:p>
    <w:p w14:paraId="52DC1ABE" w14:textId="77777777" w:rsidR="00643C44" w:rsidRPr="001A4D2D" w:rsidRDefault="00643C44" w:rsidP="003002DD">
      <w:pPr>
        <w:spacing w:after="0" w:line="240" w:lineRule="auto"/>
        <w:rPr>
          <w:rFonts w:cstheme="minorHAnsi"/>
          <w:bCs/>
        </w:rPr>
      </w:pPr>
    </w:p>
    <w:p w14:paraId="39C838A4" w14:textId="1A0BB7E7" w:rsidR="00902AD7" w:rsidRPr="001A4D2D" w:rsidRDefault="00643C44" w:rsidP="00643C44">
      <w:pPr>
        <w:spacing w:after="0" w:line="240" w:lineRule="auto"/>
        <w:ind w:left="567"/>
      </w:pPr>
      <w:r w:rsidRPr="001A4D2D">
        <w:t xml:space="preserve">Konkrétne miesto plnenia bude uvedené </w:t>
      </w:r>
      <w:r w:rsidR="00003717" w:rsidRPr="001A4D2D">
        <w:t>v</w:t>
      </w:r>
      <w:r w:rsidR="003C4BFD" w:rsidRPr="001A4D2D">
        <w:t> </w:t>
      </w:r>
      <w:r w:rsidR="00003717" w:rsidRPr="001A4D2D">
        <w:t>písomnej</w:t>
      </w:r>
      <w:r w:rsidR="003C4BFD" w:rsidRPr="001A4D2D">
        <w:t xml:space="preserve"> </w:t>
      </w:r>
      <w:r w:rsidR="00E369E6" w:rsidRPr="001A4D2D">
        <w:t>výzve objednávateľa</w:t>
      </w:r>
      <w:r w:rsidR="008D20D3" w:rsidRPr="001A4D2D">
        <w:t>.</w:t>
      </w:r>
    </w:p>
    <w:p w14:paraId="73D576B4" w14:textId="77777777" w:rsidR="00643C44" w:rsidRPr="001A4D2D" w:rsidRDefault="00643C44" w:rsidP="003002DD">
      <w:pPr>
        <w:spacing w:after="0" w:line="240" w:lineRule="auto"/>
        <w:ind w:left="567"/>
      </w:pPr>
    </w:p>
    <w:p w14:paraId="5170DBDB" w14:textId="26A5A963" w:rsidR="00222149" w:rsidRPr="001A4D2D" w:rsidRDefault="004666FE" w:rsidP="00222149">
      <w:pPr>
        <w:spacing w:after="240" w:line="240" w:lineRule="auto"/>
        <w:ind w:left="567" w:hanging="567"/>
        <w:jc w:val="both"/>
        <w:rPr>
          <w:rFonts w:cstheme="minorHAnsi"/>
          <w:bCs/>
        </w:rPr>
      </w:pPr>
      <w:r w:rsidRPr="001A4D2D">
        <w:rPr>
          <w:rFonts w:cstheme="minorHAnsi"/>
          <w:bCs/>
        </w:rPr>
        <w:t xml:space="preserve">2.6 </w:t>
      </w:r>
      <w:r w:rsidRPr="001A4D2D">
        <w:rPr>
          <w:rFonts w:cstheme="minorHAnsi"/>
          <w:bCs/>
        </w:rPr>
        <w:tab/>
      </w:r>
      <w:r w:rsidR="00902AD7" w:rsidRPr="001A4D2D">
        <w:rPr>
          <w:rFonts w:cstheme="minorHAnsi"/>
          <w:bCs/>
        </w:rPr>
        <w:t xml:space="preserve">Poskytovateľ sa zaväzuje poskytovať </w:t>
      </w:r>
      <w:r w:rsidR="00435A44" w:rsidRPr="001A4D2D">
        <w:rPr>
          <w:rFonts w:cstheme="minorHAnsi"/>
          <w:bCs/>
        </w:rPr>
        <w:t>služby</w:t>
      </w:r>
      <w:r w:rsidR="00902AD7" w:rsidRPr="001A4D2D">
        <w:rPr>
          <w:rFonts w:cstheme="minorHAnsi"/>
          <w:bCs/>
        </w:rPr>
        <w:t xml:space="preserve"> v pracovných dňoch</w:t>
      </w:r>
      <w:r w:rsidR="00BB707A" w:rsidRPr="001A4D2D">
        <w:rPr>
          <w:rFonts w:cstheme="minorHAnsi"/>
          <w:bCs/>
        </w:rPr>
        <w:t>,</w:t>
      </w:r>
      <w:r w:rsidR="00902AD7" w:rsidRPr="001A4D2D">
        <w:rPr>
          <w:rFonts w:cstheme="minorHAnsi"/>
          <w:bCs/>
        </w:rPr>
        <w:t xml:space="preserve"> v čase od </w:t>
      </w:r>
      <w:r w:rsidR="001A43B9" w:rsidRPr="001A4D2D">
        <w:rPr>
          <w:rFonts w:cstheme="minorHAnsi"/>
          <w:bCs/>
        </w:rPr>
        <w:t>8</w:t>
      </w:r>
      <w:r w:rsidR="00435A44" w:rsidRPr="001A4D2D">
        <w:rPr>
          <w:rFonts w:cstheme="minorHAnsi"/>
          <w:bCs/>
        </w:rPr>
        <w:t>:</w:t>
      </w:r>
      <w:r w:rsidR="001A43B9" w:rsidRPr="001A4D2D">
        <w:rPr>
          <w:rFonts w:cstheme="minorHAnsi"/>
          <w:bCs/>
        </w:rPr>
        <w:t xml:space="preserve">00 </w:t>
      </w:r>
      <w:r w:rsidR="00435A44" w:rsidRPr="001A4D2D">
        <w:rPr>
          <w:rFonts w:cstheme="minorHAnsi"/>
          <w:bCs/>
        </w:rPr>
        <w:t xml:space="preserve">hod </w:t>
      </w:r>
      <w:r w:rsidR="00902AD7" w:rsidRPr="001A4D2D">
        <w:rPr>
          <w:rFonts w:cstheme="minorHAnsi"/>
          <w:bCs/>
        </w:rPr>
        <w:t xml:space="preserve">do </w:t>
      </w:r>
      <w:r w:rsidR="001A43B9" w:rsidRPr="001A4D2D">
        <w:rPr>
          <w:rFonts w:cstheme="minorHAnsi"/>
          <w:bCs/>
        </w:rPr>
        <w:t>14</w:t>
      </w:r>
      <w:r w:rsidR="00435A44" w:rsidRPr="001A4D2D">
        <w:rPr>
          <w:rFonts w:cstheme="minorHAnsi"/>
          <w:bCs/>
        </w:rPr>
        <w:t>:</w:t>
      </w:r>
      <w:r w:rsidR="001A43B9" w:rsidRPr="001A4D2D">
        <w:rPr>
          <w:rFonts w:cstheme="minorHAnsi"/>
          <w:bCs/>
        </w:rPr>
        <w:t>00</w:t>
      </w:r>
      <w:r w:rsidR="00435A44" w:rsidRPr="001A4D2D">
        <w:rPr>
          <w:rFonts w:cstheme="minorHAnsi"/>
          <w:bCs/>
        </w:rPr>
        <w:t xml:space="preserve"> </w:t>
      </w:r>
      <w:r w:rsidR="00902AD7" w:rsidRPr="001A4D2D">
        <w:rPr>
          <w:rFonts w:cstheme="minorHAnsi"/>
          <w:bCs/>
        </w:rPr>
        <w:t>hod.</w:t>
      </w:r>
      <w:r w:rsidR="00222149" w:rsidRPr="001A4D2D">
        <w:rPr>
          <w:rFonts w:cstheme="minorHAnsi"/>
          <w:bCs/>
        </w:rPr>
        <w:t xml:space="preserve"> Pracovným dňom sa pre účely tejto zmluvy rozumie deň, ktorý nie je sobota, nedeľa alebo deň pracovného pokoja podľa zákona č. 241/1993 Z. z. o štátnych sviatkoch, dňoch pracovného pokoja a pamätných dňoch v znení neskorších predpisov</w:t>
      </w:r>
      <w:r w:rsidR="006E369F">
        <w:rPr>
          <w:rFonts w:cstheme="minorHAnsi"/>
          <w:bCs/>
        </w:rPr>
        <w:t>.</w:t>
      </w:r>
    </w:p>
    <w:p w14:paraId="7C9966FF" w14:textId="234CB41E" w:rsidR="006E6940" w:rsidRPr="001A4D2D" w:rsidRDefault="004666FE" w:rsidP="006E6940">
      <w:pPr>
        <w:spacing w:after="240" w:line="240" w:lineRule="auto"/>
        <w:ind w:left="567" w:hanging="567"/>
        <w:jc w:val="both"/>
      </w:pPr>
      <w:r w:rsidRPr="001A4D2D">
        <w:t xml:space="preserve">2.7 </w:t>
      </w:r>
      <w:r w:rsidRPr="001A4D2D">
        <w:tab/>
      </w:r>
      <w:r w:rsidR="00902AD7" w:rsidRPr="001A4D2D">
        <w:t>V prípade, ak k plneniu tejto zmluvy dochádza v sídle, priestoroch, objektoch  alebo na pracoviskách objednávateľa (ďalej len „</w:t>
      </w:r>
      <w:r w:rsidR="00902AD7" w:rsidRPr="001A4D2D">
        <w:rPr>
          <w:b/>
          <w:bCs/>
        </w:rPr>
        <w:t>pracovisko</w:t>
      </w:r>
      <w:r w:rsidR="00902AD7" w:rsidRPr="001A4D2D">
        <w:t xml:space="preserve">“), poskytovateľ sa zaväzuje plniť povinnosti podľa </w:t>
      </w:r>
      <w:r w:rsidR="00902AD7" w:rsidRPr="001A4D2D">
        <w:rPr>
          <w:b/>
          <w:bCs/>
        </w:rPr>
        <w:t xml:space="preserve">Prílohy č. </w:t>
      </w:r>
      <w:r w:rsidR="003253B6" w:rsidRPr="001A4D2D">
        <w:rPr>
          <w:b/>
          <w:bCs/>
        </w:rPr>
        <w:t>5</w:t>
      </w:r>
      <w:r w:rsidR="00902AD7" w:rsidRPr="001A4D2D">
        <w:t xml:space="preserve"> tejto zmluvy „</w:t>
      </w:r>
      <w:r w:rsidR="001621B3" w:rsidRPr="001A4D2D">
        <w:t>P</w:t>
      </w:r>
      <w:r w:rsidR="37936DC8" w:rsidRPr="001A4D2D">
        <w:t>odmienky bezpečného výkonu prác</w:t>
      </w:r>
      <w:r w:rsidR="00902AD7" w:rsidRPr="001A4D2D">
        <w:t>“</w:t>
      </w:r>
      <w:r w:rsidR="00B52522" w:rsidRPr="001A4D2D">
        <w:t xml:space="preserve"> a </w:t>
      </w:r>
      <w:r w:rsidR="00B52522" w:rsidRPr="001A4D2D">
        <w:rPr>
          <w:b/>
          <w:bCs/>
        </w:rPr>
        <w:t>Prílohy č. 6</w:t>
      </w:r>
      <w:r w:rsidR="00B52522" w:rsidRPr="001A4D2D">
        <w:t xml:space="preserve"> tejto zmluvy </w:t>
      </w:r>
      <w:r w:rsidR="00AC5E2A" w:rsidRPr="001A4D2D">
        <w:t>„</w:t>
      </w:r>
      <w:r w:rsidR="00461990" w:rsidRPr="001A4D2D">
        <w:t>Osobitné ustanovenia BOPZ a</w:t>
      </w:r>
      <w:r w:rsidR="00AC5E2A" w:rsidRPr="001A4D2D">
        <w:t> </w:t>
      </w:r>
      <w:r w:rsidR="00461990" w:rsidRPr="001A4D2D">
        <w:t>OPP</w:t>
      </w:r>
      <w:r w:rsidR="00AC5E2A" w:rsidRPr="001A4D2D">
        <w:t>“</w:t>
      </w:r>
      <w:r w:rsidR="00902AD7" w:rsidRPr="001A4D2D">
        <w:t xml:space="preserve"> resp. je povinný zabezpečiť, aby tieto povinnosti poskytovateľa účinne prevzal</w:t>
      </w:r>
      <w:r w:rsidR="52768A42" w:rsidRPr="001A4D2D">
        <w:t>a</w:t>
      </w:r>
      <w:r w:rsidR="00902AD7" w:rsidRPr="001A4D2D">
        <w:t xml:space="preserve"> a plnil</w:t>
      </w:r>
      <w:r w:rsidR="4AD97C5C" w:rsidRPr="001A4D2D">
        <w:t>a</w:t>
      </w:r>
      <w:r w:rsidR="00902AD7" w:rsidRPr="001A4D2D">
        <w:t xml:space="preserve"> aj tretia osoba/subdodávateľ, prostredníctvom ktorej bude </w:t>
      </w:r>
      <w:r w:rsidR="00A9056D" w:rsidRPr="001A4D2D">
        <w:t xml:space="preserve">túto </w:t>
      </w:r>
      <w:r w:rsidR="00902AD7" w:rsidRPr="001A4D2D">
        <w:t>zmluvu na pracovisku plniť.</w:t>
      </w:r>
      <w:r w:rsidR="00167766" w:rsidRPr="001A4D2D">
        <w:t xml:space="preserve"> </w:t>
      </w:r>
    </w:p>
    <w:p w14:paraId="3311904F" w14:textId="2D860469" w:rsidR="00902AD7" w:rsidRPr="001A4D2D" w:rsidRDefault="00902AD7" w:rsidP="003002DD">
      <w:pPr>
        <w:pStyle w:val="Odsekzoznamu"/>
        <w:numPr>
          <w:ilvl w:val="0"/>
          <w:numId w:val="4"/>
        </w:numPr>
        <w:shd w:val="clear" w:color="auto" w:fill="FFFFFF"/>
        <w:spacing w:after="0" w:line="240" w:lineRule="auto"/>
        <w:ind w:left="567" w:hanging="567"/>
        <w:rPr>
          <w:rFonts w:cstheme="minorHAnsi"/>
          <w:b/>
        </w:rPr>
      </w:pPr>
      <w:r w:rsidRPr="001A4D2D">
        <w:rPr>
          <w:rFonts w:cstheme="minorHAnsi"/>
          <w:b/>
        </w:rPr>
        <w:t>DOBA TRVANIA ZMLUVY</w:t>
      </w:r>
    </w:p>
    <w:p w14:paraId="43D9FCF1" w14:textId="77777777" w:rsidR="00902AD7" w:rsidRPr="001A4D2D" w:rsidRDefault="00902AD7" w:rsidP="00902AD7">
      <w:pPr>
        <w:spacing w:after="0" w:line="240" w:lineRule="auto"/>
        <w:jc w:val="both"/>
        <w:rPr>
          <w:rFonts w:cstheme="minorHAnsi"/>
        </w:rPr>
      </w:pPr>
    </w:p>
    <w:p w14:paraId="1CC98604" w14:textId="030DDC2C" w:rsidR="00902AD7" w:rsidRPr="001A4D2D" w:rsidRDefault="00902AD7" w:rsidP="00902AD7">
      <w:pPr>
        <w:tabs>
          <w:tab w:val="num" w:pos="5077"/>
        </w:tabs>
        <w:spacing w:after="240" w:line="240" w:lineRule="auto"/>
        <w:ind w:left="567" w:hanging="567"/>
        <w:jc w:val="both"/>
        <w:rPr>
          <w:rFonts w:cstheme="minorHAnsi"/>
          <w:bCs/>
        </w:rPr>
      </w:pPr>
      <w:bookmarkStart w:id="0" w:name="_Ref168166852"/>
      <w:r w:rsidRPr="001A4D2D">
        <w:rPr>
          <w:rFonts w:cstheme="minorHAnsi"/>
        </w:rPr>
        <w:t xml:space="preserve">3.1 </w:t>
      </w:r>
      <w:r w:rsidRPr="001A4D2D">
        <w:rPr>
          <w:rFonts w:cstheme="minorHAnsi"/>
        </w:rPr>
        <w:tab/>
      </w:r>
      <w:r w:rsidR="00CD7055" w:rsidRPr="001A4D2D">
        <w:rPr>
          <w:rFonts w:cstheme="minorHAnsi"/>
        </w:rPr>
        <w:t xml:space="preserve">Táto zmluva sa uzatvára na dobu určitú, a to na </w:t>
      </w:r>
      <w:r w:rsidR="00CD7055" w:rsidRPr="001A4D2D">
        <w:rPr>
          <w:rFonts w:cstheme="minorHAnsi"/>
          <w:b/>
          <w:bCs/>
        </w:rPr>
        <w:t>24 mesiacov odo dňa nadobudnutia účinnosti</w:t>
      </w:r>
      <w:r w:rsidR="002E3AE8" w:rsidRPr="001A4D2D">
        <w:rPr>
          <w:rFonts w:cstheme="minorHAnsi"/>
          <w:b/>
          <w:bCs/>
        </w:rPr>
        <w:t xml:space="preserve"> tejto zmluvy</w:t>
      </w:r>
      <w:r w:rsidR="00CD7055" w:rsidRPr="001A4D2D">
        <w:rPr>
          <w:rFonts w:cstheme="minorHAnsi"/>
        </w:rPr>
        <w:t>.</w:t>
      </w:r>
      <w:r w:rsidRPr="001A4D2D">
        <w:rPr>
          <w:rFonts w:cstheme="minorHAnsi"/>
        </w:rPr>
        <w:t xml:space="preserve"> Zmluvné strany sa dohodli, že </w:t>
      </w:r>
      <w:r w:rsidR="00922FE1" w:rsidRPr="001A4D2D">
        <w:rPr>
          <w:rFonts w:cstheme="minorHAnsi"/>
        </w:rPr>
        <w:t xml:space="preserve">táto zmluva </w:t>
      </w:r>
      <w:r w:rsidR="00585978" w:rsidRPr="001A4D2D">
        <w:rPr>
          <w:rFonts w:cstheme="minorHAnsi"/>
        </w:rPr>
        <w:t xml:space="preserve">zanikne aj </w:t>
      </w:r>
      <w:r w:rsidRPr="001A4D2D">
        <w:rPr>
          <w:rFonts w:cstheme="minorHAnsi"/>
        </w:rPr>
        <w:t xml:space="preserve">pred uplynutím doby trvania </w:t>
      </w:r>
      <w:r w:rsidR="00BE55F0" w:rsidRPr="001A4D2D">
        <w:rPr>
          <w:rFonts w:cstheme="minorHAnsi"/>
        </w:rPr>
        <w:lastRenderedPageBreak/>
        <w:t xml:space="preserve">tejto </w:t>
      </w:r>
      <w:r w:rsidRPr="001A4D2D">
        <w:rPr>
          <w:rFonts w:cstheme="minorHAnsi"/>
        </w:rPr>
        <w:t xml:space="preserve">zmluvy uvedenej v predchádzajúcej vete tohto bodu zmluvy, ak </w:t>
      </w:r>
      <w:r w:rsidR="00BC03AC" w:rsidRPr="001A4D2D">
        <w:rPr>
          <w:rFonts w:cstheme="minorHAnsi"/>
        </w:rPr>
        <w:t xml:space="preserve">celková </w:t>
      </w:r>
      <w:r w:rsidRPr="001A4D2D">
        <w:rPr>
          <w:rFonts w:cstheme="minorHAnsi"/>
        </w:rPr>
        <w:t>cena za poskytnuté plnenie predmetu tejto zmluvy</w:t>
      </w:r>
      <w:r w:rsidR="00BC03AC" w:rsidRPr="001A4D2D">
        <w:rPr>
          <w:rFonts w:cstheme="minorHAnsi"/>
        </w:rPr>
        <w:t xml:space="preserve"> (poskytnuté služby)</w:t>
      </w:r>
      <w:r w:rsidRPr="001A4D2D">
        <w:rPr>
          <w:rFonts w:cstheme="minorHAnsi"/>
        </w:rPr>
        <w:t xml:space="preserve"> dosiahne finančný limit vo výške </w:t>
      </w:r>
      <w:r w:rsidRPr="001A4D2D">
        <w:rPr>
          <w:rFonts w:cstheme="minorHAnsi"/>
          <w:b/>
        </w:rPr>
        <w:t xml:space="preserve">.................... EUR </w:t>
      </w:r>
      <w:r w:rsidRPr="001A4D2D">
        <w:rPr>
          <w:rFonts w:cstheme="minorHAnsi"/>
        </w:rPr>
        <w:t>(slovom: .................................... eur)</w:t>
      </w:r>
      <w:r w:rsidRPr="001A4D2D">
        <w:rPr>
          <w:rFonts w:cstheme="minorHAnsi"/>
          <w:b/>
        </w:rPr>
        <w:t xml:space="preserve"> bez DPH</w:t>
      </w:r>
      <w:r w:rsidRPr="001A4D2D">
        <w:rPr>
          <w:rFonts w:cstheme="minorHAnsi"/>
        </w:rPr>
        <w:t>.</w:t>
      </w:r>
      <w:bookmarkEnd w:id="0"/>
    </w:p>
    <w:p w14:paraId="7E6F73A5" w14:textId="77777777" w:rsidR="00A02DBE" w:rsidRPr="001A4D2D" w:rsidRDefault="00A02DBE" w:rsidP="003002DD">
      <w:pPr>
        <w:spacing w:after="0" w:line="240" w:lineRule="auto"/>
        <w:jc w:val="both"/>
        <w:rPr>
          <w:rFonts w:cstheme="minorHAnsi"/>
          <w:b/>
          <w:bCs/>
        </w:rPr>
      </w:pPr>
    </w:p>
    <w:p w14:paraId="454A0490" w14:textId="77777777" w:rsidR="00902AD7" w:rsidRPr="001A4D2D" w:rsidRDefault="00902AD7" w:rsidP="003002DD">
      <w:pPr>
        <w:pStyle w:val="Odsekzoznamu"/>
        <w:numPr>
          <w:ilvl w:val="0"/>
          <w:numId w:val="4"/>
        </w:numPr>
        <w:spacing w:after="0" w:line="240" w:lineRule="auto"/>
        <w:ind w:left="567" w:hanging="567"/>
        <w:rPr>
          <w:rFonts w:cstheme="minorHAnsi"/>
          <w:b/>
        </w:rPr>
      </w:pPr>
      <w:r w:rsidRPr="001A4D2D">
        <w:rPr>
          <w:rFonts w:cstheme="minorHAnsi"/>
          <w:b/>
        </w:rPr>
        <w:t>ODMENA</w:t>
      </w:r>
    </w:p>
    <w:p w14:paraId="439DE3A6" w14:textId="77777777" w:rsidR="00902AD7" w:rsidRPr="001A4D2D" w:rsidRDefault="00902AD7" w:rsidP="00902AD7">
      <w:pPr>
        <w:spacing w:after="0" w:line="240" w:lineRule="auto"/>
        <w:ind w:left="567" w:hanging="567"/>
        <w:jc w:val="center"/>
        <w:rPr>
          <w:rFonts w:cstheme="minorHAnsi"/>
          <w:b/>
        </w:rPr>
      </w:pPr>
      <w:r w:rsidRPr="001A4D2D">
        <w:rPr>
          <w:rFonts w:cstheme="minorHAnsi"/>
          <w:b/>
        </w:rPr>
        <w:t xml:space="preserve"> </w:t>
      </w:r>
    </w:p>
    <w:p w14:paraId="1B334142" w14:textId="59201E61" w:rsidR="00902AD7" w:rsidRPr="001A4D2D" w:rsidRDefault="00902AD7" w:rsidP="00902AD7">
      <w:pPr>
        <w:spacing w:after="0" w:line="240" w:lineRule="auto"/>
        <w:ind w:left="567" w:right="23" w:hanging="567"/>
        <w:jc w:val="both"/>
      </w:pPr>
      <w:r w:rsidRPr="001A4D2D">
        <w:t xml:space="preserve">4.1  </w:t>
      </w:r>
      <w:r w:rsidRPr="001A4D2D">
        <w:tab/>
        <w:t xml:space="preserve">Celkový limit finančných prostriedkov určených na úhradu ceny </w:t>
      </w:r>
      <w:r w:rsidR="00482CEC" w:rsidRPr="001A4D2D">
        <w:t xml:space="preserve">(odmeny) </w:t>
      </w:r>
      <w:r w:rsidRPr="001A4D2D">
        <w:t xml:space="preserve">za poskytnutie služieb podľa tejto zmluvy je stanovený na sumu vo výške  ....................,- </w:t>
      </w:r>
      <w:r w:rsidR="00097D82" w:rsidRPr="001A4D2D">
        <w:t xml:space="preserve">EUR </w:t>
      </w:r>
      <w:r w:rsidRPr="001A4D2D">
        <w:t>(slovom</w:t>
      </w:r>
      <w:r w:rsidR="00097D82" w:rsidRPr="001A4D2D">
        <w:t>:</w:t>
      </w:r>
      <w:r w:rsidRPr="001A4D2D">
        <w:t xml:space="preserve"> ................................... eur)</w:t>
      </w:r>
      <w:r w:rsidR="00097D82" w:rsidRPr="001A4D2D">
        <w:t xml:space="preserve"> bez DPH</w:t>
      </w:r>
      <w:r w:rsidRPr="001A4D2D">
        <w:t>. Poskytovateľ sa zaväzuje poskytovať služby podľa tejto zmluvy za jednotkovú cenu položiek uvedenú v </w:t>
      </w:r>
      <w:r w:rsidRPr="001A4D2D">
        <w:rPr>
          <w:b/>
          <w:bCs/>
        </w:rPr>
        <w:t>Prílohe č. 3</w:t>
      </w:r>
      <w:r w:rsidRPr="001A4D2D">
        <w:t xml:space="preserve"> tejto zmluvy. Takto dohodnutá jednotková cena je pevná a môže byť zmenená len </w:t>
      </w:r>
      <w:r w:rsidR="00330390" w:rsidRPr="001A4D2D">
        <w:t xml:space="preserve">písomnou </w:t>
      </w:r>
      <w:r w:rsidRPr="001A4D2D">
        <w:t>dohodou zmluvných strán.</w:t>
      </w:r>
    </w:p>
    <w:p w14:paraId="185B2E50" w14:textId="77777777" w:rsidR="00902AD7" w:rsidRPr="001A4D2D" w:rsidRDefault="00902AD7" w:rsidP="00902AD7">
      <w:pPr>
        <w:spacing w:after="0" w:line="240" w:lineRule="auto"/>
        <w:ind w:right="23"/>
        <w:rPr>
          <w:rFonts w:cstheme="minorHAnsi"/>
        </w:rPr>
      </w:pPr>
    </w:p>
    <w:p w14:paraId="7D0C626A" w14:textId="5F21BE75" w:rsidR="00902AD7" w:rsidRPr="001A4D2D" w:rsidRDefault="3CE23D91" w:rsidP="00902AD7">
      <w:pPr>
        <w:spacing w:after="0" w:line="240" w:lineRule="auto"/>
        <w:ind w:left="567" w:right="23" w:hanging="567"/>
        <w:jc w:val="both"/>
      </w:pPr>
      <w:r w:rsidRPr="001A4D2D">
        <w:rPr>
          <w:rFonts w:eastAsia="Times New Roman"/>
        </w:rPr>
        <w:t xml:space="preserve">4.2 </w:t>
      </w:r>
      <w:r w:rsidR="00902AD7" w:rsidRPr="001A4D2D">
        <w:tab/>
      </w:r>
      <w:r w:rsidRPr="001A4D2D">
        <w:rPr>
          <w:rFonts w:eastAsia="Times New Roman"/>
        </w:rPr>
        <w:t xml:space="preserve">Odmena poskytovateľa podľa </w:t>
      </w:r>
      <w:r w:rsidR="74B28C46" w:rsidRPr="001A4D2D">
        <w:rPr>
          <w:rFonts w:eastAsia="Times New Roman"/>
        </w:rPr>
        <w:t>bodu</w:t>
      </w:r>
      <w:r w:rsidRPr="001A4D2D">
        <w:rPr>
          <w:rFonts w:eastAsia="Times New Roman"/>
        </w:rPr>
        <w:t xml:space="preserve"> 4.1 tohto článku</w:t>
      </w:r>
      <w:r w:rsidR="00F81AD3" w:rsidRPr="001A4D2D">
        <w:rPr>
          <w:rFonts w:eastAsia="Times New Roman"/>
        </w:rPr>
        <w:t>,</w:t>
      </w:r>
      <w:r w:rsidR="00F81AD3" w:rsidRPr="001A4D2D">
        <w:rPr>
          <w:rFonts w:eastAsia="Times New Roman" w:cstheme="minorHAnsi"/>
        </w:rPr>
        <w:t xml:space="preserve"> ako aj jednotkové ceny uvedené v </w:t>
      </w:r>
      <w:r w:rsidR="00F81AD3" w:rsidRPr="001A4D2D">
        <w:rPr>
          <w:rFonts w:eastAsia="Times New Roman" w:cstheme="minorHAnsi"/>
          <w:b/>
          <w:bCs/>
        </w:rPr>
        <w:t>Prílohe č. 3</w:t>
      </w:r>
      <w:r w:rsidR="00F81AD3" w:rsidRPr="001A4D2D">
        <w:rPr>
          <w:rFonts w:eastAsia="Times New Roman" w:cstheme="minorHAnsi"/>
        </w:rPr>
        <w:t xml:space="preserve"> tejto zmluvy sú</w:t>
      </w:r>
      <w:r w:rsidRPr="001A4D2D">
        <w:rPr>
          <w:rFonts w:eastAsia="Times New Roman"/>
        </w:rPr>
        <w:t xml:space="preserve"> konečn</w:t>
      </w:r>
      <w:r w:rsidR="00003271" w:rsidRPr="001A4D2D">
        <w:rPr>
          <w:rFonts w:eastAsia="Times New Roman"/>
        </w:rPr>
        <w:t>é</w:t>
      </w:r>
      <w:r w:rsidRPr="001A4D2D">
        <w:rPr>
          <w:rFonts w:eastAsia="Times New Roman"/>
        </w:rPr>
        <w:t xml:space="preserve"> a zahŕňa</w:t>
      </w:r>
      <w:r w:rsidR="00003271" w:rsidRPr="001A4D2D">
        <w:rPr>
          <w:rFonts w:eastAsia="Times New Roman"/>
        </w:rPr>
        <w:t>jú</w:t>
      </w:r>
      <w:r w:rsidRPr="001A4D2D">
        <w:rPr>
          <w:rFonts w:eastAsia="Times New Roman"/>
        </w:rPr>
        <w:t xml:space="preserve"> všetky náklady poskytovateľa spojené s poskytovaním služieb podľa tejto zmluvy, t. j. odmena zahŕňa aj náhradu prípadných hotových výdavkov poskytovateľa</w:t>
      </w:r>
      <w:r w:rsidR="0083332B" w:rsidRPr="001A4D2D">
        <w:rPr>
          <w:rFonts w:eastAsia="Times New Roman"/>
        </w:rPr>
        <w:t xml:space="preserve">, ako </w:t>
      </w:r>
      <w:r w:rsidR="00700632" w:rsidRPr="001A4D2D">
        <w:rPr>
          <w:rFonts w:eastAsia="Times New Roman"/>
        </w:rPr>
        <w:t>aj</w:t>
      </w:r>
      <w:r w:rsidR="0083332B" w:rsidRPr="001A4D2D">
        <w:rPr>
          <w:rFonts w:eastAsia="Times New Roman"/>
        </w:rPr>
        <w:t xml:space="preserve"> náklady na </w:t>
      </w:r>
      <w:r w:rsidR="00345AED" w:rsidRPr="001A4D2D">
        <w:rPr>
          <w:rFonts w:eastAsia="Times New Roman"/>
        </w:rPr>
        <w:t>dopravu</w:t>
      </w:r>
      <w:r w:rsidR="0083332B" w:rsidRPr="001A4D2D">
        <w:rPr>
          <w:rFonts w:eastAsia="Times New Roman"/>
        </w:rPr>
        <w:t xml:space="preserve"> na </w:t>
      </w:r>
      <w:r w:rsidR="00345AED" w:rsidRPr="001A4D2D">
        <w:rPr>
          <w:rFonts w:eastAsia="Times New Roman"/>
        </w:rPr>
        <w:t>miesto</w:t>
      </w:r>
      <w:r w:rsidR="0083332B" w:rsidRPr="001A4D2D">
        <w:rPr>
          <w:rFonts w:eastAsia="Times New Roman"/>
        </w:rPr>
        <w:t xml:space="preserve"> pnenia </w:t>
      </w:r>
      <w:r w:rsidR="00345AED" w:rsidRPr="001A4D2D">
        <w:rPr>
          <w:rFonts w:eastAsia="Times New Roman"/>
        </w:rPr>
        <w:t>p</w:t>
      </w:r>
      <w:r w:rsidR="0083332B" w:rsidRPr="001A4D2D">
        <w:rPr>
          <w:rFonts w:eastAsia="Times New Roman"/>
        </w:rPr>
        <w:t>odľa tejto zmluv</w:t>
      </w:r>
      <w:r w:rsidR="00345AED" w:rsidRPr="001A4D2D">
        <w:rPr>
          <w:rFonts w:eastAsia="Times New Roman"/>
        </w:rPr>
        <w:t>y</w:t>
      </w:r>
      <w:r w:rsidRPr="001A4D2D">
        <w:rPr>
          <w:rFonts w:eastAsia="Times New Roman"/>
        </w:rPr>
        <w:t>.</w:t>
      </w:r>
      <w:r w:rsidR="00003271" w:rsidRPr="001A4D2D">
        <w:rPr>
          <w:rFonts w:eastAsia="Times New Roman" w:cstheme="minorHAnsi"/>
        </w:rPr>
        <w:t xml:space="preserve"> Odmena, jednotkové ceny za poskytnuté služby boli dohodnuté v súlade so zákonom č. 18/1996 Z. z. o cenách v znení neskorších predpisov.   </w:t>
      </w:r>
    </w:p>
    <w:p w14:paraId="5F2874EA" w14:textId="77777777" w:rsidR="00902AD7" w:rsidRPr="001A4D2D" w:rsidRDefault="00902AD7" w:rsidP="00902AD7">
      <w:pPr>
        <w:spacing w:after="0" w:line="240" w:lineRule="auto"/>
        <w:ind w:left="567" w:right="23" w:hanging="567"/>
        <w:jc w:val="both"/>
        <w:rPr>
          <w:rFonts w:eastAsia="Times New Roman" w:cstheme="minorHAnsi"/>
        </w:rPr>
      </w:pPr>
    </w:p>
    <w:p w14:paraId="2E1A3151" w14:textId="64F39A24" w:rsidR="00902AD7" w:rsidRPr="001A4D2D" w:rsidRDefault="00902AD7" w:rsidP="003002DD">
      <w:pPr>
        <w:pStyle w:val="Odsekzoznamu"/>
        <w:numPr>
          <w:ilvl w:val="1"/>
          <w:numId w:val="4"/>
        </w:numPr>
        <w:spacing w:after="0" w:line="240" w:lineRule="auto"/>
        <w:ind w:left="567" w:right="23" w:hanging="567"/>
        <w:jc w:val="both"/>
        <w:rPr>
          <w:rFonts w:cstheme="minorHAnsi"/>
        </w:rPr>
      </w:pPr>
      <w:r w:rsidRPr="001A4D2D">
        <w:rPr>
          <w:rFonts w:eastAsia="Times New Roman" w:cstheme="minorHAnsi"/>
        </w:rPr>
        <w:t xml:space="preserve">Objednávateľ neposkytuje poskytovateľovi finančný preddavok, ani zálohu na plnenie predmetu tejto zmluvy, pokiaľ nie je zmluvnými stranami </w:t>
      </w:r>
      <w:r w:rsidR="00051F0B" w:rsidRPr="001A4D2D">
        <w:rPr>
          <w:rFonts w:eastAsia="Times New Roman" w:cstheme="minorHAnsi"/>
        </w:rPr>
        <w:t xml:space="preserve">písomne </w:t>
      </w:r>
      <w:r w:rsidRPr="001A4D2D">
        <w:rPr>
          <w:rFonts w:eastAsia="Times New Roman" w:cstheme="minorHAnsi"/>
        </w:rPr>
        <w:t>dohodnuté inak.</w:t>
      </w:r>
    </w:p>
    <w:p w14:paraId="3DE2B104" w14:textId="77777777" w:rsidR="00902AD7" w:rsidRPr="001A4D2D" w:rsidRDefault="00902AD7" w:rsidP="00902AD7">
      <w:pPr>
        <w:pStyle w:val="Odsekzoznamu"/>
        <w:spacing w:after="0" w:line="240" w:lineRule="auto"/>
        <w:ind w:left="567" w:right="23"/>
        <w:jc w:val="both"/>
        <w:rPr>
          <w:rFonts w:cstheme="minorHAnsi"/>
        </w:rPr>
      </w:pPr>
    </w:p>
    <w:p w14:paraId="3CADAFF5" w14:textId="3C9B3B33" w:rsidR="00902AD7" w:rsidRPr="001A4D2D" w:rsidRDefault="00902AD7" w:rsidP="003002DD">
      <w:pPr>
        <w:pStyle w:val="Odsekzoznamu"/>
        <w:numPr>
          <w:ilvl w:val="1"/>
          <w:numId w:val="4"/>
        </w:numPr>
        <w:spacing w:after="240" w:line="240" w:lineRule="auto"/>
        <w:ind w:left="567" w:hanging="567"/>
        <w:jc w:val="both"/>
        <w:rPr>
          <w:rFonts w:cstheme="minorHAnsi"/>
        </w:rPr>
      </w:pPr>
      <w:r w:rsidRPr="001A4D2D">
        <w:rPr>
          <w:rFonts w:cstheme="minorHAnsi"/>
        </w:rPr>
        <w:t>Odmena</w:t>
      </w:r>
      <w:r w:rsidR="004560A9" w:rsidRPr="001A4D2D">
        <w:rPr>
          <w:rFonts w:cstheme="minorHAnsi"/>
        </w:rPr>
        <w:t xml:space="preserve">, ako aj jednotkové ceny sú uvedené </w:t>
      </w:r>
      <w:r w:rsidRPr="001A4D2D">
        <w:rPr>
          <w:rFonts w:cstheme="minorHAnsi"/>
        </w:rPr>
        <w:t>bez DPH. K</w:t>
      </w:r>
      <w:r w:rsidR="00495EB8" w:rsidRPr="001A4D2D">
        <w:rPr>
          <w:rFonts w:cstheme="minorHAnsi"/>
        </w:rPr>
        <w:t> </w:t>
      </w:r>
      <w:r w:rsidRPr="001A4D2D">
        <w:rPr>
          <w:rFonts w:cstheme="minorHAnsi"/>
        </w:rPr>
        <w:t>odmene</w:t>
      </w:r>
      <w:r w:rsidR="00495EB8" w:rsidRPr="001A4D2D">
        <w:rPr>
          <w:rFonts w:cstheme="minorHAnsi"/>
        </w:rPr>
        <w:t>, jednotkovým cenám</w:t>
      </w:r>
      <w:r w:rsidRPr="001A4D2D">
        <w:rPr>
          <w:rFonts w:cstheme="minorHAnsi"/>
        </w:rPr>
        <w:t xml:space="preserve"> bude fakturovaná DPH v zmysle zákona č. 222/2004 Z. z. o dani z pridanej hodnoty v znení neskorších predpisov v sadzbe platnej ku dňu vzniku daňovej povinnosti.</w:t>
      </w:r>
    </w:p>
    <w:p w14:paraId="6E442B1C" w14:textId="77777777" w:rsidR="00902AD7" w:rsidRPr="001A4D2D" w:rsidRDefault="00902AD7" w:rsidP="00902AD7">
      <w:pPr>
        <w:pStyle w:val="Default"/>
        <w:ind w:left="567" w:hanging="567"/>
        <w:rPr>
          <w:rFonts w:asciiTheme="minorHAnsi" w:hAnsiTheme="minorHAnsi" w:cstheme="minorHAnsi"/>
          <w:sz w:val="22"/>
          <w:szCs w:val="22"/>
        </w:rPr>
      </w:pPr>
    </w:p>
    <w:p w14:paraId="4836BA99" w14:textId="50BACAE6" w:rsidR="00902AD7" w:rsidRPr="001A4D2D" w:rsidRDefault="00902AD7" w:rsidP="003002DD">
      <w:pPr>
        <w:pStyle w:val="Odsekzoznamu"/>
        <w:numPr>
          <w:ilvl w:val="0"/>
          <w:numId w:val="4"/>
        </w:numPr>
        <w:spacing w:after="0" w:line="240" w:lineRule="auto"/>
        <w:ind w:left="567" w:hanging="567"/>
        <w:rPr>
          <w:b/>
        </w:rPr>
      </w:pPr>
      <w:r w:rsidRPr="001A4D2D">
        <w:rPr>
          <w:b/>
          <w:bCs/>
        </w:rPr>
        <w:t>FAKTU</w:t>
      </w:r>
      <w:r w:rsidR="2ABAD83D" w:rsidRPr="001A4D2D">
        <w:rPr>
          <w:b/>
          <w:bCs/>
        </w:rPr>
        <w:t>R</w:t>
      </w:r>
      <w:r w:rsidRPr="001A4D2D">
        <w:rPr>
          <w:b/>
          <w:bCs/>
        </w:rPr>
        <w:t>AČNÉ</w:t>
      </w:r>
      <w:r w:rsidRPr="001A4D2D">
        <w:rPr>
          <w:b/>
        </w:rPr>
        <w:t xml:space="preserve"> A PLATOBNÉ PODMIENKY </w:t>
      </w:r>
    </w:p>
    <w:p w14:paraId="76A148EF" w14:textId="77777777" w:rsidR="00902AD7" w:rsidRPr="001A4D2D" w:rsidRDefault="00902AD7" w:rsidP="00902AD7">
      <w:pPr>
        <w:spacing w:after="0" w:line="240" w:lineRule="auto"/>
        <w:rPr>
          <w:rFonts w:cstheme="minorHAnsi"/>
          <w:b/>
        </w:rPr>
      </w:pPr>
    </w:p>
    <w:p w14:paraId="2477F25C" w14:textId="0DD978F3" w:rsidR="00902AD7" w:rsidRPr="001A4D2D" w:rsidRDefault="00902AD7" w:rsidP="00902AD7">
      <w:pPr>
        <w:spacing w:after="0" w:line="240" w:lineRule="auto"/>
        <w:ind w:left="567" w:hanging="567"/>
        <w:jc w:val="both"/>
        <w:rPr>
          <w:rFonts w:cstheme="minorHAnsi"/>
        </w:rPr>
      </w:pPr>
      <w:r w:rsidRPr="001A4D2D">
        <w:rPr>
          <w:rFonts w:cstheme="minorHAnsi"/>
        </w:rPr>
        <w:t xml:space="preserve">5.1 </w:t>
      </w:r>
      <w:r w:rsidRPr="001A4D2D">
        <w:rPr>
          <w:rFonts w:cstheme="minorHAnsi"/>
        </w:rPr>
        <w:tab/>
        <w:t>Poskytovateľ sa zaväzuje vyplniť výkaz o plnení služieb vyplývajúcich z predmetu tejto zmluvy, ktoré poskytovateľ objednávateľovi poskytol v súvislosti s poskytnutím služieb za daný kalendárny mesiac  (ďalej len „</w:t>
      </w:r>
      <w:r w:rsidRPr="001A4D2D">
        <w:rPr>
          <w:rFonts w:cstheme="minorHAnsi"/>
          <w:b/>
        </w:rPr>
        <w:t>výkaz prác</w:t>
      </w:r>
      <w:r w:rsidRPr="001A4D2D">
        <w:rPr>
          <w:rFonts w:cstheme="minorHAnsi"/>
        </w:rPr>
        <w:t>“) a zaslať ho objednávateľovi na odsúhlasenie na e</w:t>
      </w:r>
      <w:r w:rsidR="00F2219C" w:rsidRPr="001A4D2D">
        <w:rPr>
          <w:rFonts w:cstheme="minorHAnsi"/>
        </w:rPr>
        <w:t>-</w:t>
      </w:r>
      <w:r w:rsidRPr="001A4D2D">
        <w:rPr>
          <w:rFonts w:cstheme="minorHAnsi"/>
        </w:rPr>
        <w:t>mailovú adresu</w:t>
      </w:r>
      <w:r w:rsidR="00F07B89" w:rsidRPr="001A4D2D">
        <w:rPr>
          <w:rFonts w:cstheme="minorHAnsi"/>
        </w:rPr>
        <w:t xml:space="preserve"> </w:t>
      </w:r>
      <w:r w:rsidRPr="001A4D2D">
        <w:rPr>
          <w:rFonts w:cstheme="minorHAnsi"/>
        </w:rPr>
        <w:t>........</w:t>
      </w:r>
      <w:r w:rsidR="00F2219C" w:rsidRPr="001A4D2D">
        <w:rPr>
          <w:rFonts w:cstheme="minorHAnsi"/>
        </w:rPr>
        <w:t>,</w:t>
      </w:r>
      <w:r w:rsidRPr="001A4D2D">
        <w:rPr>
          <w:rFonts w:cstheme="minorHAnsi"/>
        </w:rPr>
        <w:t xml:space="preserve"> a to najneskôr do 5. dňa nasledujúceho kalendárneho mesiaca po kalendárnom mesiaci, v ktorom došlo k poskytnutiu služieb. Výkaz prác bude predkladaný </w:t>
      </w:r>
      <w:r w:rsidR="00474B39" w:rsidRPr="001A4D2D">
        <w:rPr>
          <w:rFonts w:cstheme="minorHAnsi"/>
        </w:rPr>
        <w:t xml:space="preserve">poskytovateľom </w:t>
      </w:r>
      <w:r w:rsidRPr="001A4D2D">
        <w:rPr>
          <w:rFonts w:cstheme="minorHAnsi"/>
        </w:rPr>
        <w:t>vo forme podľa vzoru uvedeného v </w:t>
      </w:r>
      <w:r w:rsidRPr="001A4D2D">
        <w:rPr>
          <w:rFonts w:cstheme="minorHAnsi"/>
          <w:b/>
          <w:bCs/>
        </w:rPr>
        <w:t>Prílohe č. 4</w:t>
      </w:r>
      <w:r w:rsidRPr="001A4D2D">
        <w:rPr>
          <w:rFonts w:cstheme="minorHAnsi"/>
        </w:rPr>
        <w:t xml:space="preserve"> tejto zmluvy. </w:t>
      </w:r>
      <w:r w:rsidR="002C08F3" w:rsidRPr="001A4D2D">
        <w:rPr>
          <w:rFonts w:cstheme="minorHAnsi"/>
        </w:rPr>
        <w:t>Objednávateľom o</w:t>
      </w:r>
      <w:r w:rsidRPr="001A4D2D">
        <w:rPr>
          <w:rFonts w:cstheme="minorHAnsi"/>
        </w:rPr>
        <w:t>dsúhlasený výkaz prác bude tvoriť povinnú prílohu k faktúre.</w:t>
      </w:r>
    </w:p>
    <w:p w14:paraId="28997EE0" w14:textId="77777777" w:rsidR="00902AD7" w:rsidRPr="001A4D2D" w:rsidRDefault="00902AD7" w:rsidP="00902AD7">
      <w:pPr>
        <w:spacing w:after="0" w:line="240" w:lineRule="auto"/>
        <w:ind w:left="567" w:hanging="567"/>
        <w:jc w:val="both"/>
        <w:rPr>
          <w:rFonts w:cstheme="minorHAnsi"/>
        </w:rPr>
      </w:pPr>
    </w:p>
    <w:p w14:paraId="23A52DD8" w14:textId="74089CD1" w:rsidR="00902AD7" w:rsidRPr="001A4D2D" w:rsidRDefault="00902AD7" w:rsidP="00902AD7">
      <w:pPr>
        <w:spacing w:after="0" w:line="240" w:lineRule="auto"/>
        <w:ind w:left="567" w:right="23" w:hanging="567"/>
        <w:jc w:val="both"/>
        <w:rPr>
          <w:rFonts w:eastAsia="Times New Roman" w:cstheme="minorHAnsi"/>
        </w:rPr>
      </w:pPr>
      <w:r w:rsidRPr="001A4D2D">
        <w:rPr>
          <w:rFonts w:eastAsia="Times New Roman" w:cstheme="minorHAnsi"/>
        </w:rPr>
        <w:t xml:space="preserve">5.2 </w:t>
      </w:r>
      <w:r w:rsidRPr="001A4D2D">
        <w:rPr>
          <w:rFonts w:eastAsia="Times New Roman" w:cstheme="minorHAnsi"/>
        </w:rPr>
        <w:tab/>
        <w:t>V prípade, ak má objednávateľ k predloženému výkazu prác oprávnené výhrady (</w:t>
      </w:r>
      <w:r w:rsidR="00C11E2E" w:rsidRPr="001A4D2D">
        <w:rPr>
          <w:rFonts w:eastAsia="Times New Roman" w:cstheme="minorHAnsi"/>
        </w:rPr>
        <w:t xml:space="preserve">nepreukázané alebo </w:t>
      </w:r>
      <w:proofErr w:type="spellStart"/>
      <w:r w:rsidR="00C11E2E" w:rsidRPr="001A4D2D">
        <w:rPr>
          <w:rFonts w:eastAsia="Times New Roman" w:cstheme="minorHAnsi"/>
        </w:rPr>
        <w:t>vadné</w:t>
      </w:r>
      <w:proofErr w:type="spellEnd"/>
      <w:r w:rsidR="00C11E2E" w:rsidRPr="001A4D2D">
        <w:rPr>
          <w:rFonts w:eastAsia="Times New Roman" w:cstheme="minorHAnsi"/>
        </w:rPr>
        <w:t xml:space="preserve"> plnenie, </w:t>
      </w:r>
      <w:r w:rsidRPr="001A4D2D">
        <w:rPr>
          <w:rFonts w:eastAsia="Times New Roman" w:cstheme="minorHAnsi"/>
        </w:rPr>
        <w:t xml:space="preserve">plnenie nebolo preukázateľne poskytnuté v súlade s touto zmluvou), je povinný doručiť poskytovateľovi výhrady k </w:t>
      </w:r>
      <w:r w:rsidRPr="001A4D2D">
        <w:rPr>
          <w:rFonts w:cstheme="minorHAnsi"/>
          <w:noProof/>
          <w:lang w:eastAsia="sk-SK"/>
        </w:rPr>
        <w:drawing>
          <wp:inline distT="0" distB="0" distL="0" distR="0" wp14:anchorId="67664704" wp14:editId="59BF64CE">
            <wp:extent cx="6138" cy="6141"/>
            <wp:effectExtent l="0" t="0" r="0" b="0"/>
            <wp:docPr id="13615" name="Picture 13615"/>
            <wp:cNvGraphicFramePr/>
            <a:graphic xmlns:a="http://schemas.openxmlformats.org/drawingml/2006/main">
              <a:graphicData uri="http://schemas.openxmlformats.org/drawingml/2006/picture">
                <pic:pic xmlns:pic="http://schemas.openxmlformats.org/drawingml/2006/picture">
                  <pic:nvPicPr>
                    <pic:cNvPr id="13615" name="Picture 13615"/>
                    <pic:cNvPicPr/>
                  </pic:nvPicPr>
                  <pic:blipFill>
                    <a:blip r:embed="rId11"/>
                    <a:stretch>
                      <a:fillRect/>
                    </a:stretch>
                  </pic:blipFill>
                  <pic:spPr>
                    <a:xfrm>
                      <a:off x="0" y="0"/>
                      <a:ext cx="6138" cy="6141"/>
                    </a:xfrm>
                    <a:prstGeom prst="rect">
                      <a:avLst/>
                    </a:prstGeom>
                  </pic:spPr>
                </pic:pic>
              </a:graphicData>
            </a:graphic>
          </wp:inline>
        </w:drawing>
      </w:r>
      <w:r w:rsidRPr="001A4D2D">
        <w:rPr>
          <w:rFonts w:eastAsia="Times New Roman" w:cstheme="minorHAnsi"/>
        </w:rPr>
        <w:t>poskytnutému plneniu</w:t>
      </w:r>
      <w:r w:rsidR="00741DCC" w:rsidRPr="001A4D2D">
        <w:rPr>
          <w:rFonts w:eastAsia="Times New Roman" w:cstheme="minorHAnsi"/>
        </w:rPr>
        <w:t xml:space="preserve"> (službám)</w:t>
      </w:r>
      <w:r w:rsidRPr="001A4D2D">
        <w:rPr>
          <w:rFonts w:eastAsia="Times New Roman" w:cstheme="minorHAnsi"/>
        </w:rPr>
        <w:t xml:space="preserve">. Za riadne poskytnutie služieb sa nepovažuje také poskytnutie služieb, ktoré pri ich odovzdaní vykazujú </w:t>
      </w:r>
      <w:r w:rsidR="000C478A" w:rsidRPr="001A4D2D">
        <w:rPr>
          <w:rFonts w:eastAsia="Times New Roman" w:cstheme="minorHAnsi"/>
        </w:rPr>
        <w:t xml:space="preserve">vady </w:t>
      </w:r>
      <w:r w:rsidRPr="001A4D2D">
        <w:rPr>
          <w:rFonts w:eastAsia="Times New Roman" w:cstheme="minorHAnsi"/>
        </w:rPr>
        <w:t>alebo iné nedostatky. V takomto prípade môže objednávateľ odmietnuť prevzatie poskytnutých služieb. Objednávateľ môže stanoviť poskytovateľovi dodatočnú lehotu na riadne poskytnutie plnenia</w:t>
      </w:r>
      <w:r w:rsidR="000F71AD" w:rsidRPr="001A4D2D">
        <w:rPr>
          <w:rFonts w:eastAsia="Times New Roman" w:cstheme="minorHAnsi"/>
        </w:rPr>
        <w:t xml:space="preserve"> (služieb)</w:t>
      </w:r>
      <w:r w:rsidRPr="001A4D2D">
        <w:rPr>
          <w:rFonts w:eastAsia="Times New Roman" w:cstheme="minorHAnsi"/>
        </w:rPr>
        <w:t>. Poskytovateľ predloží objednávateľovi faktúru až po schválení výkazu prác. Prípadné výhrady k predloženému výkazu prác doručí objednávateľ poskytovateľovi do 7</w:t>
      </w:r>
      <w:r w:rsidR="007A01A0" w:rsidRPr="001A4D2D">
        <w:rPr>
          <w:rFonts w:eastAsia="Times New Roman" w:cstheme="minorHAnsi"/>
        </w:rPr>
        <w:t xml:space="preserve"> </w:t>
      </w:r>
      <w:r w:rsidRPr="001A4D2D">
        <w:rPr>
          <w:rFonts w:eastAsia="Times New Roman" w:cstheme="minorHAnsi"/>
        </w:rPr>
        <w:t>dní</w:t>
      </w:r>
      <w:r w:rsidR="007A01A0" w:rsidRPr="001A4D2D">
        <w:rPr>
          <w:rFonts w:eastAsia="Times New Roman" w:cstheme="minorHAnsi"/>
        </w:rPr>
        <w:t xml:space="preserve"> odo dňa doručenia výkazu</w:t>
      </w:r>
      <w:r w:rsidR="008161CE" w:rsidRPr="001A4D2D">
        <w:rPr>
          <w:rFonts w:eastAsia="Times New Roman" w:cstheme="minorHAnsi"/>
        </w:rPr>
        <w:t xml:space="preserve"> prác</w:t>
      </w:r>
      <w:r w:rsidR="007A01A0" w:rsidRPr="001A4D2D">
        <w:rPr>
          <w:rFonts w:eastAsia="Times New Roman" w:cstheme="minorHAnsi"/>
        </w:rPr>
        <w:t xml:space="preserve"> </w:t>
      </w:r>
      <w:r w:rsidR="008161CE" w:rsidRPr="001A4D2D">
        <w:rPr>
          <w:rFonts w:eastAsia="Times New Roman" w:cstheme="minorHAnsi"/>
        </w:rPr>
        <w:t>objednávateľovi</w:t>
      </w:r>
      <w:r w:rsidRPr="001A4D2D">
        <w:rPr>
          <w:rFonts w:eastAsia="Times New Roman" w:cstheme="minorHAnsi"/>
        </w:rPr>
        <w:t>.</w:t>
      </w:r>
    </w:p>
    <w:p w14:paraId="11F6F1E8" w14:textId="77777777" w:rsidR="00171733" w:rsidRPr="001A4D2D" w:rsidRDefault="00171733" w:rsidP="003002DD">
      <w:pPr>
        <w:spacing w:after="0" w:line="240" w:lineRule="auto"/>
        <w:ind w:right="23"/>
        <w:jc w:val="both"/>
        <w:rPr>
          <w:rFonts w:cstheme="minorHAnsi"/>
        </w:rPr>
      </w:pPr>
    </w:p>
    <w:p w14:paraId="4ECEFFC1" w14:textId="426C02D6" w:rsidR="000A2E9F" w:rsidRPr="001A4D2D" w:rsidRDefault="3CE23D91" w:rsidP="7A371A80">
      <w:pPr>
        <w:spacing w:after="0" w:line="240" w:lineRule="auto"/>
        <w:ind w:left="567" w:hanging="567"/>
        <w:jc w:val="both"/>
      </w:pPr>
      <w:r w:rsidRPr="001A4D2D">
        <w:t xml:space="preserve">5.3. </w:t>
      </w:r>
      <w:r w:rsidR="00902AD7" w:rsidRPr="001A4D2D">
        <w:tab/>
      </w:r>
      <w:r w:rsidRPr="001A4D2D">
        <w:t xml:space="preserve">Zmluvné strany sa dohodli, že na základe </w:t>
      </w:r>
      <w:r w:rsidR="00CA6ABE" w:rsidRPr="001A4D2D">
        <w:t>odsúhlaseného výkazu prác</w:t>
      </w:r>
      <w:r w:rsidR="00B33183" w:rsidRPr="001A4D2D">
        <w:t xml:space="preserve">  </w:t>
      </w:r>
      <w:r w:rsidRPr="001A4D2D">
        <w:t>uveden</w:t>
      </w:r>
      <w:r w:rsidR="00CA6ABE" w:rsidRPr="001A4D2D">
        <w:t xml:space="preserve">ého </w:t>
      </w:r>
      <w:r w:rsidRPr="001A4D2D">
        <w:t>v </w:t>
      </w:r>
      <w:r w:rsidR="45F69B31" w:rsidRPr="001A4D2D">
        <w:t>bode</w:t>
      </w:r>
      <w:r w:rsidRPr="001A4D2D">
        <w:t xml:space="preserve"> 5.1 tohto článku</w:t>
      </w:r>
      <w:r w:rsidR="00556556" w:rsidRPr="001A4D2D">
        <w:t xml:space="preserve"> zmluvy</w:t>
      </w:r>
      <w:r w:rsidRPr="001A4D2D">
        <w:t>, poskytovateľ vystaví faktúru za kalendárny mesiac, v ktorom poskytol objednávateľovi služby v zmysle tejto zmluvy</w:t>
      </w:r>
      <w:r w:rsidR="00BC0E90" w:rsidRPr="001A4D2D">
        <w:t>. Faktúra je splatná do</w:t>
      </w:r>
      <w:r w:rsidRPr="001A4D2D">
        <w:t xml:space="preserve"> </w:t>
      </w:r>
      <w:r w:rsidR="67957432" w:rsidRPr="001A4D2D">
        <w:t>3</w:t>
      </w:r>
      <w:r w:rsidRPr="001A4D2D">
        <w:t xml:space="preserve">0 dní odo dňa jej doručenia objednávateľovi. </w:t>
      </w:r>
    </w:p>
    <w:p w14:paraId="2C3E6C02" w14:textId="77777777" w:rsidR="000A2E9F" w:rsidRPr="001A4D2D" w:rsidRDefault="000A2E9F" w:rsidP="7A371A80">
      <w:pPr>
        <w:spacing w:after="0" w:line="240" w:lineRule="auto"/>
        <w:ind w:left="567" w:hanging="567"/>
        <w:jc w:val="both"/>
      </w:pPr>
    </w:p>
    <w:p w14:paraId="44506ABF" w14:textId="3EFEFEFB" w:rsidR="000A2E9F" w:rsidRPr="001A4D2D" w:rsidRDefault="000A2E9F" w:rsidP="00075F9A">
      <w:pPr>
        <w:spacing w:after="0" w:line="240" w:lineRule="auto"/>
        <w:ind w:left="567" w:hanging="567"/>
        <w:jc w:val="both"/>
      </w:pPr>
      <w:r w:rsidRPr="001A4D2D">
        <w:t>5.4</w:t>
      </w:r>
      <w:r w:rsidRPr="001A4D2D">
        <w:tab/>
      </w:r>
      <w:r w:rsidR="3CE23D91" w:rsidRPr="001A4D2D">
        <w:t xml:space="preserve">Na základe dohody zmluvných strán poskytovateľ </w:t>
      </w:r>
      <w:r w:rsidR="0072407F" w:rsidRPr="001A4D2D">
        <w:t>vystaví faktúru</w:t>
      </w:r>
      <w:r w:rsidR="3CE23D91" w:rsidRPr="001A4D2D">
        <w:rPr>
          <w:color w:val="000000" w:themeColor="text1"/>
        </w:rPr>
        <w:t xml:space="preserve"> v elektronickej podobe vo formáte „.</w:t>
      </w:r>
      <w:proofErr w:type="spellStart"/>
      <w:r w:rsidR="3CE23D91" w:rsidRPr="001A4D2D">
        <w:rPr>
          <w:color w:val="000000" w:themeColor="text1"/>
        </w:rPr>
        <w:t>pdf</w:t>
      </w:r>
      <w:proofErr w:type="spellEnd"/>
      <w:r w:rsidR="3CE23D91" w:rsidRPr="001A4D2D">
        <w:rPr>
          <w:color w:val="000000" w:themeColor="text1"/>
        </w:rPr>
        <w:t>“ a</w:t>
      </w:r>
      <w:r w:rsidR="0072407F" w:rsidRPr="001A4D2D">
        <w:rPr>
          <w:color w:val="000000" w:themeColor="text1"/>
        </w:rPr>
        <w:t> zašle ju</w:t>
      </w:r>
      <w:r w:rsidR="3CE23D91" w:rsidRPr="001A4D2D">
        <w:rPr>
          <w:color w:val="000000" w:themeColor="text1"/>
        </w:rPr>
        <w:t xml:space="preserve"> na e-mailovú adresu objednávateľa: </w:t>
      </w:r>
      <w:hyperlink r:id="rId12">
        <w:r w:rsidR="3CE23D91" w:rsidRPr="001A4D2D">
          <w:rPr>
            <w:rStyle w:val="Hypertextovprepojenie"/>
          </w:rPr>
          <w:t>faktury.mhth@mhth.sk</w:t>
        </w:r>
      </w:hyperlink>
      <w:r w:rsidR="3CE23D91" w:rsidRPr="001A4D2D">
        <w:rPr>
          <w:color w:val="000000" w:themeColor="text1"/>
        </w:rPr>
        <w:t xml:space="preserve"> z e-mailovej adresy</w:t>
      </w:r>
      <w:r w:rsidR="3CE23D91" w:rsidRPr="001A4D2D">
        <w:t xml:space="preserve"> poskytovateľa</w:t>
      </w:r>
      <w:r w:rsidR="00075F9A" w:rsidRPr="001A4D2D">
        <w:t xml:space="preserve"> </w:t>
      </w:r>
      <w:hyperlink r:id="rId13">
        <w:r w:rsidR="00075F9A" w:rsidRPr="001A4D2D">
          <w:rPr>
            <w:rFonts w:eastAsia="Calibri"/>
            <w:color w:val="0000FF"/>
            <w:u w:val="single"/>
          </w:rPr>
          <w:t>___@___.sk</w:t>
        </w:r>
      </w:hyperlink>
      <w:r w:rsidR="3CE23D91" w:rsidRPr="001A4D2D">
        <w:t xml:space="preserve">. </w:t>
      </w:r>
      <w:r w:rsidR="3CE23D91" w:rsidRPr="001A4D2D">
        <w:rPr>
          <w:rFonts w:ascii="Calibri" w:hAnsi="Calibri" w:cs="Calibri"/>
        </w:rPr>
        <w:t>Za moment doručenia faktúry sa považuje doručenie faktúry do e</w:t>
      </w:r>
      <w:r w:rsidR="00075F9A" w:rsidRPr="001A4D2D">
        <w:rPr>
          <w:rFonts w:ascii="Calibri" w:hAnsi="Calibri" w:cs="Calibri"/>
        </w:rPr>
        <w:t>-</w:t>
      </w:r>
      <w:r w:rsidR="3CE23D91" w:rsidRPr="001A4D2D">
        <w:rPr>
          <w:rFonts w:ascii="Calibri" w:hAnsi="Calibri" w:cs="Calibri"/>
        </w:rPr>
        <w:t xml:space="preserve">mailovej schránky objednávateľa. </w:t>
      </w:r>
      <w:r w:rsidRPr="001A4D2D">
        <w:rPr>
          <w:rFonts w:eastAsia="Calibri"/>
          <w:color w:val="000000" w:themeColor="text1"/>
        </w:rPr>
        <w:t>Poskytovateľ  sa zaväzuje písomne informovať objednávateľa o akýchkoľvek zmenách, majúcich vplyv na zasielanie elektronických faktúr, najmä zmenu e-mailovej adresy, prostredníctvom ktorej bude zasielať elektronické faktúry</w:t>
      </w:r>
      <w:r w:rsidR="00176302" w:rsidRPr="001A4D2D">
        <w:rPr>
          <w:rFonts w:eastAsia="Calibri"/>
          <w:color w:val="000000" w:themeColor="text1"/>
        </w:rPr>
        <w:t>.</w:t>
      </w:r>
    </w:p>
    <w:p w14:paraId="01C4EC62" w14:textId="77777777" w:rsidR="000A2E9F" w:rsidRPr="001A4D2D" w:rsidRDefault="000A2E9F" w:rsidP="7377BC35">
      <w:pPr>
        <w:spacing w:after="0" w:line="240" w:lineRule="auto"/>
        <w:ind w:left="567" w:hanging="567"/>
        <w:jc w:val="both"/>
      </w:pPr>
    </w:p>
    <w:p w14:paraId="7118C1FE" w14:textId="02EFD584" w:rsidR="00902AD7" w:rsidRPr="001A4D2D" w:rsidRDefault="00902AD7" w:rsidP="001A4D2D">
      <w:pPr>
        <w:pStyle w:val="Odsekzoznamu"/>
        <w:numPr>
          <w:ilvl w:val="1"/>
          <w:numId w:val="39"/>
        </w:numPr>
        <w:spacing w:after="240" w:line="240" w:lineRule="auto"/>
        <w:ind w:left="567" w:hanging="567"/>
        <w:jc w:val="both"/>
      </w:pPr>
      <w:r w:rsidRPr="001A4D2D">
        <w:t>Každá faktúra musí obsahovať náležitosti podľa zákona č. 222/2004 Z. z. o dani z pridanej hodnoty v znení neskorších predpisov, vrátane interného čísla objednávateľa (ďalej len „</w:t>
      </w:r>
      <w:r w:rsidRPr="001A4D2D">
        <w:rPr>
          <w:b/>
          <w:bCs/>
        </w:rPr>
        <w:t>číslo objednávky</w:t>
      </w:r>
      <w:r w:rsidRPr="001A4D2D">
        <w:t xml:space="preserve">“), ktoré objednávateľ oznámi poskytovateľovi formou elektronickej pošty na e-mailovú adresu: </w:t>
      </w:r>
      <w:r w:rsidR="00C25B8F" w:rsidRPr="001A4D2D">
        <w:t>......</w:t>
      </w:r>
      <w:r w:rsidRPr="001A4D2D">
        <w:t>...</w:t>
      </w:r>
      <w:r w:rsidR="00AD7796" w:rsidRPr="001A4D2D">
        <w:t>,</w:t>
      </w:r>
      <w:r w:rsidRPr="001A4D2D">
        <w:t xml:space="preserve">  po nadobudnutí účinnosti tejto zmluvy. Prílohou každej faktúry bude kópia  odsúhlaseného a podpísaného výkazu prác, v opačnom prípade objednávateľovi nevznikne povinnosť uhradiť faktúru. </w:t>
      </w:r>
    </w:p>
    <w:p w14:paraId="21DEBFBE" w14:textId="38EBF2E5" w:rsidR="00902AD7" w:rsidRPr="001A4D2D" w:rsidRDefault="00902AD7" w:rsidP="003002DD">
      <w:pPr>
        <w:spacing w:after="0" w:line="240" w:lineRule="auto"/>
        <w:ind w:left="567" w:hanging="567"/>
        <w:jc w:val="both"/>
        <w:rPr>
          <w:rFonts w:cstheme="minorHAnsi"/>
        </w:rPr>
      </w:pPr>
      <w:r w:rsidRPr="001A4D2D">
        <w:rPr>
          <w:rFonts w:cstheme="minorHAnsi"/>
        </w:rPr>
        <w:t>5.</w:t>
      </w:r>
      <w:r w:rsidR="00610B49" w:rsidRPr="001A4D2D">
        <w:rPr>
          <w:rFonts w:cstheme="minorHAnsi"/>
        </w:rPr>
        <w:t>6</w:t>
      </w:r>
      <w:r w:rsidRPr="001A4D2D">
        <w:rPr>
          <w:rFonts w:cstheme="minorHAnsi"/>
        </w:rPr>
        <w:t xml:space="preserve"> </w:t>
      </w:r>
      <w:r w:rsidRPr="001A4D2D">
        <w:rPr>
          <w:rFonts w:cstheme="minorHAnsi"/>
        </w:rPr>
        <w:tab/>
        <w:t>V prípade námietok objednávateľa voči správnosti vystavenej faktúry je objednávateľ oprávnený faktúru, ktorá:</w:t>
      </w:r>
    </w:p>
    <w:p w14:paraId="796EAA3F" w14:textId="77777777" w:rsidR="00902AD7" w:rsidRPr="001A4D2D" w:rsidRDefault="00902AD7" w:rsidP="003002DD">
      <w:pPr>
        <w:pStyle w:val="Odsekzoznamu"/>
        <w:numPr>
          <w:ilvl w:val="0"/>
          <w:numId w:val="13"/>
        </w:numPr>
        <w:spacing w:after="0" w:line="240" w:lineRule="auto"/>
        <w:ind w:left="851" w:hanging="284"/>
        <w:contextualSpacing w:val="0"/>
        <w:jc w:val="both"/>
        <w:rPr>
          <w:rFonts w:cstheme="minorHAnsi"/>
        </w:rPr>
      </w:pPr>
      <w:r w:rsidRPr="001A4D2D">
        <w:rPr>
          <w:rFonts w:cstheme="minorHAnsi"/>
          <w:color w:val="000000"/>
        </w:rPr>
        <w:t>má chybu vyplývajúcu z nesprávne uvedeného predmetu, množstva alebo ceny a/alebo</w:t>
      </w:r>
      <w:r w:rsidRPr="001A4D2D">
        <w:rPr>
          <w:rFonts w:cstheme="minorHAnsi"/>
        </w:rPr>
        <w:t xml:space="preserve"> </w:t>
      </w:r>
      <w:r w:rsidRPr="001A4D2D">
        <w:rPr>
          <w:rFonts w:cstheme="minorHAnsi"/>
          <w:color w:val="000000"/>
        </w:rPr>
        <w:t>neobsahuje číslo objednávky objednávateľa a/alebo</w:t>
      </w:r>
    </w:p>
    <w:p w14:paraId="25862501" w14:textId="77777777" w:rsidR="00902AD7" w:rsidRPr="001A4D2D" w:rsidRDefault="00902AD7" w:rsidP="003002DD">
      <w:pPr>
        <w:pStyle w:val="Odsekzoznamu"/>
        <w:numPr>
          <w:ilvl w:val="0"/>
          <w:numId w:val="13"/>
        </w:numPr>
        <w:spacing w:after="0" w:line="240" w:lineRule="auto"/>
        <w:ind w:left="851" w:hanging="284"/>
        <w:contextualSpacing w:val="0"/>
        <w:jc w:val="both"/>
        <w:rPr>
          <w:rFonts w:cstheme="minorHAnsi"/>
        </w:rPr>
      </w:pPr>
      <w:r w:rsidRPr="001A4D2D">
        <w:rPr>
          <w:rFonts w:cstheme="minorHAnsi"/>
        </w:rPr>
        <w:t>nespĺňa formálne náležitosti podľa ustanovení § 74 ods. 1 zákona č. 222/2004 Z. z. o dani z pridanej hodnoty v znení neskorších predpisov</w:t>
      </w:r>
    </w:p>
    <w:p w14:paraId="2646636B" w14:textId="77777777" w:rsidR="00902AD7" w:rsidRPr="001A4D2D" w:rsidRDefault="00902AD7" w:rsidP="00902AD7">
      <w:pPr>
        <w:pStyle w:val="Odsekzoznamu"/>
        <w:spacing w:after="0" w:line="240" w:lineRule="auto"/>
        <w:ind w:left="1276"/>
        <w:contextualSpacing w:val="0"/>
        <w:jc w:val="both"/>
        <w:rPr>
          <w:rFonts w:cstheme="minorHAnsi"/>
        </w:rPr>
      </w:pPr>
    </w:p>
    <w:p w14:paraId="7560C15B" w14:textId="77777777" w:rsidR="00902AD7" w:rsidRPr="001A4D2D" w:rsidRDefault="00902AD7" w:rsidP="003002DD">
      <w:pPr>
        <w:pStyle w:val="Odsekzoznamu"/>
        <w:spacing w:after="0" w:line="240" w:lineRule="auto"/>
        <w:ind w:left="567"/>
        <w:contextualSpacing w:val="0"/>
        <w:jc w:val="both"/>
        <w:rPr>
          <w:rFonts w:cstheme="minorHAnsi"/>
        </w:rPr>
      </w:pPr>
      <w:r w:rsidRPr="001A4D2D">
        <w:rPr>
          <w:rFonts w:cstheme="minorHAnsi"/>
          <w:color w:val="000000"/>
        </w:rPr>
        <w:t>do 5 pracovných dní odo dňa jej doručenia objednávateľovi vrátiť poskytovateľovi spolu s vytknutím jej nesprávnosti, pričom poskytovateľ je povinný buď chybnú faktúru opraviť a doručiť objednávateľovi takto riadne opravenú faktúru alebo vyhotoviť nový účtovný doklad – faktúru, ktorá dopĺňa pôvodnú faktúru s tým, že tento doklad musí okrem povinných údajov obsahovať aj poradové číslo pôvodnej faktúry.</w:t>
      </w:r>
    </w:p>
    <w:p w14:paraId="1BE6B6D3" w14:textId="77777777" w:rsidR="00902AD7" w:rsidRPr="001A4D2D" w:rsidRDefault="00902AD7" w:rsidP="00902AD7">
      <w:pPr>
        <w:pStyle w:val="Odsekzoznamu"/>
        <w:spacing w:after="0" w:line="240" w:lineRule="auto"/>
        <w:ind w:left="993"/>
        <w:jc w:val="both"/>
        <w:rPr>
          <w:rFonts w:cstheme="minorHAnsi"/>
        </w:rPr>
      </w:pPr>
    </w:p>
    <w:p w14:paraId="7D006C61" w14:textId="1A6B273F" w:rsidR="00902AD7" w:rsidRPr="001A4D2D" w:rsidRDefault="00902AD7" w:rsidP="003002DD">
      <w:pPr>
        <w:spacing w:after="0" w:line="240" w:lineRule="auto"/>
        <w:ind w:left="567"/>
        <w:jc w:val="both"/>
        <w:rPr>
          <w:rFonts w:cstheme="minorHAnsi"/>
        </w:rPr>
      </w:pPr>
      <w:r w:rsidRPr="001A4D2D">
        <w:rPr>
          <w:rFonts w:cstheme="minorHAnsi"/>
        </w:rPr>
        <w:t xml:space="preserve">V prípade oprávnených námietok objednávateľa podľa tohto </w:t>
      </w:r>
      <w:r w:rsidR="00390097" w:rsidRPr="001A4D2D">
        <w:rPr>
          <w:rFonts w:cstheme="minorHAnsi"/>
        </w:rPr>
        <w:t xml:space="preserve">bodu </w:t>
      </w:r>
      <w:r w:rsidRPr="001A4D2D">
        <w:rPr>
          <w:rFonts w:cstheme="minorHAnsi"/>
        </w:rPr>
        <w:t>lehota splatnosti neplynie a lehota splatnosti faktúry začne plynúť až od doručenia riadne opravenej faktúry, resp. riadnej faktúry, objednávateľovi.</w:t>
      </w:r>
    </w:p>
    <w:p w14:paraId="144ABA21" w14:textId="77777777" w:rsidR="00902AD7" w:rsidRPr="001A4D2D" w:rsidRDefault="00902AD7" w:rsidP="00902AD7">
      <w:pPr>
        <w:spacing w:after="0" w:line="240" w:lineRule="auto"/>
        <w:ind w:left="567" w:hanging="567"/>
        <w:jc w:val="both"/>
        <w:rPr>
          <w:rFonts w:cstheme="minorHAnsi"/>
        </w:rPr>
      </w:pPr>
    </w:p>
    <w:p w14:paraId="54AA4202" w14:textId="387F6C35" w:rsidR="00FE746D" w:rsidRPr="001A4D2D" w:rsidRDefault="00610B49" w:rsidP="001A4D2D">
      <w:pPr>
        <w:spacing w:after="0" w:line="240" w:lineRule="auto"/>
        <w:ind w:left="567" w:hanging="567"/>
        <w:jc w:val="both"/>
        <w:rPr>
          <w:rFonts w:cstheme="minorHAnsi"/>
          <w:bCs/>
        </w:rPr>
      </w:pPr>
      <w:r w:rsidRPr="001A4D2D">
        <w:rPr>
          <w:rFonts w:cstheme="minorHAnsi"/>
        </w:rPr>
        <w:t xml:space="preserve">5.7 </w:t>
      </w:r>
      <w:r w:rsidRPr="001A4D2D">
        <w:rPr>
          <w:rFonts w:cstheme="minorHAnsi"/>
        </w:rPr>
        <w:tab/>
      </w:r>
      <w:r w:rsidR="00FE746D" w:rsidRPr="001A4D2D">
        <w:rPr>
          <w:rFonts w:cstheme="minorHAnsi"/>
        </w:rPr>
        <w:t>V prípade omeškania sa objednávateľa s platením ceny (odplaty) za poskytnuté služby si zmluvné strany dohodli úrok</w:t>
      </w:r>
      <w:r w:rsidR="00754C6F" w:rsidRPr="001A4D2D">
        <w:rPr>
          <w:rFonts w:cstheme="minorHAnsi"/>
        </w:rPr>
        <w:t>y</w:t>
      </w:r>
      <w:r w:rsidR="00FE746D" w:rsidRPr="001A4D2D">
        <w:rPr>
          <w:rFonts w:cstheme="minorHAnsi"/>
        </w:rPr>
        <w:t xml:space="preserve"> z omeškania vo výške </w:t>
      </w:r>
      <w:r w:rsidR="00FE746D" w:rsidRPr="001A4D2D">
        <w:rPr>
          <w:rFonts w:cstheme="minorHAnsi"/>
          <w:bCs/>
        </w:rPr>
        <w:t>0,02 %,</w:t>
      </w:r>
      <w:r w:rsidR="00FE746D" w:rsidRPr="001A4D2D">
        <w:rPr>
          <w:rFonts w:cstheme="minorHAnsi"/>
        </w:rPr>
        <w:t xml:space="preserve"> najviac však vo výške úrokov z omeškania, na ktoré by mal poskytovateľ nárok podľa príslušných právnych predpisov, a to zo sumy, z ktorej zaplatením je objednávateľ v omeškaní, za každý deň omeškania.</w:t>
      </w:r>
    </w:p>
    <w:p w14:paraId="7EA92CC0" w14:textId="77777777" w:rsidR="00FE746D" w:rsidRPr="001A4D2D" w:rsidRDefault="00FE746D" w:rsidP="003002DD">
      <w:pPr>
        <w:pStyle w:val="Odsekzoznamu"/>
        <w:spacing w:after="0" w:line="240" w:lineRule="auto"/>
        <w:ind w:left="567"/>
        <w:jc w:val="both"/>
        <w:rPr>
          <w:rFonts w:cstheme="minorHAnsi"/>
          <w:bCs/>
        </w:rPr>
      </w:pPr>
    </w:p>
    <w:p w14:paraId="11D34541" w14:textId="6EF56645" w:rsidR="00902AD7" w:rsidRPr="001A4D2D" w:rsidRDefault="00902AD7" w:rsidP="001A4D2D">
      <w:pPr>
        <w:pStyle w:val="Odsekzoznamu"/>
        <w:numPr>
          <w:ilvl w:val="1"/>
          <w:numId w:val="40"/>
        </w:numPr>
        <w:spacing w:after="0" w:line="240" w:lineRule="auto"/>
        <w:ind w:left="567" w:hanging="567"/>
        <w:jc w:val="both"/>
        <w:rPr>
          <w:rFonts w:cstheme="minorHAnsi"/>
          <w:bCs/>
        </w:rPr>
      </w:pPr>
      <w:r w:rsidRPr="001A4D2D">
        <w:rPr>
          <w:rFonts w:cstheme="minorHAnsi"/>
          <w:color w:val="000000"/>
        </w:rPr>
        <w:t xml:space="preserve">Postúpenie pohľadávky na zaplatenie ceny </w:t>
      </w:r>
      <w:r w:rsidR="00B71CAF" w:rsidRPr="001A4D2D">
        <w:rPr>
          <w:rFonts w:cstheme="minorHAnsi"/>
          <w:color w:val="000000"/>
        </w:rPr>
        <w:t xml:space="preserve">(odmeny) </w:t>
      </w:r>
      <w:r w:rsidRPr="001A4D2D">
        <w:rPr>
          <w:rFonts w:cstheme="minorHAnsi"/>
          <w:color w:val="000000"/>
        </w:rPr>
        <w:t xml:space="preserve">za predmet zmluvy </w:t>
      </w:r>
      <w:r w:rsidR="00B71CAF" w:rsidRPr="001A4D2D">
        <w:rPr>
          <w:rFonts w:cstheme="minorHAnsi"/>
          <w:color w:val="000000"/>
        </w:rPr>
        <w:t xml:space="preserve">(poskytnuté služby) </w:t>
      </w:r>
      <w:r w:rsidRPr="001A4D2D">
        <w:rPr>
          <w:rFonts w:cstheme="minorHAnsi"/>
        </w:rPr>
        <w:t>vrátane jej príslušenstva</w:t>
      </w:r>
      <w:r w:rsidRPr="001A4D2D">
        <w:rPr>
          <w:rFonts w:cstheme="minorHAnsi"/>
          <w:color w:val="000000"/>
        </w:rPr>
        <w:t xml:space="preserve"> alebo </w:t>
      </w:r>
      <w:r w:rsidR="0037644C" w:rsidRPr="001A4D2D">
        <w:t xml:space="preserve">akejkoľvek inej peňažnej pohľadávky poskytovateľa vyplývajúcej z tejto zmluvy alebo jej ukončenia </w:t>
      </w:r>
      <w:r w:rsidRPr="001A4D2D">
        <w:rPr>
          <w:rFonts w:cstheme="minorHAnsi"/>
        </w:rPr>
        <w:t xml:space="preserve"> </w:t>
      </w:r>
      <w:r w:rsidRPr="001A4D2D">
        <w:rPr>
          <w:rFonts w:cstheme="minorHAnsi"/>
          <w:color w:val="000000"/>
        </w:rPr>
        <w:t>poskytovateľom je možné iba s predchádzajúcim písomným súhlasom objednávateľa.</w:t>
      </w:r>
    </w:p>
    <w:p w14:paraId="71148A1B" w14:textId="77777777" w:rsidR="00902AD7" w:rsidRPr="001A4D2D" w:rsidRDefault="00902AD7" w:rsidP="00902AD7">
      <w:pPr>
        <w:pStyle w:val="Odsekzoznamu"/>
        <w:ind w:left="567" w:hanging="567"/>
        <w:rPr>
          <w:rFonts w:cstheme="minorHAnsi"/>
        </w:rPr>
      </w:pPr>
    </w:p>
    <w:p w14:paraId="3C031031" w14:textId="14CA7B14" w:rsidR="00902AD7" w:rsidRPr="001A4D2D" w:rsidRDefault="00902AD7" w:rsidP="001A4D2D">
      <w:pPr>
        <w:pStyle w:val="Odsekzoznamu"/>
        <w:numPr>
          <w:ilvl w:val="1"/>
          <w:numId w:val="40"/>
        </w:numPr>
        <w:spacing w:after="0" w:line="240" w:lineRule="auto"/>
        <w:ind w:left="567" w:hanging="567"/>
        <w:jc w:val="both"/>
        <w:rPr>
          <w:rFonts w:cstheme="minorHAnsi"/>
        </w:rPr>
      </w:pPr>
      <w:r w:rsidRPr="001A4D2D">
        <w:rPr>
          <w:rFonts w:cstheme="minorHAnsi"/>
        </w:rPr>
        <w:t>Objednávateľ je oprávnený jednostranne započítať proti pohľadávke poskytovateľa všetky svoje prípadné pohľadávky voči poskytovateľovi, vrátane svojich nesplatných pohľadávok voči splatným pohľadávkam poskytovateľa.</w:t>
      </w:r>
    </w:p>
    <w:p w14:paraId="5C90EE4F" w14:textId="77777777" w:rsidR="00902AD7" w:rsidRPr="001A4D2D" w:rsidRDefault="00902AD7" w:rsidP="00902AD7">
      <w:pPr>
        <w:pStyle w:val="Odsekzoznamu"/>
        <w:rPr>
          <w:rFonts w:cstheme="minorHAnsi"/>
        </w:rPr>
      </w:pPr>
    </w:p>
    <w:p w14:paraId="3F13239E" w14:textId="77777777" w:rsidR="00902AD7" w:rsidRPr="001A4D2D" w:rsidRDefault="00902AD7" w:rsidP="001A4D2D">
      <w:pPr>
        <w:pStyle w:val="Odsekzoznamu"/>
        <w:numPr>
          <w:ilvl w:val="1"/>
          <w:numId w:val="40"/>
        </w:numPr>
        <w:spacing w:after="0" w:line="240" w:lineRule="auto"/>
        <w:ind w:left="567" w:hanging="567"/>
        <w:jc w:val="both"/>
        <w:rPr>
          <w:rFonts w:cstheme="minorHAnsi"/>
        </w:rPr>
      </w:pPr>
      <w:r w:rsidRPr="001A4D2D">
        <w:rPr>
          <w:rFonts w:cstheme="minorHAnsi"/>
        </w:rPr>
        <w:t xml:space="preserve">Objednávateľ je oprávnený zadržať časť ceny vo výške zodpovedajúcej dani z pridanej hodnoty vyúčtovanej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w:t>
      </w:r>
      <w:r w:rsidRPr="001A4D2D">
        <w:rPr>
          <w:rFonts w:cstheme="minorHAnsi"/>
        </w:rPr>
        <w:lastRenderedPageBreak/>
        <w:t>keď poskytovateľ hodnoverným spôsobom preukáže objednávateľovi, že u neho tieto dôvody pominuli.</w:t>
      </w:r>
    </w:p>
    <w:p w14:paraId="5C4A32D9" w14:textId="77777777" w:rsidR="00902AD7" w:rsidRPr="001A4D2D" w:rsidRDefault="00902AD7" w:rsidP="00902AD7">
      <w:pPr>
        <w:pStyle w:val="Odsekzoznamu"/>
        <w:rPr>
          <w:rFonts w:cstheme="minorHAnsi"/>
        </w:rPr>
      </w:pPr>
    </w:p>
    <w:p w14:paraId="258D8F7E" w14:textId="2268B56B" w:rsidR="00902AD7" w:rsidRPr="001A4D2D" w:rsidRDefault="00902AD7" w:rsidP="001A4D2D">
      <w:pPr>
        <w:pStyle w:val="Odsekzoznamu"/>
        <w:numPr>
          <w:ilvl w:val="1"/>
          <w:numId w:val="40"/>
        </w:numPr>
        <w:spacing w:after="0" w:line="240" w:lineRule="auto"/>
        <w:ind w:left="567" w:hanging="567"/>
        <w:jc w:val="both"/>
      </w:pPr>
      <w:r w:rsidRPr="001A4D2D">
        <w:t>Poskytovateľ prehlasuje, že číslo(a) účtu(</w:t>
      </w:r>
      <w:proofErr w:type="spellStart"/>
      <w:r w:rsidRPr="001A4D2D">
        <w:t>ov</w:t>
      </w:r>
      <w:proofErr w:type="spellEnd"/>
      <w:r w:rsidRPr="001A4D2D">
        <w:t>) uvádzané v záhlaví tejto zmluvy sú používané na podnikanie  podľa ustanovení § 6 v zmysle zákona č.</w:t>
      </w:r>
      <w:r w:rsidR="3FFDC55F" w:rsidRPr="001A4D2D">
        <w:t xml:space="preserve"> </w:t>
      </w:r>
      <w:r w:rsidRPr="001A4D2D">
        <w:t xml:space="preserve">222/2004 </w:t>
      </w:r>
      <w:r w:rsidR="14CEA9FB" w:rsidRPr="001A4D2D">
        <w:t>Z</w:t>
      </w:r>
      <w:r w:rsidRPr="001A4D2D">
        <w:t>.</w:t>
      </w:r>
      <w:r w:rsidR="027B2AA5" w:rsidRPr="001A4D2D">
        <w:t xml:space="preserve"> </w:t>
      </w:r>
      <w:r w:rsidRPr="001A4D2D">
        <w:t>z. o dani z pridanej hodnoty v znení neskorších predpisov. V prípade, ak objednávateľ zistí nedodržanie tohto ustanovenia môže DPH uvedenú na faktúre, ktorú je z dodania tovaru alebo služby povinný platiť poskytovateľ, zaplatiť  priamo na číslo účtu správcu dane vedeného pre poskytovateľa, ak v čase vzniku daňovej povinnosti vedel alebo na základe dostatočných dôvodov mal alebo mohol vedieť, že DPH z tovaru alebo služby nebude poskytovateľom uhradená správcovi dane.</w:t>
      </w:r>
    </w:p>
    <w:p w14:paraId="42C69463" w14:textId="77777777" w:rsidR="00902AD7" w:rsidRPr="001A4D2D" w:rsidRDefault="00902AD7" w:rsidP="00902AD7">
      <w:pPr>
        <w:spacing w:after="0" w:line="240" w:lineRule="auto"/>
        <w:ind w:left="567" w:hanging="567"/>
        <w:jc w:val="both"/>
        <w:rPr>
          <w:rFonts w:cstheme="minorHAnsi"/>
        </w:rPr>
      </w:pPr>
    </w:p>
    <w:p w14:paraId="43B01CB8" w14:textId="77777777" w:rsidR="00BF2794" w:rsidRPr="001A4D2D" w:rsidRDefault="00BF2794" w:rsidP="00902AD7">
      <w:pPr>
        <w:spacing w:after="0" w:line="240" w:lineRule="auto"/>
        <w:ind w:left="567" w:hanging="567"/>
        <w:jc w:val="both"/>
        <w:rPr>
          <w:rFonts w:cstheme="minorHAnsi"/>
        </w:rPr>
      </w:pPr>
    </w:p>
    <w:p w14:paraId="57377BF8" w14:textId="23C2AA4B" w:rsidR="00902AD7" w:rsidRPr="001A4D2D" w:rsidRDefault="00902AD7" w:rsidP="001A4D2D">
      <w:pPr>
        <w:pStyle w:val="Odsekzoznamu"/>
        <w:numPr>
          <w:ilvl w:val="0"/>
          <w:numId w:val="4"/>
        </w:numPr>
        <w:spacing w:after="0" w:line="240" w:lineRule="auto"/>
        <w:ind w:left="567" w:right="1034" w:hanging="567"/>
        <w:rPr>
          <w:rFonts w:eastAsia="Times New Roman"/>
          <w:b/>
        </w:rPr>
      </w:pPr>
      <w:r w:rsidRPr="001A4D2D">
        <w:rPr>
          <w:rFonts w:eastAsia="Times New Roman"/>
          <w:b/>
        </w:rPr>
        <w:t>PRÁVA A POVINNOSTI ZMLUVNÝCH STRÁN</w:t>
      </w:r>
    </w:p>
    <w:p w14:paraId="069BC96A" w14:textId="77777777" w:rsidR="00902AD7" w:rsidRPr="001A4D2D" w:rsidRDefault="00902AD7" w:rsidP="00902AD7">
      <w:pPr>
        <w:spacing w:after="0" w:line="240" w:lineRule="auto"/>
        <w:ind w:left="567" w:right="1034" w:hanging="567"/>
        <w:jc w:val="center"/>
        <w:rPr>
          <w:rFonts w:cstheme="minorHAnsi"/>
          <w:b/>
        </w:rPr>
      </w:pPr>
    </w:p>
    <w:p w14:paraId="218AA5B3" w14:textId="77777777" w:rsidR="00902AD7" w:rsidRPr="001A4D2D" w:rsidRDefault="00902AD7" w:rsidP="00902AD7">
      <w:pPr>
        <w:spacing w:after="0" w:line="240" w:lineRule="auto"/>
        <w:ind w:left="567" w:hanging="567"/>
        <w:jc w:val="both"/>
        <w:rPr>
          <w:rFonts w:cstheme="minorHAnsi"/>
        </w:rPr>
      </w:pPr>
      <w:r w:rsidRPr="001A4D2D">
        <w:rPr>
          <w:rFonts w:cstheme="minorHAnsi"/>
        </w:rPr>
        <w:t>6.1</w:t>
      </w:r>
      <w:r w:rsidRPr="001A4D2D">
        <w:rPr>
          <w:rFonts w:cstheme="minorHAnsi"/>
        </w:rPr>
        <w:tab/>
        <w:t>Poskytovateľ je povinný:</w:t>
      </w:r>
    </w:p>
    <w:p w14:paraId="5F0394B9" w14:textId="4ED2139B" w:rsidR="00902AD7" w:rsidRPr="001A4D2D" w:rsidRDefault="00902AD7" w:rsidP="00902AD7">
      <w:pPr>
        <w:pStyle w:val="Odsekzoznamu"/>
        <w:numPr>
          <w:ilvl w:val="0"/>
          <w:numId w:val="2"/>
        </w:numPr>
        <w:spacing w:after="0" w:line="240" w:lineRule="auto"/>
        <w:ind w:left="851" w:hanging="284"/>
        <w:jc w:val="both"/>
        <w:rPr>
          <w:rFonts w:eastAsia="Times New Roman" w:cstheme="minorHAnsi"/>
        </w:rPr>
      </w:pPr>
      <w:r w:rsidRPr="001A4D2D">
        <w:rPr>
          <w:rFonts w:eastAsia="Times New Roman" w:cstheme="minorHAnsi"/>
        </w:rPr>
        <w:t>poskytovať služby v súlade s touto zmluvou</w:t>
      </w:r>
      <w:r w:rsidR="00D33D53" w:rsidRPr="001A4D2D">
        <w:rPr>
          <w:rFonts w:eastAsia="Times New Roman" w:cstheme="minorHAnsi"/>
        </w:rPr>
        <w:t>, príslušnými všeobecne záväznými právnymi predpismi, ostatnými právnymi predpismi platnými v Slovenskej republike a v súlade s dohodnutými podmienkami uvedenými v tejto zmluve, na vlastné náklady, nebezpečenstvo a</w:t>
      </w:r>
      <w:r w:rsidR="00264A81" w:rsidRPr="001A4D2D">
        <w:rPr>
          <w:rFonts w:eastAsia="Times New Roman" w:cstheme="minorHAnsi"/>
        </w:rPr>
        <w:t> </w:t>
      </w:r>
      <w:r w:rsidR="00D33D53" w:rsidRPr="001A4D2D">
        <w:rPr>
          <w:rFonts w:eastAsia="Times New Roman" w:cstheme="minorHAnsi"/>
        </w:rPr>
        <w:t>zodpovednosť</w:t>
      </w:r>
      <w:r w:rsidR="00264A81" w:rsidRPr="001A4D2D">
        <w:rPr>
          <w:rFonts w:eastAsia="Times New Roman" w:cstheme="minorHAnsi"/>
        </w:rPr>
        <w:t>,</w:t>
      </w:r>
    </w:p>
    <w:p w14:paraId="276D6F1A" w14:textId="77777777" w:rsidR="00902AD7" w:rsidRPr="001A4D2D" w:rsidRDefault="00902AD7" w:rsidP="00902AD7">
      <w:pPr>
        <w:pStyle w:val="Odsekzoznamu"/>
        <w:numPr>
          <w:ilvl w:val="0"/>
          <w:numId w:val="2"/>
        </w:numPr>
        <w:spacing w:after="0" w:line="240" w:lineRule="auto"/>
        <w:ind w:left="851" w:right="24" w:hanging="284"/>
        <w:jc w:val="both"/>
        <w:rPr>
          <w:rFonts w:cstheme="minorHAnsi"/>
        </w:rPr>
      </w:pPr>
      <w:r w:rsidRPr="001A4D2D">
        <w:rPr>
          <w:rFonts w:eastAsia="Times New Roman" w:cstheme="minorHAnsi"/>
        </w:rPr>
        <w:t xml:space="preserve">počas poskytovania služieb riadne spolupracovať s </w:t>
      </w:r>
      <w:r w:rsidRPr="001A4D2D">
        <w:rPr>
          <w:rFonts w:cstheme="minorHAnsi"/>
          <w:noProof/>
          <w:lang w:eastAsia="sk-SK"/>
        </w:rPr>
        <w:drawing>
          <wp:inline distT="0" distB="0" distL="0" distR="0" wp14:anchorId="1E8B1272" wp14:editId="584F708F">
            <wp:extent cx="6137" cy="6141"/>
            <wp:effectExtent l="0" t="0" r="0" b="0"/>
            <wp:docPr id="3" name="Picture 13621"/>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14"/>
                    <a:stretch>
                      <a:fillRect/>
                    </a:stretch>
                  </pic:blipFill>
                  <pic:spPr>
                    <a:xfrm>
                      <a:off x="0" y="0"/>
                      <a:ext cx="6137" cy="6141"/>
                    </a:xfrm>
                    <a:prstGeom prst="rect">
                      <a:avLst/>
                    </a:prstGeom>
                  </pic:spPr>
                </pic:pic>
              </a:graphicData>
            </a:graphic>
          </wp:inline>
        </w:drawing>
      </w:r>
      <w:r w:rsidRPr="001A4D2D">
        <w:rPr>
          <w:rFonts w:eastAsia="Times New Roman" w:cstheme="minorHAnsi"/>
        </w:rPr>
        <w:t>objednávateľom,</w:t>
      </w:r>
    </w:p>
    <w:p w14:paraId="2C4BEF85" w14:textId="4742E3A7" w:rsidR="00902AD7" w:rsidRPr="001A4D2D" w:rsidRDefault="00902AD7" w:rsidP="00902AD7">
      <w:pPr>
        <w:spacing w:after="0" w:line="240" w:lineRule="auto"/>
        <w:ind w:left="851" w:hanging="284"/>
        <w:jc w:val="both"/>
        <w:rPr>
          <w:rFonts w:cstheme="minorHAnsi"/>
        </w:rPr>
      </w:pPr>
      <w:r w:rsidRPr="001A4D2D">
        <w:rPr>
          <w:rFonts w:cstheme="minorHAnsi"/>
        </w:rPr>
        <w:t>c)</w:t>
      </w:r>
      <w:r w:rsidRPr="001A4D2D">
        <w:rPr>
          <w:rFonts w:cstheme="minorHAnsi"/>
        </w:rPr>
        <w:tab/>
        <w:t>poskytovať služby podľa tejto zmluvy s odbornou starostlivosťou, riadne, včas</w:t>
      </w:r>
      <w:r w:rsidR="00880D59" w:rsidRPr="001A4D2D">
        <w:rPr>
          <w:rFonts w:cstheme="minorHAnsi"/>
        </w:rPr>
        <w:t>.</w:t>
      </w:r>
    </w:p>
    <w:p w14:paraId="25CC4105" w14:textId="77777777" w:rsidR="00902AD7" w:rsidRPr="001A4D2D" w:rsidRDefault="00902AD7" w:rsidP="003002DD">
      <w:pPr>
        <w:spacing w:after="0" w:line="240" w:lineRule="auto"/>
        <w:ind w:left="851" w:hanging="284"/>
        <w:jc w:val="both"/>
        <w:rPr>
          <w:rFonts w:cstheme="minorHAnsi"/>
        </w:rPr>
      </w:pPr>
    </w:p>
    <w:p w14:paraId="27E72007" w14:textId="77777777" w:rsidR="00902AD7" w:rsidRPr="001A4D2D" w:rsidRDefault="00902AD7" w:rsidP="00902AD7">
      <w:pPr>
        <w:spacing w:after="0" w:line="240" w:lineRule="auto"/>
        <w:ind w:left="567" w:hanging="567"/>
        <w:jc w:val="both"/>
        <w:rPr>
          <w:rFonts w:cstheme="minorHAnsi"/>
        </w:rPr>
      </w:pPr>
      <w:r w:rsidRPr="001A4D2D">
        <w:rPr>
          <w:rFonts w:cstheme="minorHAnsi"/>
        </w:rPr>
        <w:t xml:space="preserve">6.2 </w:t>
      </w:r>
      <w:r w:rsidRPr="001A4D2D">
        <w:rPr>
          <w:rFonts w:cstheme="minorHAnsi"/>
        </w:rPr>
        <w:tab/>
        <w:t>Objednávateľ sa zaväzuje:</w:t>
      </w:r>
    </w:p>
    <w:p w14:paraId="68C483C2" w14:textId="02E2D673" w:rsidR="00902AD7" w:rsidRPr="001A4D2D" w:rsidRDefault="00902AD7" w:rsidP="00902AD7">
      <w:pPr>
        <w:spacing w:after="0" w:line="240" w:lineRule="auto"/>
        <w:ind w:left="851" w:hanging="284"/>
        <w:jc w:val="both"/>
        <w:rPr>
          <w:rFonts w:cstheme="minorHAnsi"/>
        </w:rPr>
      </w:pPr>
      <w:r w:rsidRPr="001A4D2D">
        <w:rPr>
          <w:rFonts w:cstheme="minorHAnsi"/>
        </w:rPr>
        <w:t>a)</w:t>
      </w:r>
      <w:r w:rsidRPr="001A4D2D">
        <w:rPr>
          <w:rFonts w:cstheme="minorHAnsi"/>
        </w:rPr>
        <w:tab/>
        <w:t xml:space="preserve">na požiadanie </w:t>
      </w:r>
      <w:r w:rsidR="00A056E3" w:rsidRPr="001A4D2D">
        <w:rPr>
          <w:rFonts w:cstheme="minorHAnsi"/>
        </w:rPr>
        <w:t xml:space="preserve">poskytovateľa </w:t>
      </w:r>
      <w:r w:rsidRPr="001A4D2D">
        <w:rPr>
          <w:rFonts w:cstheme="minorHAnsi"/>
        </w:rPr>
        <w:t>poskytnúť poskytovateľovi všetky potrebné informácie a podklady nevyhnutné pre jeho činnosť</w:t>
      </w:r>
      <w:r w:rsidR="00EA2AD4" w:rsidRPr="001A4D2D">
        <w:rPr>
          <w:rFonts w:cstheme="minorHAnsi"/>
        </w:rPr>
        <w:t xml:space="preserve"> (poskytovanie služieb) podľa tejto zmluvy</w:t>
      </w:r>
      <w:r w:rsidRPr="001A4D2D">
        <w:rPr>
          <w:rFonts w:cstheme="minorHAnsi"/>
        </w:rPr>
        <w:t xml:space="preserve">, </w:t>
      </w:r>
      <w:r w:rsidR="00991AF6" w:rsidRPr="001A4D2D">
        <w:rPr>
          <w:rFonts w:cstheme="minorHAnsi"/>
        </w:rPr>
        <w:t xml:space="preserve">ktoré má k dispozícii, </w:t>
      </w:r>
      <w:r w:rsidRPr="001A4D2D">
        <w:rPr>
          <w:rFonts w:cstheme="minorHAnsi"/>
        </w:rPr>
        <w:t>ako aj</w:t>
      </w:r>
      <w:r w:rsidR="00991AF6" w:rsidRPr="001A4D2D">
        <w:rPr>
          <w:rFonts w:cstheme="minorHAnsi"/>
        </w:rPr>
        <w:t xml:space="preserve"> na požiadanie objednávateľa </w:t>
      </w:r>
      <w:r w:rsidRPr="001A4D2D">
        <w:rPr>
          <w:rFonts w:cstheme="minorHAnsi"/>
        </w:rPr>
        <w:t xml:space="preserve"> poskytnúť </w:t>
      </w:r>
      <w:r w:rsidR="00991AF6" w:rsidRPr="001A4D2D">
        <w:rPr>
          <w:rFonts w:cstheme="minorHAnsi"/>
        </w:rPr>
        <w:t xml:space="preserve">nevyhnutne potrebnú </w:t>
      </w:r>
      <w:r w:rsidRPr="001A4D2D">
        <w:rPr>
          <w:rFonts w:cstheme="minorHAnsi"/>
        </w:rPr>
        <w:t xml:space="preserve">súčinnosť; ak objednávateľ neposkytne poskytovateľovi </w:t>
      </w:r>
      <w:r w:rsidR="0027549C" w:rsidRPr="001A4D2D">
        <w:rPr>
          <w:rFonts w:cstheme="minorHAnsi"/>
        </w:rPr>
        <w:t xml:space="preserve">nevyhnutne </w:t>
      </w:r>
      <w:r w:rsidRPr="001A4D2D">
        <w:rPr>
          <w:rFonts w:cstheme="minorHAnsi"/>
        </w:rPr>
        <w:t>potrebnú súčinnosť, poskytovateľ nezodpovedá za škodu, ktorá tým môže vzniknúť,</w:t>
      </w:r>
    </w:p>
    <w:p w14:paraId="55FF93CC" w14:textId="7D3FC232" w:rsidR="00902AD7" w:rsidRPr="001A4D2D" w:rsidRDefault="00902AD7" w:rsidP="00902AD7">
      <w:pPr>
        <w:spacing w:after="0" w:line="240" w:lineRule="auto"/>
        <w:ind w:left="851" w:hanging="284"/>
        <w:jc w:val="both"/>
        <w:rPr>
          <w:rFonts w:cstheme="minorHAnsi"/>
        </w:rPr>
      </w:pPr>
      <w:r w:rsidRPr="001A4D2D">
        <w:rPr>
          <w:rFonts w:cstheme="minorHAnsi"/>
        </w:rPr>
        <w:t>b)</w:t>
      </w:r>
      <w:r w:rsidRPr="001A4D2D">
        <w:rPr>
          <w:rFonts w:cstheme="minorHAnsi"/>
        </w:rPr>
        <w:tab/>
        <w:t xml:space="preserve">odovzdávať poskytovateľovi </w:t>
      </w:r>
      <w:r w:rsidR="006F1784" w:rsidRPr="001A4D2D">
        <w:rPr>
          <w:rFonts w:cstheme="minorHAnsi"/>
        </w:rPr>
        <w:t xml:space="preserve">dostupné </w:t>
      </w:r>
      <w:r w:rsidRPr="001A4D2D">
        <w:rPr>
          <w:rFonts w:cstheme="minorHAnsi"/>
        </w:rPr>
        <w:t>doklady a poskytovať doplňujúce údaje v lehotách umožňujúcich riadne splnenie povinností poskytovateľa podľa tejto zmluvy,</w:t>
      </w:r>
    </w:p>
    <w:p w14:paraId="6B69E0B2" w14:textId="5349B186" w:rsidR="00A056E3" w:rsidRPr="001A4D2D" w:rsidRDefault="00902AD7" w:rsidP="0027549C">
      <w:pPr>
        <w:spacing w:after="283"/>
        <w:ind w:left="851" w:right="24" w:hanging="284"/>
        <w:rPr>
          <w:rFonts w:eastAsia="Times New Roman" w:cstheme="minorHAnsi"/>
        </w:rPr>
      </w:pPr>
      <w:r w:rsidRPr="001A4D2D">
        <w:rPr>
          <w:rFonts w:eastAsia="Times New Roman" w:cstheme="minorHAnsi"/>
        </w:rPr>
        <w:t xml:space="preserve">c)   uhradiť poskytovateľovi odmenu za </w:t>
      </w:r>
      <w:r w:rsidR="006E0709" w:rsidRPr="001A4D2D">
        <w:rPr>
          <w:rFonts w:eastAsia="Times New Roman" w:cstheme="minorHAnsi"/>
        </w:rPr>
        <w:t xml:space="preserve">riadne </w:t>
      </w:r>
      <w:r w:rsidRPr="001A4D2D">
        <w:rPr>
          <w:rFonts w:eastAsia="Times New Roman" w:cstheme="minorHAnsi"/>
        </w:rPr>
        <w:t>poskyt</w:t>
      </w:r>
      <w:r w:rsidR="00231A35" w:rsidRPr="001A4D2D">
        <w:rPr>
          <w:rFonts w:eastAsia="Times New Roman" w:cstheme="minorHAnsi"/>
        </w:rPr>
        <w:t xml:space="preserve">nutie </w:t>
      </w:r>
      <w:r w:rsidRPr="001A4D2D">
        <w:rPr>
          <w:rFonts w:eastAsia="Times New Roman" w:cstheme="minorHAnsi"/>
        </w:rPr>
        <w:t>služieb podľa tejto zmluvy.</w:t>
      </w:r>
    </w:p>
    <w:p w14:paraId="5257746B" w14:textId="77777777" w:rsidR="00902AD7" w:rsidRPr="001A4D2D" w:rsidRDefault="00902AD7" w:rsidP="00902AD7">
      <w:pPr>
        <w:tabs>
          <w:tab w:val="left" w:pos="567"/>
        </w:tabs>
        <w:spacing w:after="0" w:line="240" w:lineRule="auto"/>
        <w:ind w:left="567" w:hanging="567"/>
        <w:jc w:val="both"/>
        <w:rPr>
          <w:rFonts w:cstheme="minorHAnsi"/>
        </w:rPr>
      </w:pPr>
      <w:r w:rsidRPr="001A4D2D">
        <w:rPr>
          <w:rFonts w:cstheme="minorHAnsi"/>
        </w:rPr>
        <w:t xml:space="preserve">6.3 </w:t>
      </w:r>
      <w:r w:rsidRPr="001A4D2D">
        <w:rPr>
          <w:rFonts w:cstheme="minorHAnsi"/>
        </w:rPr>
        <w:tab/>
        <w:t>Zmluvné strany sa zaväzujú vzájomne spolupracovať a poskytovať si všetky informácie a súčinnosť potrebnú pre riadne plnenie záväzkov vyplývajúcich z tejto zmluvy. Zmluvné strany sú povinné informovať druhú zmluvnú stranu o všetkých skutočnostiach, ktoré sú alebo môžu byť dôležité pre riadne plnenie tejto zmluvy.</w:t>
      </w:r>
    </w:p>
    <w:p w14:paraId="001A00CC" w14:textId="77777777" w:rsidR="00902AD7" w:rsidRPr="001A4D2D" w:rsidRDefault="00902AD7" w:rsidP="00902AD7">
      <w:pPr>
        <w:tabs>
          <w:tab w:val="left" w:pos="567"/>
        </w:tabs>
        <w:spacing w:after="0" w:line="240" w:lineRule="auto"/>
        <w:jc w:val="both"/>
        <w:rPr>
          <w:rFonts w:cstheme="minorHAnsi"/>
        </w:rPr>
      </w:pPr>
    </w:p>
    <w:p w14:paraId="2947826A" w14:textId="6C470808" w:rsidR="00902AD7" w:rsidRPr="001A4D2D" w:rsidRDefault="00902AD7" w:rsidP="00AD1A30">
      <w:pPr>
        <w:tabs>
          <w:tab w:val="left" w:pos="567"/>
        </w:tabs>
        <w:spacing w:after="0" w:line="240" w:lineRule="auto"/>
        <w:ind w:left="567" w:hanging="567"/>
        <w:jc w:val="both"/>
        <w:rPr>
          <w:rFonts w:cstheme="minorHAnsi"/>
        </w:rPr>
      </w:pPr>
      <w:r w:rsidRPr="001A4D2D">
        <w:rPr>
          <w:rFonts w:cstheme="minorHAnsi"/>
        </w:rPr>
        <w:t xml:space="preserve">6.4 </w:t>
      </w:r>
      <w:r w:rsidRPr="001A4D2D">
        <w:rPr>
          <w:rFonts w:cstheme="minorHAnsi"/>
        </w:rPr>
        <w:tab/>
        <w:t xml:space="preserve">Objednávateľ je oprávnený v ktoromkoľvek štádiu služby kontrolovať jej </w:t>
      </w:r>
      <w:r w:rsidR="00D138CD" w:rsidRPr="001A4D2D">
        <w:rPr>
          <w:rFonts w:cstheme="minorHAnsi"/>
        </w:rPr>
        <w:t>poskytovanie</w:t>
      </w:r>
      <w:r w:rsidRPr="001A4D2D">
        <w:rPr>
          <w:rFonts w:cstheme="minorHAnsi"/>
        </w:rPr>
        <w:t xml:space="preserve"> v súlade s touto zmluvou</w:t>
      </w:r>
      <w:r w:rsidRPr="001A4D2D">
        <w:rPr>
          <w:rFonts w:cstheme="minorHAnsi"/>
          <w:noProof/>
          <w:lang w:eastAsia="sk-SK"/>
        </w:rPr>
        <w:drawing>
          <wp:anchor distT="0" distB="0" distL="114300" distR="114300" simplePos="0" relativeHeight="251658240" behindDoc="0" locked="0" layoutInCell="1" allowOverlap="0" wp14:anchorId="7A9E1349" wp14:editId="1D56C298">
            <wp:simplePos x="0" y="0"/>
            <wp:positionH relativeFrom="page">
              <wp:posOffset>583007</wp:posOffset>
            </wp:positionH>
            <wp:positionV relativeFrom="page">
              <wp:posOffset>663165</wp:posOffset>
            </wp:positionV>
            <wp:extent cx="6137" cy="6140"/>
            <wp:effectExtent l="0" t="0" r="0" b="0"/>
            <wp:wrapSquare wrapText="bothSides"/>
            <wp:docPr id="16621" name="Picture 16621"/>
            <wp:cNvGraphicFramePr/>
            <a:graphic xmlns:a="http://schemas.openxmlformats.org/drawingml/2006/main">
              <a:graphicData uri="http://schemas.openxmlformats.org/drawingml/2006/picture">
                <pic:pic xmlns:pic="http://schemas.openxmlformats.org/drawingml/2006/picture">
                  <pic:nvPicPr>
                    <pic:cNvPr id="16621" name="Picture 16621"/>
                    <pic:cNvPicPr/>
                  </pic:nvPicPr>
                  <pic:blipFill>
                    <a:blip r:embed="rId15"/>
                    <a:stretch>
                      <a:fillRect/>
                    </a:stretch>
                  </pic:blipFill>
                  <pic:spPr>
                    <a:xfrm>
                      <a:off x="0" y="0"/>
                      <a:ext cx="6137" cy="6140"/>
                    </a:xfrm>
                    <a:prstGeom prst="rect">
                      <a:avLst/>
                    </a:prstGeom>
                  </pic:spPr>
                </pic:pic>
              </a:graphicData>
            </a:graphic>
          </wp:anchor>
        </w:drawing>
      </w:r>
      <w:r w:rsidRPr="001A4D2D">
        <w:rPr>
          <w:rFonts w:cstheme="minorHAnsi"/>
          <w:noProof/>
          <w:lang w:eastAsia="sk-SK"/>
        </w:rPr>
        <w:drawing>
          <wp:anchor distT="0" distB="0" distL="114300" distR="114300" simplePos="0" relativeHeight="251658241" behindDoc="0" locked="0" layoutInCell="1" allowOverlap="0" wp14:anchorId="24740A6D" wp14:editId="12C0BCD6">
            <wp:simplePos x="0" y="0"/>
            <wp:positionH relativeFrom="page">
              <wp:posOffset>576870</wp:posOffset>
            </wp:positionH>
            <wp:positionV relativeFrom="page">
              <wp:posOffset>681586</wp:posOffset>
            </wp:positionV>
            <wp:extent cx="6137" cy="6140"/>
            <wp:effectExtent l="0" t="0" r="0" b="0"/>
            <wp:wrapSquare wrapText="bothSides"/>
            <wp:docPr id="16622" name="Picture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16"/>
                    <a:stretch>
                      <a:fillRect/>
                    </a:stretch>
                  </pic:blipFill>
                  <pic:spPr>
                    <a:xfrm>
                      <a:off x="0" y="0"/>
                      <a:ext cx="6137" cy="6140"/>
                    </a:xfrm>
                    <a:prstGeom prst="rect">
                      <a:avLst/>
                    </a:prstGeom>
                  </pic:spPr>
                </pic:pic>
              </a:graphicData>
            </a:graphic>
          </wp:anchor>
        </w:drawing>
      </w:r>
      <w:r w:rsidRPr="001A4D2D">
        <w:rPr>
          <w:rFonts w:cstheme="minorHAnsi"/>
          <w:noProof/>
          <w:lang w:eastAsia="sk-SK"/>
        </w:rPr>
        <w:drawing>
          <wp:anchor distT="0" distB="0" distL="114300" distR="114300" simplePos="0" relativeHeight="251658242" behindDoc="0" locked="0" layoutInCell="1" allowOverlap="0" wp14:anchorId="07190AEE" wp14:editId="66C4EDE0">
            <wp:simplePos x="0" y="0"/>
            <wp:positionH relativeFrom="page">
              <wp:posOffset>601418</wp:posOffset>
            </wp:positionH>
            <wp:positionV relativeFrom="page">
              <wp:posOffset>687727</wp:posOffset>
            </wp:positionV>
            <wp:extent cx="6137" cy="6140"/>
            <wp:effectExtent l="0" t="0" r="0" b="0"/>
            <wp:wrapSquare wrapText="bothSides"/>
            <wp:docPr id="16623" name="Picture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17"/>
                    <a:stretch>
                      <a:fillRect/>
                    </a:stretch>
                  </pic:blipFill>
                  <pic:spPr>
                    <a:xfrm>
                      <a:off x="0" y="0"/>
                      <a:ext cx="6137" cy="6140"/>
                    </a:xfrm>
                    <a:prstGeom prst="rect">
                      <a:avLst/>
                    </a:prstGeom>
                  </pic:spPr>
                </pic:pic>
              </a:graphicData>
            </a:graphic>
          </wp:anchor>
        </w:drawing>
      </w:r>
      <w:r w:rsidRPr="001A4D2D">
        <w:rPr>
          <w:rFonts w:cstheme="minorHAnsi"/>
          <w:noProof/>
          <w:lang w:eastAsia="sk-SK"/>
        </w:rPr>
        <w:drawing>
          <wp:anchor distT="0" distB="0" distL="114300" distR="114300" simplePos="0" relativeHeight="251658243" behindDoc="0" locked="0" layoutInCell="1" allowOverlap="0" wp14:anchorId="2BE6AB07" wp14:editId="4B3C00A9">
            <wp:simplePos x="0" y="0"/>
            <wp:positionH relativeFrom="page">
              <wp:posOffset>570733</wp:posOffset>
            </wp:positionH>
            <wp:positionV relativeFrom="page">
              <wp:posOffset>693867</wp:posOffset>
            </wp:positionV>
            <wp:extent cx="6137" cy="6140"/>
            <wp:effectExtent l="0" t="0" r="0" b="0"/>
            <wp:wrapSquare wrapText="bothSides"/>
            <wp:docPr id="16624" name="Picture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18"/>
                    <a:stretch>
                      <a:fillRect/>
                    </a:stretch>
                  </pic:blipFill>
                  <pic:spPr>
                    <a:xfrm>
                      <a:off x="0" y="0"/>
                      <a:ext cx="6137" cy="6140"/>
                    </a:xfrm>
                    <a:prstGeom prst="rect">
                      <a:avLst/>
                    </a:prstGeom>
                  </pic:spPr>
                </pic:pic>
              </a:graphicData>
            </a:graphic>
          </wp:anchor>
        </w:drawing>
      </w:r>
      <w:r w:rsidRPr="001A4D2D">
        <w:rPr>
          <w:rFonts w:cstheme="minorHAnsi"/>
          <w:noProof/>
          <w:lang w:eastAsia="sk-SK"/>
        </w:rPr>
        <w:drawing>
          <wp:anchor distT="0" distB="0" distL="114300" distR="114300" simplePos="0" relativeHeight="251658244" behindDoc="0" locked="0" layoutInCell="1" allowOverlap="0" wp14:anchorId="57F23A6B" wp14:editId="02B811B6">
            <wp:simplePos x="0" y="0"/>
            <wp:positionH relativeFrom="page">
              <wp:posOffset>595281</wp:posOffset>
            </wp:positionH>
            <wp:positionV relativeFrom="page">
              <wp:posOffset>712288</wp:posOffset>
            </wp:positionV>
            <wp:extent cx="6137" cy="6140"/>
            <wp:effectExtent l="0" t="0" r="0" b="0"/>
            <wp:wrapSquare wrapText="bothSides"/>
            <wp:docPr id="16625" name="Picture 16625"/>
            <wp:cNvGraphicFramePr/>
            <a:graphic xmlns:a="http://schemas.openxmlformats.org/drawingml/2006/main">
              <a:graphicData uri="http://schemas.openxmlformats.org/drawingml/2006/picture">
                <pic:pic xmlns:pic="http://schemas.openxmlformats.org/drawingml/2006/picture">
                  <pic:nvPicPr>
                    <pic:cNvPr id="16625" name="Picture 16625"/>
                    <pic:cNvPicPr/>
                  </pic:nvPicPr>
                  <pic:blipFill>
                    <a:blip r:embed="rId19"/>
                    <a:stretch>
                      <a:fillRect/>
                    </a:stretch>
                  </pic:blipFill>
                  <pic:spPr>
                    <a:xfrm>
                      <a:off x="0" y="0"/>
                      <a:ext cx="6137" cy="6140"/>
                    </a:xfrm>
                    <a:prstGeom prst="rect">
                      <a:avLst/>
                    </a:prstGeom>
                  </pic:spPr>
                </pic:pic>
              </a:graphicData>
            </a:graphic>
          </wp:anchor>
        </w:drawing>
      </w:r>
      <w:r w:rsidRPr="001A4D2D">
        <w:rPr>
          <w:rFonts w:cstheme="minorHAnsi"/>
          <w:noProof/>
          <w:lang w:eastAsia="sk-SK"/>
        </w:rPr>
        <w:drawing>
          <wp:anchor distT="0" distB="0" distL="114300" distR="114300" simplePos="0" relativeHeight="251658245" behindDoc="0" locked="0" layoutInCell="1" allowOverlap="0" wp14:anchorId="6A8C29BD" wp14:editId="1E2A2177">
            <wp:simplePos x="0" y="0"/>
            <wp:positionH relativeFrom="page">
              <wp:posOffset>576870</wp:posOffset>
            </wp:positionH>
            <wp:positionV relativeFrom="page">
              <wp:posOffset>718429</wp:posOffset>
            </wp:positionV>
            <wp:extent cx="6137" cy="6140"/>
            <wp:effectExtent l="0" t="0" r="0" b="0"/>
            <wp:wrapSquare wrapText="bothSides"/>
            <wp:docPr id="16626" name="Picture 16626"/>
            <wp:cNvGraphicFramePr/>
            <a:graphic xmlns:a="http://schemas.openxmlformats.org/drawingml/2006/main">
              <a:graphicData uri="http://schemas.openxmlformats.org/drawingml/2006/picture">
                <pic:pic xmlns:pic="http://schemas.openxmlformats.org/drawingml/2006/picture">
                  <pic:nvPicPr>
                    <pic:cNvPr id="16626" name="Picture 16626"/>
                    <pic:cNvPicPr/>
                  </pic:nvPicPr>
                  <pic:blipFill>
                    <a:blip r:embed="rId20"/>
                    <a:stretch>
                      <a:fillRect/>
                    </a:stretch>
                  </pic:blipFill>
                  <pic:spPr>
                    <a:xfrm>
                      <a:off x="0" y="0"/>
                      <a:ext cx="6137" cy="6140"/>
                    </a:xfrm>
                    <a:prstGeom prst="rect">
                      <a:avLst/>
                    </a:prstGeom>
                  </pic:spPr>
                </pic:pic>
              </a:graphicData>
            </a:graphic>
          </wp:anchor>
        </w:drawing>
      </w:r>
      <w:r w:rsidRPr="001A4D2D">
        <w:rPr>
          <w:rFonts w:cstheme="minorHAnsi"/>
          <w:noProof/>
          <w:lang w:eastAsia="sk-SK"/>
        </w:rPr>
        <w:drawing>
          <wp:anchor distT="0" distB="0" distL="114300" distR="114300" simplePos="0" relativeHeight="251658246" behindDoc="0" locked="0" layoutInCell="1" allowOverlap="0" wp14:anchorId="515288A1" wp14:editId="66505D61">
            <wp:simplePos x="0" y="0"/>
            <wp:positionH relativeFrom="page">
              <wp:posOffset>576870</wp:posOffset>
            </wp:positionH>
            <wp:positionV relativeFrom="page">
              <wp:posOffset>761412</wp:posOffset>
            </wp:positionV>
            <wp:extent cx="6137" cy="6140"/>
            <wp:effectExtent l="0" t="0" r="0" b="0"/>
            <wp:wrapSquare wrapText="bothSides"/>
            <wp:docPr id="16628" name="Picture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21"/>
                    <a:stretch>
                      <a:fillRect/>
                    </a:stretch>
                  </pic:blipFill>
                  <pic:spPr>
                    <a:xfrm>
                      <a:off x="0" y="0"/>
                      <a:ext cx="6137" cy="6140"/>
                    </a:xfrm>
                    <a:prstGeom prst="rect">
                      <a:avLst/>
                    </a:prstGeom>
                  </pic:spPr>
                </pic:pic>
              </a:graphicData>
            </a:graphic>
          </wp:anchor>
        </w:drawing>
      </w:r>
      <w:r w:rsidRPr="001A4D2D">
        <w:rPr>
          <w:rFonts w:cstheme="minorHAnsi"/>
          <w:noProof/>
          <w:lang w:eastAsia="sk-SK"/>
        </w:rPr>
        <w:drawing>
          <wp:anchor distT="0" distB="0" distL="114300" distR="114300" simplePos="0" relativeHeight="251658247" behindDoc="0" locked="0" layoutInCell="1" allowOverlap="0" wp14:anchorId="341B4AB9" wp14:editId="160E780C">
            <wp:simplePos x="0" y="0"/>
            <wp:positionH relativeFrom="page">
              <wp:posOffset>392763</wp:posOffset>
            </wp:positionH>
            <wp:positionV relativeFrom="page">
              <wp:posOffset>1277207</wp:posOffset>
            </wp:positionV>
            <wp:extent cx="30685" cy="67545"/>
            <wp:effectExtent l="0" t="0" r="0" b="0"/>
            <wp:wrapTopAndBottom/>
            <wp:docPr id="68032" name="Picture 68032"/>
            <wp:cNvGraphicFramePr/>
            <a:graphic xmlns:a="http://schemas.openxmlformats.org/drawingml/2006/main">
              <a:graphicData uri="http://schemas.openxmlformats.org/drawingml/2006/picture">
                <pic:pic xmlns:pic="http://schemas.openxmlformats.org/drawingml/2006/picture">
                  <pic:nvPicPr>
                    <pic:cNvPr id="68032" name="Picture 68032"/>
                    <pic:cNvPicPr/>
                  </pic:nvPicPr>
                  <pic:blipFill>
                    <a:blip r:embed="rId22"/>
                    <a:stretch>
                      <a:fillRect/>
                    </a:stretch>
                  </pic:blipFill>
                  <pic:spPr>
                    <a:xfrm>
                      <a:off x="0" y="0"/>
                      <a:ext cx="30685" cy="67545"/>
                    </a:xfrm>
                    <a:prstGeom prst="rect">
                      <a:avLst/>
                    </a:prstGeom>
                  </pic:spPr>
                </pic:pic>
              </a:graphicData>
            </a:graphic>
          </wp:anchor>
        </w:drawing>
      </w:r>
      <w:r w:rsidRPr="001A4D2D">
        <w:rPr>
          <w:rFonts w:cstheme="minorHAnsi"/>
        </w:rPr>
        <w:t>.</w:t>
      </w:r>
      <w:r w:rsidR="00AD1A30" w:rsidRPr="001A4D2D">
        <w:rPr>
          <w:rFonts w:cstheme="minorHAnsi"/>
        </w:rPr>
        <w:t xml:space="preserve"> Poskytovateľ je povinný poskytnúť objednávateľovi potrebnú súčinnosť pri vykonávaní takejto kontroly.</w:t>
      </w:r>
    </w:p>
    <w:p w14:paraId="01844DCA" w14:textId="77777777" w:rsidR="00A115A7" w:rsidRPr="001A4D2D" w:rsidRDefault="00A115A7" w:rsidP="00902AD7">
      <w:pPr>
        <w:spacing w:after="0" w:line="240" w:lineRule="auto"/>
        <w:ind w:left="567" w:hanging="567"/>
        <w:jc w:val="both"/>
        <w:rPr>
          <w:rFonts w:cstheme="minorHAnsi"/>
        </w:rPr>
      </w:pPr>
    </w:p>
    <w:p w14:paraId="7EF32E67" w14:textId="77777777" w:rsidR="00A115A7" w:rsidRPr="001A4D2D" w:rsidRDefault="00A115A7" w:rsidP="00902AD7">
      <w:pPr>
        <w:spacing w:after="0" w:line="240" w:lineRule="auto"/>
        <w:ind w:left="567" w:hanging="567"/>
        <w:jc w:val="both"/>
        <w:rPr>
          <w:rFonts w:cstheme="minorHAnsi"/>
        </w:rPr>
      </w:pPr>
    </w:p>
    <w:p w14:paraId="668BF5D2" w14:textId="77777777" w:rsidR="00902AD7" w:rsidRPr="001A4D2D" w:rsidRDefault="00902AD7" w:rsidP="003002DD">
      <w:pPr>
        <w:pStyle w:val="Odsekzoznamu"/>
        <w:numPr>
          <w:ilvl w:val="0"/>
          <w:numId w:val="4"/>
        </w:numPr>
        <w:spacing w:after="0" w:line="240" w:lineRule="auto"/>
        <w:ind w:left="567" w:hanging="567"/>
        <w:rPr>
          <w:rFonts w:cstheme="minorHAnsi"/>
          <w:b/>
        </w:rPr>
      </w:pPr>
      <w:r w:rsidRPr="001A4D2D">
        <w:rPr>
          <w:rFonts w:cstheme="minorHAnsi"/>
          <w:b/>
        </w:rPr>
        <w:t>ZODPOVEDNOSŤ ZA VADY, ZA ŠKODU A ZMLUVNÉ POKUTY</w:t>
      </w:r>
    </w:p>
    <w:p w14:paraId="22627333" w14:textId="77777777" w:rsidR="00902AD7" w:rsidRPr="001A4D2D" w:rsidRDefault="00902AD7" w:rsidP="00902AD7">
      <w:pPr>
        <w:spacing w:after="0" w:line="240" w:lineRule="auto"/>
        <w:ind w:left="567" w:hanging="567"/>
        <w:jc w:val="both"/>
        <w:rPr>
          <w:rFonts w:cstheme="minorHAnsi"/>
        </w:rPr>
      </w:pPr>
    </w:p>
    <w:p w14:paraId="35EA334F" w14:textId="7E122FA1" w:rsidR="00902AD7" w:rsidRPr="001A4D2D" w:rsidRDefault="00902AD7" w:rsidP="00902AD7">
      <w:pPr>
        <w:tabs>
          <w:tab w:val="left" w:pos="567"/>
        </w:tabs>
        <w:spacing w:after="0" w:line="240" w:lineRule="auto"/>
        <w:ind w:left="567" w:hanging="567"/>
        <w:jc w:val="both"/>
        <w:rPr>
          <w:rFonts w:cstheme="minorHAnsi"/>
        </w:rPr>
      </w:pPr>
      <w:r w:rsidRPr="001A4D2D">
        <w:rPr>
          <w:rFonts w:cstheme="minorHAnsi"/>
        </w:rPr>
        <w:t>7.1</w:t>
      </w:r>
      <w:r w:rsidRPr="001A4D2D">
        <w:rPr>
          <w:rFonts w:cstheme="minorHAnsi"/>
        </w:rPr>
        <w:tab/>
        <w:t>Poskytovateľ zodpovedá za kvalitatívne a kvantitatívne vady predmetu plnenia</w:t>
      </w:r>
      <w:r w:rsidR="00711333" w:rsidRPr="001A4D2D">
        <w:rPr>
          <w:rFonts w:cstheme="minorHAnsi"/>
        </w:rPr>
        <w:t xml:space="preserve"> - </w:t>
      </w:r>
      <w:r w:rsidRPr="001A4D2D">
        <w:rPr>
          <w:rFonts w:cstheme="minorHAnsi"/>
        </w:rPr>
        <w:t xml:space="preserve"> poskytovaných služieb, ktoré nedodal poskytovateľ objednávateľovi v súlade s touto zmluvou alebo </w:t>
      </w:r>
      <w:r w:rsidR="002D5EEB" w:rsidRPr="001A4D2D">
        <w:rPr>
          <w:rFonts w:cstheme="minorHAnsi"/>
        </w:rPr>
        <w:t xml:space="preserve">príslušnými </w:t>
      </w:r>
      <w:r w:rsidRPr="001A4D2D">
        <w:rPr>
          <w:rFonts w:cstheme="minorHAnsi"/>
        </w:rPr>
        <w:t xml:space="preserve">všeobecne záväznými právnymi predpismi. </w:t>
      </w:r>
    </w:p>
    <w:p w14:paraId="4DE837C4" w14:textId="77777777" w:rsidR="00843F23" w:rsidRPr="001A4D2D" w:rsidRDefault="00843F23" w:rsidP="00843F23">
      <w:pPr>
        <w:tabs>
          <w:tab w:val="left" w:pos="567"/>
        </w:tabs>
        <w:spacing w:after="0" w:line="240" w:lineRule="auto"/>
        <w:ind w:left="567" w:hanging="567"/>
        <w:jc w:val="both"/>
        <w:rPr>
          <w:rFonts w:cstheme="minorHAnsi"/>
        </w:rPr>
      </w:pPr>
    </w:p>
    <w:p w14:paraId="60B03145" w14:textId="4D297657" w:rsidR="00843F23" w:rsidRPr="001A4D2D" w:rsidRDefault="00843F23" w:rsidP="00843F23">
      <w:pPr>
        <w:tabs>
          <w:tab w:val="left" w:pos="567"/>
        </w:tabs>
        <w:spacing w:after="0" w:line="240" w:lineRule="auto"/>
        <w:ind w:left="567" w:hanging="567"/>
        <w:jc w:val="both"/>
        <w:rPr>
          <w:rFonts w:cstheme="minorHAnsi"/>
        </w:rPr>
      </w:pPr>
      <w:r w:rsidRPr="001A4D2D">
        <w:rPr>
          <w:rFonts w:cstheme="minorHAnsi"/>
        </w:rPr>
        <w:tab/>
        <w:t xml:space="preserve">Poskytovateľ zodpovedá za to, že plnenia, ktoré sú predmetom tejto zmluvy (výsledok poskytnutých služieb) budú poskytovateľom poskytnuté a odovzdané objednávateľovi v súlade s podmienkami tejto zmluvy, príslušnými platnými všeobecne záväznými právnymi predpismi. </w:t>
      </w:r>
      <w:r w:rsidRPr="001A4D2D">
        <w:rPr>
          <w:rFonts w:cstheme="minorHAnsi"/>
        </w:rPr>
        <w:lastRenderedPageBreak/>
        <w:t xml:space="preserve">Poskytovateľ zodpovedá za vady, ktoré má výsledok poskytnutých služieb v čase jeho odovzdania objednávateľovi. </w:t>
      </w:r>
    </w:p>
    <w:p w14:paraId="74BF37FC" w14:textId="77777777" w:rsidR="00902AD7" w:rsidRPr="001A4D2D" w:rsidRDefault="00902AD7" w:rsidP="00902AD7">
      <w:pPr>
        <w:spacing w:after="0" w:line="240" w:lineRule="auto"/>
        <w:ind w:left="567" w:hanging="567"/>
        <w:jc w:val="both"/>
        <w:rPr>
          <w:rFonts w:cstheme="minorHAnsi"/>
        </w:rPr>
      </w:pPr>
    </w:p>
    <w:p w14:paraId="63948591" w14:textId="2943B56B" w:rsidR="00902AD7" w:rsidRPr="001A4D2D" w:rsidRDefault="00902AD7" w:rsidP="00225351">
      <w:pPr>
        <w:spacing w:after="0" w:line="240" w:lineRule="auto"/>
        <w:ind w:left="567" w:hanging="567"/>
        <w:jc w:val="both"/>
        <w:rPr>
          <w:rFonts w:cstheme="minorHAnsi"/>
        </w:rPr>
      </w:pPr>
      <w:r w:rsidRPr="001A4D2D">
        <w:t xml:space="preserve">7.2 </w:t>
      </w:r>
      <w:r w:rsidRPr="001A4D2D">
        <w:tab/>
        <w:t xml:space="preserve">Objednávateľ má právo si uplatniť voči poskytovateľovi zodpovednosť za vady </w:t>
      </w:r>
      <w:proofErr w:type="spellStart"/>
      <w:r w:rsidRPr="001A4D2D">
        <w:t>t.j</w:t>
      </w:r>
      <w:proofErr w:type="spellEnd"/>
      <w:r w:rsidRPr="001A4D2D">
        <w:t xml:space="preserve">. reklamovať </w:t>
      </w:r>
      <w:r w:rsidR="00BF5334" w:rsidRPr="001A4D2D">
        <w:t xml:space="preserve">vady </w:t>
      </w:r>
      <w:r w:rsidRPr="001A4D2D">
        <w:t>poskytnut</w:t>
      </w:r>
      <w:r w:rsidR="00BF5334" w:rsidRPr="001A4D2D">
        <w:t>ých služieb</w:t>
      </w:r>
      <w:r w:rsidRPr="001A4D2D">
        <w:t xml:space="preserve"> do 30 pracovných dní od kedy sa o nich dozvedel</w:t>
      </w:r>
      <w:r w:rsidR="003D7AD3" w:rsidRPr="001A4D2D">
        <w:t>. Objednávateľ je oprávnený poskytovateľovi oznámiť vady aj formou e-mailu, a to na adrese ....................@........................</w:t>
      </w:r>
      <w:r w:rsidR="00111693" w:rsidRPr="001A4D2D">
        <w:t>.  P</w:t>
      </w:r>
      <w:r w:rsidRPr="001A4D2D">
        <w:t xml:space="preserve">oskytovateľ je povinný bezodkladne, najneskôr do 5 pracovných dní odo dňa doručenia reklamácie zistené </w:t>
      </w:r>
      <w:r w:rsidR="00111693" w:rsidRPr="001A4D2D">
        <w:t xml:space="preserve">vady poskytnutých služieb </w:t>
      </w:r>
      <w:r w:rsidRPr="001A4D2D">
        <w:t xml:space="preserve">odstrániť, ak sa zmluvné strany </w:t>
      </w:r>
      <w:r w:rsidR="00B67241" w:rsidRPr="001A4D2D">
        <w:t xml:space="preserve">písomne </w:t>
      </w:r>
      <w:r w:rsidRPr="001A4D2D">
        <w:t xml:space="preserve">nedohodnú inak a tak, aby bol naplnený účel </w:t>
      </w:r>
      <w:r w:rsidR="00790951" w:rsidRPr="001A4D2D">
        <w:t xml:space="preserve">tejto </w:t>
      </w:r>
      <w:r w:rsidRPr="001A4D2D">
        <w:t xml:space="preserve">zmluvy. </w:t>
      </w:r>
    </w:p>
    <w:p w14:paraId="458206BC" w14:textId="77777777" w:rsidR="009F343A" w:rsidRPr="001A4D2D" w:rsidRDefault="009F343A" w:rsidP="00225351">
      <w:pPr>
        <w:spacing w:after="0" w:line="240" w:lineRule="auto"/>
        <w:ind w:left="567"/>
        <w:jc w:val="both"/>
        <w:rPr>
          <w:rFonts w:cstheme="minorHAnsi"/>
        </w:rPr>
      </w:pPr>
    </w:p>
    <w:p w14:paraId="7E3EEA47" w14:textId="2EED3D43" w:rsidR="007A766E" w:rsidRPr="001A4D2D" w:rsidRDefault="007A766E" w:rsidP="00225351">
      <w:pPr>
        <w:spacing w:after="0" w:line="240" w:lineRule="auto"/>
        <w:ind w:left="567"/>
        <w:jc w:val="both"/>
        <w:rPr>
          <w:rFonts w:cstheme="minorHAnsi"/>
        </w:rPr>
      </w:pPr>
      <w:r w:rsidRPr="001A4D2D">
        <w:rPr>
          <w:rFonts w:cstheme="minorHAnsi"/>
        </w:rPr>
        <w:t>V prípade, že poskytovateľ vady v</w:t>
      </w:r>
      <w:r w:rsidR="009F343A" w:rsidRPr="001A4D2D">
        <w:rPr>
          <w:rFonts w:cstheme="minorHAnsi"/>
        </w:rPr>
        <w:t>o vyššie</w:t>
      </w:r>
      <w:r w:rsidRPr="001A4D2D">
        <w:rPr>
          <w:rFonts w:cstheme="minorHAnsi"/>
        </w:rPr>
        <w:t xml:space="preserve"> uvedenej lehote neodstráni, je objednávateľ oprávnený </w:t>
      </w:r>
      <w:r w:rsidRPr="001A4D2D">
        <w:t xml:space="preserve">požadovať od poskytovateľa zaplatenie zmluvnej pokuty </w:t>
      </w:r>
      <w:r w:rsidRPr="001A4D2D">
        <w:rPr>
          <w:rFonts w:cstheme="minorHAnsi"/>
        </w:rPr>
        <w:t xml:space="preserve">vo výške </w:t>
      </w:r>
      <w:r w:rsidR="007A3BD0" w:rsidRPr="001A4D2D">
        <w:rPr>
          <w:rFonts w:cstheme="minorHAnsi"/>
        </w:rPr>
        <w:t>0,5%</w:t>
      </w:r>
      <w:r w:rsidRPr="001A4D2D">
        <w:rPr>
          <w:rFonts w:cstheme="minorHAnsi"/>
        </w:rPr>
        <w:t xml:space="preserve">, </w:t>
      </w:r>
      <w:r w:rsidR="00213E6C" w:rsidRPr="001A4D2D">
        <w:rPr>
          <w:rStyle w:val="cf01"/>
          <w:rFonts w:asciiTheme="minorHAnsi" w:hAnsiTheme="minorHAnsi" w:cstheme="minorBidi"/>
          <w:sz w:val="22"/>
          <w:szCs w:val="22"/>
        </w:rPr>
        <w:t xml:space="preserve">z ceny príslušnej </w:t>
      </w:r>
      <w:r w:rsidR="00726533" w:rsidRPr="001A4D2D">
        <w:rPr>
          <w:rStyle w:val="cf01"/>
          <w:rFonts w:asciiTheme="minorHAnsi" w:hAnsiTheme="minorHAnsi" w:cstheme="minorBidi"/>
          <w:sz w:val="22"/>
          <w:szCs w:val="22"/>
        </w:rPr>
        <w:t xml:space="preserve">výzvy </w:t>
      </w:r>
      <w:r w:rsidRPr="001A4D2D">
        <w:rPr>
          <w:rStyle w:val="cf01"/>
          <w:rFonts w:asciiTheme="minorHAnsi" w:hAnsiTheme="minorHAnsi" w:cstheme="minorBidi"/>
          <w:sz w:val="22"/>
          <w:szCs w:val="22"/>
        </w:rPr>
        <w:t>za každý</w:t>
      </w:r>
      <w:r w:rsidRPr="001A4D2D">
        <w:rPr>
          <w:rFonts w:cstheme="minorHAnsi"/>
        </w:rPr>
        <w:t xml:space="preserve"> (aj začatý) deň omeškania s odstránením vád. </w:t>
      </w:r>
    </w:p>
    <w:p w14:paraId="2A3D6DEC" w14:textId="77777777" w:rsidR="00BB4C3F" w:rsidRPr="001A4D2D" w:rsidRDefault="00BB4C3F" w:rsidP="00225351">
      <w:pPr>
        <w:spacing w:after="0" w:line="240" w:lineRule="auto"/>
        <w:ind w:left="567"/>
        <w:jc w:val="both"/>
        <w:rPr>
          <w:rFonts w:cstheme="minorHAnsi"/>
        </w:rPr>
      </w:pPr>
    </w:p>
    <w:p w14:paraId="570B8DFD" w14:textId="77777777" w:rsidR="00BB4C3F" w:rsidRPr="001A4D2D" w:rsidRDefault="00BB4C3F" w:rsidP="00BB4C3F">
      <w:pPr>
        <w:spacing w:after="0" w:line="240" w:lineRule="auto"/>
        <w:ind w:left="567"/>
        <w:jc w:val="both"/>
        <w:rPr>
          <w:rFonts w:cstheme="minorHAnsi"/>
        </w:rPr>
      </w:pPr>
      <w:r w:rsidRPr="001A4D2D">
        <w:t>Náklady na odstraňovanie reklamovaných vád poskytnutých služieb bude znášať v celom rozsahu poskytovateľ.</w:t>
      </w:r>
    </w:p>
    <w:p w14:paraId="71530DFB" w14:textId="77777777" w:rsidR="00BB4C3F" w:rsidRPr="001A4D2D" w:rsidRDefault="00BB4C3F" w:rsidP="00BB4C3F">
      <w:pPr>
        <w:spacing w:after="0" w:line="240" w:lineRule="auto"/>
        <w:ind w:left="567" w:hanging="567"/>
        <w:jc w:val="both"/>
        <w:rPr>
          <w:rFonts w:cstheme="minorHAnsi"/>
        </w:rPr>
      </w:pPr>
      <w:r w:rsidRPr="001A4D2D">
        <w:rPr>
          <w:rFonts w:cstheme="minorHAnsi"/>
        </w:rPr>
        <w:tab/>
      </w:r>
    </w:p>
    <w:p w14:paraId="1A4C45AE" w14:textId="30364214" w:rsidR="00BB4C3F" w:rsidRPr="001A4D2D" w:rsidRDefault="00BB4C3F" w:rsidP="00BB4C3F">
      <w:pPr>
        <w:spacing w:after="0" w:line="240" w:lineRule="auto"/>
        <w:ind w:left="567"/>
        <w:jc w:val="both"/>
        <w:rPr>
          <w:rFonts w:cstheme="minorHAnsi"/>
        </w:rPr>
      </w:pPr>
      <w:r w:rsidRPr="001A4D2D">
        <w:rPr>
          <w:rFonts w:cstheme="minorHAnsi"/>
        </w:rPr>
        <w:t xml:space="preserve">Ak poskytovateľ nezabezpečí úplne odstránenie vád v lehote uvedenej v tomto </w:t>
      </w:r>
      <w:r w:rsidR="00F45C2A">
        <w:rPr>
          <w:rFonts w:cstheme="minorHAnsi"/>
        </w:rPr>
        <w:t xml:space="preserve">bode </w:t>
      </w:r>
      <w:r w:rsidRPr="001A4D2D">
        <w:rPr>
          <w:rFonts w:cstheme="minorHAnsi"/>
        </w:rPr>
        <w:t xml:space="preserve">zmluvy, je objednávateľ kedykoľvek oprávnený dať odstrániť vady prostredníctvom tretej osoby, pričom náklady na to vyložené znáša poskytovateľ. Možnosť uplatnenia iných nárokov z vád vyplývajúci z Obchodného zákonníka alebo tejto zmluvy tým nie je dotknutá. </w:t>
      </w:r>
    </w:p>
    <w:p w14:paraId="48BA76D5" w14:textId="77777777" w:rsidR="007A766E" w:rsidRPr="001A4D2D" w:rsidRDefault="007A766E" w:rsidP="003002DD">
      <w:pPr>
        <w:spacing w:after="0" w:line="240" w:lineRule="auto"/>
        <w:jc w:val="both"/>
        <w:rPr>
          <w:rFonts w:cstheme="minorHAnsi"/>
        </w:rPr>
      </w:pPr>
    </w:p>
    <w:p w14:paraId="7E67D5B2" w14:textId="54F49AEA" w:rsidR="00EA603A" w:rsidRPr="001A4D2D" w:rsidRDefault="00902AD7" w:rsidP="00EA603A">
      <w:pPr>
        <w:spacing w:after="0" w:line="240" w:lineRule="auto"/>
        <w:ind w:left="567" w:hanging="567"/>
        <w:jc w:val="both"/>
        <w:rPr>
          <w:rFonts w:cstheme="minorHAnsi"/>
        </w:rPr>
      </w:pPr>
      <w:r w:rsidRPr="001A4D2D">
        <w:rPr>
          <w:rFonts w:cstheme="minorHAnsi"/>
        </w:rPr>
        <w:t>7.3</w:t>
      </w:r>
      <w:r w:rsidRPr="001A4D2D">
        <w:rPr>
          <w:rFonts w:cstheme="minorHAnsi"/>
        </w:rPr>
        <w:tab/>
      </w:r>
      <w:r w:rsidR="00EA603A" w:rsidRPr="001A4D2D">
        <w:rPr>
          <w:rFonts w:cstheme="minorHAnsi"/>
        </w:rPr>
        <w:t xml:space="preserve">V prípade, ak poskytovateľ je v omeškaní s poskytnutím služieb podľa tejto zmluvy  je objednávateľ oprávnený požadovať od poskytovateľa zaplatenie zmluvnej pokuty vo výške </w:t>
      </w:r>
      <w:r w:rsidR="00867D35" w:rsidRPr="001A4D2D">
        <w:rPr>
          <w:rFonts w:cstheme="minorHAnsi"/>
        </w:rPr>
        <w:t xml:space="preserve">20,- EUR (slovom: dvadsať eur) </w:t>
      </w:r>
      <w:r w:rsidR="00EA603A" w:rsidRPr="001A4D2D">
        <w:rPr>
          <w:rFonts w:cstheme="minorHAnsi"/>
        </w:rPr>
        <w:t>za každý aj začatý deň omeškania.</w:t>
      </w:r>
    </w:p>
    <w:p w14:paraId="2DCE3894" w14:textId="77777777" w:rsidR="00902AD7" w:rsidRPr="001A4D2D" w:rsidRDefault="00902AD7" w:rsidP="00902AD7">
      <w:pPr>
        <w:spacing w:after="0" w:line="240" w:lineRule="auto"/>
        <w:jc w:val="both"/>
        <w:rPr>
          <w:rFonts w:cstheme="minorHAnsi"/>
        </w:rPr>
      </w:pPr>
    </w:p>
    <w:p w14:paraId="24CE15A7" w14:textId="49571A3B" w:rsidR="00902AD7" w:rsidRPr="001A4D2D" w:rsidRDefault="00F87AAB" w:rsidP="003002DD">
      <w:pPr>
        <w:pStyle w:val="Odsekzoznamu"/>
        <w:numPr>
          <w:ilvl w:val="1"/>
          <w:numId w:val="10"/>
        </w:numPr>
        <w:spacing w:after="0" w:line="240" w:lineRule="auto"/>
        <w:ind w:left="567" w:hanging="567"/>
        <w:jc w:val="both"/>
        <w:rPr>
          <w:rFonts w:cstheme="minorHAnsi"/>
        </w:rPr>
      </w:pPr>
      <w:r w:rsidRPr="001A4D2D">
        <w:rPr>
          <w:rFonts w:cstheme="minorHAnsi"/>
        </w:rPr>
        <w:t xml:space="preserve">V prípade, ak poskytovateľ poruší povinnosti vyplývajúce mu z tejto zmluvy, okrem prípadov pre ktoré je v tejto zmluve alebo jej prílohách uvedená osobitná zmluvná pokuta pre predmetné porušenie povinnosti poskytovateľa, je objednávateľ oprávnený požadovať od poskytovateľa zaplatenie zmluvnej pokuty vo výške 200,- EUR (slovom: dvesto eur) za každé jednotlivé porušenie tejto zmluvy alebo za každý začatý </w:t>
      </w:r>
      <w:r w:rsidR="000F7B66" w:rsidRPr="001A4D2D">
        <w:rPr>
          <w:rFonts w:cstheme="minorHAnsi"/>
        </w:rPr>
        <w:t xml:space="preserve">aj začatý </w:t>
      </w:r>
      <w:r w:rsidRPr="001A4D2D">
        <w:rPr>
          <w:rFonts w:cstheme="minorHAnsi"/>
        </w:rPr>
        <w:t>deň omeškania.</w:t>
      </w:r>
      <w:r w:rsidR="00902AD7" w:rsidRPr="001A4D2D">
        <w:rPr>
          <w:rFonts w:cstheme="minorHAnsi"/>
        </w:rPr>
        <w:t> </w:t>
      </w:r>
    </w:p>
    <w:p w14:paraId="48508500" w14:textId="77777777" w:rsidR="00902AD7" w:rsidRPr="001A4D2D" w:rsidRDefault="00902AD7" w:rsidP="00902AD7">
      <w:pPr>
        <w:spacing w:after="0" w:line="240" w:lineRule="auto"/>
        <w:jc w:val="both"/>
        <w:rPr>
          <w:rFonts w:cstheme="minorHAnsi"/>
        </w:rPr>
      </w:pPr>
    </w:p>
    <w:p w14:paraId="540B2DE9" w14:textId="77777777" w:rsidR="00902AD7" w:rsidRPr="001A4D2D" w:rsidRDefault="00902AD7" w:rsidP="00902AD7">
      <w:pPr>
        <w:pStyle w:val="Odsekzoznamu"/>
        <w:numPr>
          <w:ilvl w:val="1"/>
          <w:numId w:val="10"/>
        </w:numPr>
        <w:spacing w:after="240" w:line="240" w:lineRule="auto"/>
        <w:ind w:left="567" w:hanging="567"/>
        <w:jc w:val="both"/>
        <w:rPr>
          <w:rFonts w:cstheme="minorHAnsi"/>
        </w:rPr>
      </w:pPr>
      <w:r w:rsidRPr="001A4D2D">
        <w:rPr>
          <w:rFonts w:cstheme="minorHAnsi"/>
        </w:rPr>
        <w:t>Zmluvné pokuty podľa tejto zmluvy sú splatné na základe písomnej výzvy objednávateľa doručenej poskytovateľovi.</w:t>
      </w:r>
    </w:p>
    <w:p w14:paraId="4BED2679" w14:textId="77777777" w:rsidR="00902AD7" w:rsidRPr="001A4D2D" w:rsidRDefault="00902AD7" w:rsidP="00902AD7">
      <w:pPr>
        <w:pStyle w:val="Odsekzoznamu"/>
        <w:rPr>
          <w:rFonts w:cstheme="minorHAnsi"/>
        </w:rPr>
      </w:pPr>
    </w:p>
    <w:p w14:paraId="63E9E033" w14:textId="77777777" w:rsidR="00902AD7" w:rsidRPr="001A4D2D" w:rsidRDefault="00902AD7" w:rsidP="00902AD7">
      <w:pPr>
        <w:pStyle w:val="Odsekzoznamu"/>
        <w:numPr>
          <w:ilvl w:val="1"/>
          <w:numId w:val="10"/>
        </w:numPr>
        <w:spacing w:after="240" w:line="240" w:lineRule="auto"/>
        <w:ind w:left="567" w:hanging="567"/>
        <w:jc w:val="both"/>
        <w:rPr>
          <w:rFonts w:cstheme="minorHAnsi"/>
        </w:rPr>
      </w:pPr>
      <w:r w:rsidRPr="001A4D2D">
        <w:rPr>
          <w:rFonts w:cstheme="minorHAnsi"/>
        </w:rPr>
        <w:t xml:space="preserve">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w:t>
      </w:r>
      <w:proofErr w:type="spellStart"/>
      <w:r w:rsidRPr="001A4D2D">
        <w:rPr>
          <w:rFonts w:cstheme="minorHAnsi"/>
        </w:rPr>
        <w:t>nasl</w:t>
      </w:r>
      <w:proofErr w:type="spellEnd"/>
      <w:r w:rsidRPr="001A4D2D">
        <w:rPr>
          <w:rFonts w:cstheme="minorHAnsi"/>
        </w:rPr>
        <w:t>. zákona č. 513/1991 Zb. Obchodný zákonník v znení neskorších predpisov (ďalej len „</w:t>
      </w:r>
      <w:r w:rsidRPr="001A4D2D">
        <w:rPr>
          <w:rFonts w:cstheme="minorHAnsi"/>
          <w:b/>
        </w:rPr>
        <w:t>Obchodný zákonník</w:t>
      </w:r>
      <w:r w:rsidRPr="001A4D2D">
        <w:rPr>
          <w:rFonts w:cstheme="minorHAnsi"/>
        </w:rPr>
        <w:t>“).</w:t>
      </w:r>
    </w:p>
    <w:p w14:paraId="1E4AE21D" w14:textId="77777777" w:rsidR="00902AD7" w:rsidRPr="001A4D2D" w:rsidRDefault="00902AD7" w:rsidP="00902AD7">
      <w:pPr>
        <w:pStyle w:val="Odsekzoznamu"/>
        <w:rPr>
          <w:rFonts w:cstheme="minorHAnsi"/>
        </w:rPr>
      </w:pPr>
    </w:p>
    <w:p w14:paraId="39D1475B" w14:textId="77777777" w:rsidR="00902AD7" w:rsidRPr="001A4D2D" w:rsidRDefault="00902AD7" w:rsidP="00902AD7">
      <w:pPr>
        <w:pStyle w:val="Odsekzoznamu"/>
        <w:numPr>
          <w:ilvl w:val="1"/>
          <w:numId w:val="10"/>
        </w:numPr>
        <w:spacing w:after="240" w:line="240" w:lineRule="auto"/>
        <w:ind w:left="567" w:hanging="567"/>
        <w:jc w:val="both"/>
        <w:rPr>
          <w:rFonts w:cstheme="minorHAnsi"/>
        </w:rPr>
      </w:pPr>
      <w:r w:rsidRPr="001A4D2D">
        <w:rPr>
          <w:rFonts w:cstheme="minorHAnsi"/>
        </w:rPr>
        <w:t xml:space="preserve">Ak niektorej zo zmluvných strán vznikne v zmysle tejto zmluvy nárok na zmluvnú pokutu, jej nárok na náhradu škody spôsobenej porušením povinnosti zabezpečenej zmluvnou pokutou tým nie je dotknutý. Zmluvná </w:t>
      </w:r>
      <w:r w:rsidRPr="001A4D2D">
        <w:rPr>
          <w:rFonts w:eastAsia="Batang" w:cstheme="minorHAnsi"/>
        </w:rPr>
        <w:t>pokuta sa v takomto prípade nezapočíta na náhradu škody</w:t>
      </w:r>
      <w:r w:rsidRPr="001A4D2D">
        <w:rPr>
          <w:rFonts w:cstheme="minorHAnsi"/>
        </w:rPr>
        <w:t>; náhrada škody môže byť uplatňovaná objednávateľom voči poskytovateľovi v plnej výške.</w:t>
      </w:r>
    </w:p>
    <w:p w14:paraId="4B42C447" w14:textId="77777777" w:rsidR="006178F2" w:rsidRPr="001A4D2D" w:rsidRDefault="006178F2" w:rsidP="003002DD">
      <w:pPr>
        <w:pStyle w:val="Odsekzoznamu"/>
        <w:rPr>
          <w:rFonts w:cstheme="minorHAnsi"/>
        </w:rPr>
      </w:pPr>
    </w:p>
    <w:p w14:paraId="77BB13E7" w14:textId="2BE51261" w:rsidR="006178F2" w:rsidRPr="001A4D2D" w:rsidRDefault="006178F2" w:rsidP="003002DD">
      <w:pPr>
        <w:pStyle w:val="Odsekzoznamu"/>
        <w:numPr>
          <w:ilvl w:val="1"/>
          <w:numId w:val="10"/>
        </w:numPr>
        <w:spacing w:after="240" w:line="240" w:lineRule="auto"/>
        <w:ind w:left="567" w:hanging="567"/>
        <w:jc w:val="both"/>
        <w:rPr>
          <w:rFonts w:cstheme="minorHAnsi"/>
        </w:rPr>
      </w:pPr>
      <w:r w:rsidRPr="001A4D2D">
        <w:rPr>
          <w:rFonts w:cstheme="minorHAnsi"/>
        </w:rPr>
        <w:t>Ak akékoľvek plnenie podľa tejto zmluvy nie je poskytnuté riade alebo v lehote stanovenej</w:t>
      </w:r>
      <w:r w:rsidR="007221BB" w:rsidRPr="001A4D2D">
        <w:rPr>
          <w:rFonts w:cstheme="minorHAnsi"/>
        </w:rPr>
        <w:t xml:space="preserve"> v</w:t>
      </w:r>
      <w:r w:rsidRPr="001A4D2D">
        <w:rPr>
          <w:rFonts w:cstheme="minorHAnsi"/>
        </w:rPr>
        <w:t xml:space="preserve"> tejto zmluve alebo na základe tejto zmluvy, alebo nie je poskytnuté vôbec, je objednávateľ oprávnený od tejto zmluvy odstúpiť.</w:t>
      </w:r>
    </w:p>
    <w:p w14:paraId="2CAB3937" w14:textId="77777777" w:rsidR="00902AD7" w:rsidRPr="001A4D2D" w:rsidRDefault="00902AD7" w:rsidP="00902AD7">
      <w:pPr>
        <w:pStyle w:val="Odsekzoznamu"/>
        <w:spacing w:after="240" w:line="240" w:lineRule="auto"/>
        <w:ind w:left="0"/>
        <w:contextualSpacing w:val="0"/>
        <w:jc w:val="both"/>
        <w:rPr>
          <w:rFonts w:cstheme="minorHAnsi"/>
          <w:b/>
          <w:color w:val="000000"/>
        </w:rPr>
      </w:pPr>
    </w:p>
    <w:p w14:paraId="6D3E382F" w14:textId="77777777" w:rsidR="00B45F38" w:rsidRDefault="00B45F38" w:rsidP="00902AD7">
      <w:pPr>
        <w:pStyle w:val="Odsekzoznamu"/>
        <w:spacing w:after="240" w:line="240" w:lineRule="auto"/>
        <w:ind w:left="0"/>
        <w:contextualSpacing w:val="0"/>
        <w:jc w:val="both"/>
        <w:rPr>
          <w:rFonts w:cstheme="minorHAnsi"/>
          <w:b/>
          <w:color w:val="000000"/>
        </w:rPr>
      </w:pPr>
    </w:p>
    <w:p w14:paraId="3FBEAD93" w14:textId="77777777" w:rsidR="00902AD7" w:rsidRPr="001A4D2D" w:rsidRDefault="00902AD7" w:rsidP="00902AD7">
      <w:pPr>
        <w:pStyle w:val="Odsekzoznamu"/>
        <w:spacing w:after="240" w:line="240" w:lineRule="auto"/>
        <w:ind w:left="567" w:hanging="567"/>
        <w:contextualSpacing w:val="0"/>
        <w:jc w:val="both"/>
        <w:rPr>
          <w:rFonts w:cstheme="minorHAnsi"/>
        </w:rPr>
      </w:pPr>
      <w:r w:rsidRPr="001A4D2D">
        <w:rPr>
          <w:rFonts w:cstheme="minorHAnsi"/>
          <w:b/>
          <w:color w:val="000000"/>
        </w:rPr>
        <w:lastRenderedPageBreak/>
        <w:t xml:space="preserve">8. </w:t>
      </w:r>
      <w:r w:rsidRPr="001A4D2D">
        <w:rPr>
          <w:rFonts w:cstheme="minorHAnsi"/>
          <w:b/>
          <w:color w:val="000000"/>
        </w:rPr>
        <w:tab/>
      </w:r>
      <w:r w:rsidRPr="001A4D2D">
        <w:rPr>
          <w:rFonts w:cstheme="minorHAnsi"/>
          <w:b/>
          <w:bCs/>
          <w:color w:val="000000"/>
        </w:rPr>
        <w:t>SPOLOČNÉ USTANOVENIA</w:t>
      </w:r>
    </w:p>
    <w:p w14:paraId="1115BBE5" w14:textId="77777777" w:rsidR="00902AD7" w:rsidRPr="001A4D2D" w:rsidRDefault="00902AD7" w:rsidP="00902AD7">
      <w:pPr>
        <w:pStyle w:val="Odsekzoznamu"/>
        <w:numPr>
          <w:ilvl w:val="1"/>
          <w:numId w:val="8"/>
        </w:numPr>
        <w:spacing w:after="0" w:line="240" w:lineRule="auto"/>
        <w:ind w:left="567" w:hanging="567"/>
        <w:jc w:val="both"/>
        <w:rPr>
          <w:rFonts w:cstheme="minorHAnsi"/>
          <w:b/>
          <w:bCs/>
        </w:rPr>
      </w:pPr>
      <w:r w:rsidRPr="001A4D2D">
        <w:rPr>
          <w:rFonts w:cstheme="minorHAnsi"/>
          <w:b/>
          <w:bCs/>
        </w:rPr>
        <w:t>Vyššia moc</w:t>
      </w:r>
    </w:p>
    <w:p w14:paraId="09D5EB5B" w14:textId="77777777" w:rsidR="00902AD7" w:rsidRPr="001A4D2D" w:rsidRDefault="00902AD7" w:rsidP="00902AD7">
      <w:pPr>
        <w:pStyle w:val="Odsekzoznamu"/>
        <w:spacing w:after="0" w:line="240" w:lineRule="auto"/>
        <w:ind w:left="567"/>
        <w:jc w:val="both"/>
        <w:rPr>
          <w:rFonts w:cstheme="minorHAnsi"/>
        </w:rPr>
      </w:pPr>
    </w:p>
    <w:p w14:paraId="6EB2A725" w14:textId="77777777" w:rsidR="00902AD7" w:rsidRPr="001A4D2D" w:rsidRDefault="00902AD7" w:rsidP="00902AD7">
      <w:pPr>
        <w:pStyle w:val="Odsekzoznamu"/>
        <w:spacing w:after="0" w:line="240" w:lineRule="auto"/>
        <w:ind w:left="567"/>
        <w:jc w:val="both"/>
        <w:rPr>
          <w:rFonts w:cstheme="minorHAnsi"/>
          <w:lang w:eastAsia="sk-SK"/>
        </w:rPr>
      </w:pPr>
      <w:r w:rsidRPr="001A4D2D">
        <w:rPr>
          <w:rFonts w:cstheme="minorHAnsi"/>
          <w:lang w:eastAsia="sk-SK"/>
        </w:rPr>
        <w:t xml:space="preserve">Zmluvné strany, ako účastníci záväzkového vzťahu, nezodpovedajú za porušenie a omeškanie svojich záväzkov, a to v zmysle ustanovenia § 374 a </w:t>
      </w:r>
      <w:proofErr w:type="spellStart"/>
      <w:r w:rsidRPr="001A4D2D">
        <w:rPr>
          <w:rFonts w:cstheme="minorHAnsi"/>
          <w:lang w:eastAsia="sk-SK"/>
        </w:rPr>
        <w:t>nasl</w:t>
      </w:r>
      <w:proofErr w:type="spellEnd"/>
      <w:r w:rsidRPr="001A4D2D">
        <w:rPr>
          <w:rFonts w:cstheme="minorHAnsi"/>
          <w:lang w:eastAsia="sk-SK"/>
        </w:rPr>
        <w:t xml:space="preserve">. Obchodného zákonníka, spôsobené tzv. vyššou mocou, </w:t>
      </w:r>
      <w:proofErr w:type="spellStart"/>
      <w:r w:rsidRPr="001A4D2D">
        <w:rPr>
          <w:rFonts w:cstheme="minorHAnsi"/>
          <w:lang w:eastAsia="sk-SK"/>
        </w:rPr>
        <w:t>t.j</w:t>
      </w:r>
      <w:proofErr w:type="spellEnd"/>
      <w:r w:rsidRPr="001A4D2D">
        <w:rPr>
          <w:rFonts w:cstheme="minorHAnsi"/>
          <w:lang w:eastAsia="sk-SK"/>
        </w:rPr>
        <w:t xml:space="preserve">. okolnosťami, ktoré nastali nezávisle od vôle zmluvných strán a bránia im v splnení povinností, pričom nemožno rozumne predpokladať, že by zmluvná strana túto prekážku alebo jej následky odvrátila alebo prekonala (ďalej len </w:t>
      </w:r>
      <w:r w:rsidRPr="001A4D2D">
        <w:rPr>
          <w:rFonts w:cstheme="minorHAnsi"/>
          <w:b/>
          <w:lang w:eastAsia="sk-SK"/>
        </w:rPr>
        <w:t>„Okolnosti vylučujúce zodpovednosť“</w:t>
      </w:r>
      <w:r w:rsidRPr="001A4D2D">
        <w:rPr>
          <w:rFonts w:cstheme="minorHAnsi"/>
          <w:lang w:eastAsia="sk-SK"/>
        </w:rPr>
        <w:t>).</w:t>
      </w:r>
    </w:p>
    <w:p w14:paraId="56C33345" w14:textId="77777777" w:rsidR="00902AD7" w:rsidRPr="001A4D2D" w:rsidRDefault="00902AD7" w:rsidP="00902AD7">
      <w:pPr>
        <w:pStyle w:val="Odsekzoznamu"/>
        <w:spacing w:after="0" w:line="240" w:lineRule="auto"/>
        <w:ind w:left="567"/>
        <w:jc w:val="both"/>
        <w:rPr>
          <w:rFonts w:cstheme="minorHAnsi"/>
          <w:lang w:eastAsia="sk-SK"/>
        </w:rPr>
      </w:pPr>
    </w:p>
    <w:p w14:paraId="1992CF96" w14:textId="5B681945" w:rsidR="00902AD7" w:rsidRPr="001A4D2D" w:rsidRDefault="00902AD7" w:rsidP="00902AD7">
      <w:pPr>
        <w:pStyle w:val="Odsekzoznamu"/>
        <w:spacing w:after="0" w:line="240" w:lineRule="auto"/>
        <w:ind w:left="567"/>
        <w:jc w:val="both"/>
        <w:rPr>
          <w:rFonts w:cstheme="minorHAnsi"/>
          <w:lang w:eastAsia="sk-SK"/>
        </w:rPr>
      </w:pPr>
      <w:r w:rsidRPr="001A4D2D">
        <w:rPr>
          <w:rFonts w:cstheme="minorHAnsi"/>
          <w:lang w:eastAsia="sk-SK"/>
        </w:rPr>
        <w:t xml:space="preserve">Každá zo zmluvných strán sa zaväzuje upozorniť druhú zmluvnú stranu bez zbytočného odkladu na vznik Okolností vylučujúcich zodpovednosť brániacich riadnemu plneniu </w:t>
      </w:r>
      <w:r w:rsidR="007455D1" w:rsidRPr="001A4D2D">
        <w:rPr>
          <w:rFonts w:cstheme="minorHAnsi"/>
          <w:lang w:eastAsia="sk-SK"/>
        </w:rPr>
        <w:t xml:space="preserve">tejto </w:t>
      </w:r>
      <w:r w:rsidRPr="001A4D2D">
        <w:rPr>
          <w:rFonts w:cstheme="minorHAnsi"/>
          <w:lang w:eastAsia="sk-SK"/>
        </w:rPr>
        <w:t xml:space="preserve">zmluvy. V prípade omeškania s plnením záväzku spôsobeného Okolnosťami vylučujúcimi zodpovednosť platí, že zmluvná strana nie je v omeškaní po dobu trvania takýchto prekážok. </w:t>
      </w:r>
    </w:p>
    <w:p w14:paraId="30326816" w14:textId="77777777" w:rsidR="00902AD7" w:rsidRPr="001A4D2D" w:rsidRDefault="00902AD7" w:rsidP="00902AD7">
      <w:pPr>
        <w:pStyle w:val="Odsekzoznamu"/>
        <w:spacing w:after="0" w:line="240" w:lineRule="auto"/>
        <w:ind w:left="567"/>
        <w:jc w:val="both"/>
        <w:rPr>
          <w:rFonts w:cstheme="minorHAnsi"/>
          <w:lang w:eastAsia="sk-SK"/>
        </w:rPr>
      </w:pPr>
    </w:p>
    <w:p w14:paraId="18CFEF7B" w14:textId="77777777" w:rsidR="00902AD7" w:rsidRPr="001A4D2D" w:rsidRDefault="00902AD7" w:rsidP="00902AD7">
      <w:pPr>
        <w:pStyle w:val="Odsekzoznamu"/>
        <w:spacing w:after="0" w:line="240" w:lineRule="auto"/>
        <w:ind w:left="567"/>
        <w:jc w:val="both"/>
        <w:rPr>
          <w:rFonts w:cstheme="minorHAnsi"/>
          <w:lang w:eastAsia="sk-SK"/>
        </w:rPr>
      </w:pPr>
      <w:r w:rsidRPr="001A4D2D">
        <w:rPr>
          <w:rFonts w:cstheme="minorHAnsi"/>
          <w:lang w:eastAsia="sk-SK"/>
        </w:rPr>
        <w:t xml:space="preserve">Na právny vzťah medzi zmluvnými stranami sa nepoužije ustanovenie § 356 a </w:t>
      </w:r>
      <w:proofErr w:type="spellStart"/>
      <w:r w:rsidRPr="001A4D2D">
        <w:rPr>
          <w:rFonts w:cstheme="minorHAnsi"/>
          <w:lang w:eastAsia="sk-SK"/>
        </w:rPr>
        <w:t>nasl</w:t>
      </w:r>
      <w:proofErr w:type="spellEnd"/>
      <w:r w:rsidRPr="001A4D2D">
        <w:rPr>
          <w:rFonts w:cstheme="minorHAnsi"/>
          <w:lang w:eastAsia="sk-SK"/>
        </w:rPr>
        <w:t>. Obchodného zákonníka (zmarenie účelu zmluvy).</w:t>
      </w:r>
    </w:p>
    <w:p w14:paraId="7C231334" w14:textId="77777777" w:rsidR="00902AD7" w:rsidRPr="001A4D2D" w:rsidRDefault="00902AD7" w:rsidP="00902AD7">
      <w:pPr>
        <w:pStyle w:val="Odsekzoznamu"/>
        <w:spacing w:after="0" w:line="240" w:lineRule="auto"/>
        <w:ind w:left="567"/>
        <w:jc w:val="both"/>
        <w:rPr>
          <w:rFonts w:cstheme="minorHAnsi"/>
        </w:rPr>
      </w:pPr>
    </w:p>
    <w:p w14:paraId="68A4A3B4" w14:textId="77777777" w:rsidR="00902AD7" w:rsidRPr="001A4D2D" w:rsidRDefault="00902AD7" w:rsidP="00902AD7">
      <w:pPr>
        <w:pStyle w:val="Odsekzoznamu"/>
        <w:numPr>
          <w:ilvl w:val="1"/>
          <w:numId w:val="8"/>
        </w:numPr>
        <w:spacing w:after="0" w:line="240" w:lineRule="auto"/>
        <w:ind w:left="567" w:hanging="567"/>
        <w:jc w:val="both"/>
        <w:rPr>
          <w:rFonts w:cstheme="minorHAnsi"/>
          <w:b/>
          <w:bCs/>
        </w:rPr>
      </w:pPr>
      <w:r w:rsidRPr="001A4D2D">
        <w:rPr>
          <w:rFonts w:cstheme="minorHAnsi"/>
          <w:b/>
          <w:bCs/>
        </w:rPr>
        <w:t>Komunikácia a doručovanie</w:t>
      </w:r>
    </w:p>
    <w:p w14:paraId="0F292D4D" w14:textId="77777777" w:rsidR="00902AD7" w:rsidRPr="001A4D2D" w:rsidRDefault="00902AD7" w:rsidP="00902AD7">
      <w:pPr>
        <w:pStyle w:val="Odsekzoznamu"/>
        <w:spacing w:after="0" w:line="240" w:lineRule="auto"/>
        <w:ind w:left="567"/>
        <w:jc w:val="both"/>
        <w:rPr>
          <w:rFonts w:cstheme="minorHAnsi"/>
        </w:rPr>
      </w:pPr>
    </w:p>
    <w:p w14:paraId="39BB8E95" w14:textId="202916D8" w:rsidR="00902AD7" w:rsidRPr="001A4D2D" w:rsidRDefault="00902AD7" w:rsidP="00902AD7">
      <w:pPr>
        <w:pStyle w:val="Odsekzoznamu"/>
        <w:spacing w:after="0" w:line="240" w:lineRule="auto"/>
        <w:ind w:left="567"/>
        <w:jc w:val="both"/>
        <w:rPr>
          <w:rFonts w:cstheme="minorHAnsi"/>
          <w:bCs/>
        </w:rPr>
      </w:pPr>
      <w:r w:rsidRPr="001A4D2D">
        <w:rPr>
          <w:rFonts w:cstheme="minorHAnsi"/>
        </w:rPr>
        <w:t xml:space="preserve">Akákoľvek komunikácia súvisiaca s touto zmluvou prebieha medzi zmluvnými stranami písomnou formou (pokiaľ sa zmluvné strany nedohodnú inak) a to tak, že písomnosti doručované </w:t>
      </w:r>
      <w:r w:rsidRPr="001A4D2D">
        <w:rPr>
          <w:rFonts w:cstheme="minorHAnsi"/>
          <w:bCs/>
        </w:rPr>
        <w:t>jednou zmluvnou stranou druhej zmluvnej strane budú doručované prostredníctvom pošty ako doporučená listová zásielka alebo prostredníctvom kuriérskej služby alebo osobne alebo prostredníctvom elektronickej pošty na adresy zmluvných strán uvedené v tomto bode tohto článku zmluvy. Písomnosť sa pokladá za doručenú v deň, kedy adresát potvrdí jej prijatie doručovateľovi. V prípade doručovania písomnosti elektronickou poštou</w:t>
      </w:r>
      <w:r w:rsidR="00450165" w:rsidRPr="001A4D2D">
        <w:rPr>
          <w:rFonts w:cstheme="minorHAnsi"/>
          <w:bCs/>
        </w:rPr>
        <w:t xml:space="preserve"> </w:t>
      </w:r>
      <w:r w:rsidRPr="001A4D2D">
        <w:rPr>
          <w:rFonts w:cstheme="minorHAnsi"/>
          <w:bCs/>
        </w:rPr>
        <w:t xml:space="preserve"> sa písomnosť pokladá za doručenú momentom, kedy bude odosielateľovi správy elektronickou poštou doručené oznámenie o doručení správy elektronickou poštou. Za deň doručenia písomnosti sa považuje aj deň, v ktorý zmluvná strana, ktorá je adresátom, odoprie doručovanú písom</w:t>
      </w:r>
      <w:r w:rsidRPr="001A4D2D">
        <w:rPr>
          <w:rFonts w:cstheme="minorHAnsi"/>
          <w:bCs/>
        </w:rPr>
        <w:softHyphen/>
        <w:t>nosť prevziať alebo v ktorý márne uplynie odberná lehota pre vyzdvihnutie si zásielky na pošte doručovanej poštou zmluvnej strane alebo v ktorý je na zá</w:t>
      </w:r>
      <w:r w:rsidRPr="001A4D2D">
        <w:rPr>
          <w:rFonts w:cstheme="minorHAnsi"/>
          <w:bCs/>
        </w:rPr>
        <w:softHyphen/>
        <w:t>sielke doručova</w:t>
      </w:r>
      <w:r w:rsidRPr="001A4D2D">
        <w:rPr>
          <w:rFonts w:cstheme="minorHAnsi"/>
          <w:bCs/>
        </w:rPr>
        <w:softHyphen/>
        <w:t>nej poštou zmluvnej strane preukázateľne poštou vyznačená poznámka, že „adresát sa odsťahoval“, „adresát je neznámy“ alebo iná poznámka podobného významu.</w:t>
      </w:r>
    </w:p>
    <w:p w14:paraId="6B59B907" w14:textId="77777777" w:rsidR="00902AD7" w:rsidRPr="001A4D2D" w:rsidRDefault="00902AD7" w:rsidP="00902AD7">
      <w:pPr>
        <w:pStyle w:val="Odsekzoznamu"/>
        <w:spacing w:after="0" w:line="240" w:lineRule="auto"/>
        <w:ind w:left="567"/>
        <w:jc w:val="both"/>
        <w:rPr>
          <w:rFonts w:cstheme="minorHAnsi"/>
          <w:bCs/>
        </w:rPr>
      </w:pPr>
    </w:p>
    <w:p w14:paraId="6C1C25A5" w14:textId="5894D329" w:rsidR="00902AD7" w:rsidRPr="001A4D2D" w:rsidRDefault="009B43AB" w:rsidP="00902AD7">
      <w:pPr>
        <w:pStyle w:val="Odsekzoznamu"/>
        <w:spacing w:after="0" w:line="240" w:lineRule="auto"/>
        <w:ind w:left="567"/>
        <w:jc w:val="both"/>
        <w:rPr>
          <w:rFonts w:cstheme="minorHAnsi"/>
          <w:bCs/>
        </w:rPr>
      </w:pPr>
      <w:r w:rsidRPr="001A4D2D">
        <w:rPr>
          <w:rFonts w:cstheme="minorHAnsi"/>
          <w:bCs/>
        </w:rPr>
        <w:t xml:space="preserve">Ak  v tejto zmluve nie je pre konkrétne prípady uvedené inak, </w:t>
      </w:r>
      <w:r w:rsidR="00A7134A" w:rsidRPr="001A4D2D">
        <w:rPr>
          <w:rFonts w:cstheme="minorHAnsi"/>
          <w:bCs/>
        </w:rPr>
        <w:t>p</w:t>
      </w:r>
      <w:r w:rsidR="00902AD7" w:rsidRPr="001A4D2D">
        <w:rPr>
          <w:rFonts w:cstheme="minorHAnsi"/>
          <w:bCs/>
        </w:rPr>
        <w:t>re účely doručovania si zmluvné strany oznámili navzájom nasledovné adresy, ktoré sa použijú, pokiaľ príslušná zmluvná strana neoznámi druhej zmluvnej strane inú adresu</w:t>
      </w:r>
      <w:r w:rsidR="00686CAF" w:rsidRPr="001A4D2D">
        <w:rPr>
          <w:rFonts w:cstheme="minorHAnsi"/>
          <w:bCs/>
        </w:rPr>
        <w:t xml:space="preserve">/kontaktné údaje (uvedené sa vzťahuje aj na zmenu </w:t>
      </w:r>
      <w:r w:rsidR="00BC74D8" w:rsidRPr="001A4D2D">
        <w:rPr>
          <w:rFonts w:cstheme="minorHAnsi"/>
          <w:bCs/>
        </w:rPr>
        <w:t>kontaktných</w:t>
      </w:r>
      <w:r w:rsidR="00686CAF" w:rsidRPr="001A4D2D">
        <w:rPr>
          <w:rFonts w:cstheme="minorHAnsi"/>
          <w:bCs/>
        </w:rPr>
        <w:t xml:space="preserve"> osôb uvedených v </w:t>
      </w:r>
      <w:r w:rsidR="00686CAF" w:rsidRPr="001A4D2D">
        <w:rPr>
          <w:rFonts w:cstheme="minorHAnsi"/>
          <w:b/>
        </w:rPr>
        <w:t>Prílohe č. 2</w:t>
      </w:r>
      <w:r w:rsidR="00686CAF" w:rsidRPr="001A4D2D">
        <w:rPr>
          <w:rFonts w:cstheme="minorHAnsi"/>
          <w:bCs/>
        </w:rPr>
        <w:t xml:space="preserve"> tejto zmluvy</w:t>
      </w:r>
      <w:r w:rsidR="00902AD7" w:rsidRPr="001A4D2D">
        <w:rPr>
          <w:rFonts w:cstheme="minorHAnsi"/>
          <w:bCs/>
        </w:rPr>
        <w:t xml:space="preserve">. </w:t>
      </w:r>
      <w:r w:rsidR="00902AD7" w:rsidRPr="001A4D2D">
        <w:rPr>
          <w:rFonts w:cstheme="minorHAnsi"/>
        </w:rPr>
        <w:t xml:space="preserve">Pre účinnosť zmeny sa vyžaduje písomné alebo elektronické oznámenie zmeny druhej zmluvnej strane bez nutnosti zmeny </w:t>
      </w:r>
      <w:r w:rsidR="006D1E6E" w:rsidRPr="001A4D2D">
        <w:rPr>
          <w:rFonts w:cstheme="minorHAnsi"/>
        </w:rPr>
        <w:t xml:space="preserve">tejto </w:t>
      </w:r>
      <w:r w:rsidR="00902AD7" w:rsidRPr="001A4D2D">
        <w:rPr>
          <w:rFonts w:cstheme="minorHAnsi"/>
        </w:rPr>
        <w:t>zmluvy vo forme dodatku k tejto zmluve.</w:t>
      </w:r>
    </w:p>
    <w:p w14:paraId="0EDD1E8F" w14:textId="77777777" w:rsidR="00902AD7" w:rsidRPr="001A4D2D" w:rsidRDefault="00902AD7" w:rsidP="00902AD7">
      <w:pPr>
        <w:pStyle w:val="Odsekzoznamu"/>
        <w:spacing w:after="0" w:line="240" w:lineRule="auto"/>
        <w:ind w:left="567"/>
        <w:jc w:val="both"/>
        <w:rPr>
          <w:rFonts w:cstheme="minorHAnsi"/>
          <w:bCs/>
        </w:rPr>
      </w:pPr>
    </w:p>
    <w:tbl>
      <w:tblPr>
        <w:tblW w:w="8505" w:type="dxa"/>
        <w:tblInd w:w="575" w:type="dxa"/>
        <w:tblCellMar>
          <w:left w:w="0" w:type="dxa"/>
        </w:tblCellMar>
        <w:tblLook w:val="04A0" w:firstRow="1" w:lastRow="0" w:firstColumn="1" w:lastColumn="0" w:noHBand="0" w:noVBand="1"/>
      </w:tblPr>
      <w:tblGrid>
        <w:gridCol w:w="4393"/>
        <w:gridCol w:w="4112"/>
      </w:tblGrid>
      <w:tr w:rsidR="00902AD7" w:rsidRPr="001A4D2D" w14:paraId="79E4C325" w14:textId="77777777" w:rsidTr="008441C9">
        <w:trPr>
          <w:trHeight w:val="397"/>
        </w:trPr>
        <w:tc>
          <w:tcPr>
            <w:tcW w:w="4393" w:type="dxa"/>
            <w:hideMark/>
          </w:tcPr>
          <w:p w14:paraId="53EA11EA" w14:textId="2B571FEC" w:rsidR="00902AD7" w:rsidRPr="001A4D2D" w:rsidRDefault="00902AD7" w:rsidP="008441C9">
            <w:pPr>
              <w:spacing w:after="0" w:line="240" w:lineRule="auto"/>
              <w:jc w:val="both"/>
              <w:rPr>
                <w:rFonts w:cstheme="minorHAnsi"/>
                <w:bCs/>
              </w:rPr>
            </w:pPr>
            <w:r w:rsidRPr="001A4D2D">
              <w:rPr>
                <w:rFonts w:cstheme="minorHAnsi"/>
                <w:bCs/>
                <w:u w:val="single"/>
              </w:rPr>
              <w:t>Pre objednávateľa</w:t>
            </w:r>
            <w:r w:rsidRPr="001A4D2D">
              <w:rPr>
                <w:rFonts w:cstheme="minorHAnsi"/>
                <w:bCs/>
              </w:rPr>
              <w:t>:</w:t>
            </w:r>
          </w:p>
        </w:tc>
        <w:tc>
          <w:tcPr>
            <w:tcW w:w="4112" w:type="dxa"/>
            <w:hideMark/>
          </w:tcPr>
          <w:p w14:paraId="55BE202A" w14:textId="77777777" w:rsidR="00902AD7" w:rsidRPr="001A4D2D" w:rsidRDefault="00902AD7" w:rsidP="008441C9">
            <w:pPr>
              <w:spacing w:after="0" w:line="240" w:lineRule="auto"/>
              <w:jc w:val="both"/>
              <w:rPr>
                <w:rFonts w:cstheme="minorHAnsi"/>
                <w:bCs/>
              </w:rPr>
            </w:pPr>
            <w:r w:rsidRPr="001A4D2D">
              <w:rPr>
                <w:rFonts w:cstheme="minorHAnsi"/>
                <w:bCs/>
                <w:u w:val="single"/>
              </w:rPr>
              <w:t>Pre poskytovateľa</w:t>
            </w:r>
            <w:r w:rsidRPr="001A4D2D">
              <w:rPr>
                <w:rFonts w:cstheme="minorHAnsi"/>
                <w:bCs/>
              </w:rPr>
              <w:t>:</w:t>
            </w:r>
          </w:p>
        </w:tc>
      </w:tr>
      <w:tr w:rsidR="00902AD7" w:rsidRPr="001A4D2D" w14:paraId="0AB06785" w14:textId="77777777" w:rsidTr="008441C9">
        <w:tc>
          <w:tcPr>
            <w:tcW w:w="4393" w:type="dxa"/>
          </w:tcPr>
          <w:p w14:paraId="581F651D" w14:textId="77777777" w:rsidR="00902AD7" w:rsidRPr="001A4D2D" w:rsidRDefault="00902AD7" w:rsidP="003002DD">
            <w:pPr>
              <w:spacing w:after="0" w:line="240" w:lineRule="auto"/>
              <w:jc w:val="both"/>
              <w:rPr>
                <w:rFonts w:cstheme="minorHAnsi"/>
                <w:b/>
                <w:bCs/>
              </w:rPr>
            </w:pPr>
            <w:r w:rsidRPr="001A4D2D">
              <w:rPr>
                <w:rFonts w:cstheme="minorHAnsi"/>
                <w:b/>
                <w:bCs/>
              </w:rPr>
              <w:t>MH Teplárenský holding, a.s.</w:t>
            </w:r>
          </w:p>
          <w:p w14:paraId="47770158" w14:textId="77777777" w:rsidR="00902AD7" w:rsidRPr="001A4D2D" w:rsidRDefault="00902AD7" w:rsidP="00A923FE">
            <w:pPr>
              <w:spacing w:after="0" w:line="240" w:lineRule="auto"/>
              <w:jc w:val="both"/>
              <w:rPr>
                <w:rFonts w:cstheme="minorHAnsi"/>
                <w:bCs/>
              </w:rPr>
            </w:pPr>
            <w:r w:rsidRPr="001A4D2D">
              <w:rPr>
                <w:rFonts w:cstheme="minorHAnsi"/>
              </w:rPr>
              <w:t>Turbínová 3, 831 04 Bratislava – mestská časť</w:t>
            </w:r>
          </w:p>
        </w:tc>
        <w:tc>
          <w:tcPr>
            <w:tcW w:w="4112" w:type="dxa"/>
            <w:hideMark/>
          </w:tcPr>
          <w:p w14:paraId="3B7B77D1" w14:textId="77777777" w:rsidR="00902AD7" w:rsidRPr="001A4D2D" w:rsidRDefault="00902AD7" w:rsidP="008441C9">
            <w:pPr>
              <w:spacing w:after="0" w:line="240" w:lineRule="auto"/>
              <w:jc w:val="both"/>
              <w:rPr>
                <w:rFonts w:cstheme="minorHAnsi"/>
                <w:bCs/>
              </w:rPr>
            </w:pPr>
          </w:p>
        </w:tc>
      </w:tr>
      <w:tr w:rsidR="00902AD7" w:rsidRPr="001A4D2D" w14:paraId="606F7F74" w14:textId="77777777" w:rsidTr="008441C9">
        <w:trPr>
          <w:trHeight w:val="211"/>
        </w:trPr>
        <w:tc>
          <w:tcPr>
            <w:tcW w:w="4393" w:type="dxa"/>
          </w:tcPr>
          <w:p w14:paraId="2C7FFD95" w14:textId="77777777" w:rsidR="00902AD7" w:rsidRPr="001A4D2D" w:rsidRDefault="00902AD7" w:rsidP="008441C9">
            <w:pPr>
              <w:spacing w:after="0" w:line="240" w:lineRule="auto"/>
              <w:ind w:left="360" w:hanging="360"/>
              <w:rPr>
                <w:rFonts w:cstheme="minorHAnsi"/>
              </w:rPr>
            </w:pPr>
            <w:r w:rsidRPr="001A4D2D">
              <w:rPr>
                <w:rFonts w:cstheme="minorHAnsi"/>
              </w:rPr>
              <w:t>Nové Mesto</w:t>
            </w:r>
          </w:p>
        </w:tc>
        <w:tc>
          <w:tcPr>
            <w:tcW w:w="4112" w:type="dxa"/>
            <w:hideMark/>
          </w:tcPr>
          <w:p w14:paraId="453013AC" w14:textId="77777777" w:rsidR="00902AD7" w:rsidRPr="001A4D2D" w:rsidRDefault="00902AD7" w:rsidP="008441C9">
            <w:pPr>
              <w:spacing w:after="0" w:line="240" w:lineRule="auto"/>
              <w:jc w:val="both"/>
              <w:rPr>
                <w:rFonts w:cstheme="minorHAnsi"/>
                <w:bCs/>
              </w:rPr>
            </w:pPr>
          </w:p>
        </w:tc>
      </w:tr>
      <w:tr w:rsidR="00902AD7" w:rsidRPr="001A4D2D" w14:paraId="6D2FD2EE" w14:textId="77777777" w:rsidTr="008441C9">
        <w:trPr>
          <w:trHeight w:val="201"/>
        </w:trPr>
        <w:tc>
          <w:tcPr>
            <w:tcW w:w="4393" w:type="dxa"/>
          </w:tcPr>
          <w:p w14:paraId="30797A68" w14:textId="77777777" w:rsidR="00902AD7" w:rsidRPr="001A4D2D" w:rsidRDefault="00902AD7" w:rsidP="008441C9">
            <w:pPr>
              <w:spacing w:after="0" w:line="240" w:lineRule="auto"/>
              <w:jc w:val="both"/>
              <w:rPr>
                <w:rFonts w:cstheme="minorHAnsi"/>
                <w:bCs/>
              </w:rPr>
            </w:pPr>
          </w:p>
        </w:tc>
        <w:tc>
          <w:tcPr>
            <w:tcW w:w="4112" w:type="dxa"/>
            <w:hideMark/>
          </w:tcPr>
          <w:p w14:paraId="3F59A586" w14:textId="77777777" w:rsidR="00902AD7" w:rsidRPr="001A4D2D" w:rsidRDefault="00902AD7" w:rsidP="008441C9">
            <w:pPr>
              <w:spacing w:after="0" w:line="240" w:lineRule="auto"/>
              <w:jc w:val="both"/>
              <w:rPr>
                <w:rFonts w:cstheme="minorHAnsi"/>
                <w:bCs/>
              </w:rPr>
            </w:pPr>
          </w:p>
        </w:tc>
      </w:tr>
      <w:tr w:rsidR="00902AD7" w:rsidRPr="001A4D2D" w14:paraId="2B4C9EE0" w14:textId="77777777" w:rsidTr="008441C9">
        <w:tc>
          <w:tcPr>
            <w:tcW w:w="4393" w:type="dxa"/>
            <w:hideMark/>
          </w:tcPr>
          <w:p w14:paraId="5EBBD8B7" w14:textId="1AEED2DF" w:rsidR="00902AD7" w:rsidRPr="001A4D2D" w:rsidRDefault="00902AD7" w:rsidP="008441C9">
            <w:pPr>
              <w:spacing w:after="0" w:line="240" w:lineRule="auto"/>
              <w:jc w:val="both"/>
              <w:rPr>
                <w:rFonts w:cstheme="minorHAnsi"/>
                <w:bCs/>
              </w:rPr>
            </w:pPr>
            <w:r w:rsidRPr="001A4D2D">
              <w:rPr>
                <w:rFonts w:cstheme="minorHAnsi"/>
              </w:rPr>
              <w:t xml:space="preserve">e-mail: </w:t>
            </w:r>
            <w:r w:rsidR="00355A9B" w:rsidRPr="001A4D2D">
              <w:rPr>
                <w:rFonts w:cstheme="minorHAnsi"/>
              </w:rPr>
              <w:t>martina.soltysova@mhth.sk</w:t>
            </w:r>
          </w:p>
        </w:tc>
        <w:tc>
          <w:tcPr>
            <w:tcW w:w="4112" w:type="dxa"/>
            <w:hideMark/>
          </w:tcPr>
          <w:p w14:paraId="6775BFD1" w14:textId="77777777" w:rsidR="00902AD7" w:rsidRPr="001A4D2D" w:rsidRDefault="00902AD7" w:rsidP="008441C9">
            <w:pPr>
              <w:spacing w:after="0" w:line="240" w:lineRule="auto"/>
              <w:jc w:val="both"/>
              <w:rPr>
                <w:rFonts w:cstheme="minorHAnsi"/>
                <w:bCs/>
              </w:rPr>
            </w:pPr>
            <w:r w:rsidRPr="001A4D2D">
              <w:rPr>
                <w:rFonts w:cstheme="minorHAnsi"/>
              </w:rPr>
              <w:t xml:space="preserve">e-mail: </w:t>
            </w:r>
          </w:p>
        </w:tc>
      </w:tr>
      <w:tr w:rsidR="00902AD7" w:rsidRPr="001A4D2D" w14:paraId="419574CC" w14:textId="77777777" w:rsidTr="008441C9">
        <w:tc>
          <w:tcPr>
            <w:tcW w:w="4393" w:type="dxa"/>
            <w:hideMark/>
          </w:tcPr>
          <w:p w14:paraId="577379D2" w14:textId="4870728E" w:rsidR="00902AD7" w:rsidRPr="001A4D2D" w:rsidRDefault="00902AD7" w:rsidP="008441C9">
            <w:pPr>
              <w:spacing w:after="0" w:line="240" w:lineRule="auto"/>
              <w:jc w:val="both"/>
              <w:rPr>
                <w:rFonts w:cstheme="minorHAnsi"/>
                <w:bCs/>
              </w:rPr>
            </w:pPr>
            <w:r w:rsidRPr="001A4D2D">
              <w:rPr>
                <w:rFonts w:cstheme="minorHAnsi"/>
              </w:rPr>
              <w:t xml:space="preserve">mobil: </w:t>
            </w:r>
            <w:r w:rsidR="00355A9B" w:rsidRPr="001A4D2D">
              <w:rPr>
                <w:rFonts w:cstheme="minorHAnsi"/>
              </w:rPr>
              <w:t>+421</w:t>
            </w:r>
            <w:r w:rsidR="008841AC" w:rsidRPr="001A4D2D">
              <w:rPr>
                <w:rFonts w:cstheme="minorHAnsi"/>
              </w:rPr>
              <w:t> </w:t>
            </w:r>
            <w:r w:rsidR="00355A9B" w:rsidRPr="001A4D2D">
              <w:rPr>
                <w:rFonts w:cstheme="minorHAnsi"/>
              </w:rPr>
              <w:t>905</w:t>
            </w:r>
            <w:r w:rsidR="008841AC" w:rsidRPr="001A4D2D">
              <w:rPr>
                <w:rFonts w:cstheme="minorHAnsi"/>
              </w:rPr>
              <w:t> </w:t>
            </w:r>
            <w:r w:rsidR="00355A9B" w:rsidRPr="001A4D2D">
              <w:rPr>
                <w:rFonts w:cstheme="minorHAnsi"/>
              </w:rPr>
              <w:t>553</w:t>
            </w:r>
            <w:r w:rsidR="008841AC" w:rsidRPr="001A4D2D">
              <w:rPr>
                <w:rFonts w:cstheme="minorHAnsi"/>
              </w:rPr>
              <w:t xml:space="preserve"> </w:t>
            </w:r>
            <w:r w:rsidR="00355A9B" w:rsidRPr="001A4D2D">
              <w:rPr>
                <w:rFonts w:cstheme="minorHAnsi"/>
              </w:rPr>
              <w:t>935</w:t>
            </w:r>
          </w:p>
        </w:tc>
        <w:tc>
          <w:tcPr>
            <w:tcW w:w="4112" w:type="dxa"/>
            <w:hideMark/>
          </w:tcPr>
          <w:p w14:paraId="0415561E" w14:textId="77777777" w:rsidR="00902AD7" w:rsidRPr="001A4D2D" w:rsidRDefault="00902AD7" w:rsidP="008441C9">
            <w:pPr>
              <w:spacing w:after="0" w:line="240" w:lineRule="auto"/>
              <w:jc w:val="both"/>
              <w:rPr>
                <w:rFonts w:cstheme="minorHAnsi"/>
                <w:bCs/>
              </w:rPr>
            </w:pPr>
            <w:r w:rsidRPr="001A4D2D">
              <w:rPr>
                <w:rFonts w:cstheme="minorHAnsi"/>
              </w:rPr>
              <w:t xml:space="preserve">mobil: </w:t>
            </w:r>
          </w:p>
        </w:tc>
      </w:tr>
      <w:tr w:rsidR="00902AD7" w:rsidRPr="001A4D2D" w14:paraId="440CE95C" w14:textId="77777777" w:rsidTr="008441C9">
        <w:tc>
          <w:tcPr>
            <w:tcW w:w="4393" w:type="dxa"/>
            <w:hideMark/>
          </w:tcPr>
          <w:p w14:paraId="1DAE7CEB" w14:textId="1F0BECC1" w:rsidR="00902AD7" w:rsidRPr="001A4D2D" w:rsidRDefault="00902AD7" w:rsidP="008441C9">
            <w:pPr>
              <w:spacing w:after="0" w:line="240" w:lineRule="auto"/>
              <w:jc w:val="both"/>
              <w:rPr>
                <w:rFonts w:cstheme="minorHAnsi"/>
                <w:bCs/>
              </w:rPr>
            </w:pPr>
            <w:r w:rsidRPr="001A4D2D">
              <w:rPr>
                <w:rFonts w:cstheme="minorHAnsi"/>
              </w:rPr>
              <w:t xml:space="preserve">k rukám: </w:t>
            </w:r>
            <w:r w:rsidR="007826F6" w:rsidRPr="001A4D2D">
              <w:rPr>
                <w:rFonts w:cstheme="minorHAnsi"/>
              </w:rPr>
              <w:t>Mgr. Martina Šoltýsová</w:t>
            </w:r>
          </w:p>
        </w:tc>
        <w:tc>
          <w:tcPr>
            <w:tcW w:w="4112" w:type="dxa"/>
            <w:hideMark/>
          </w:tcPr>
          <w:p w14:paraId="49FB0FCC" w14:textId="77777777" w:rsidR="00902AD7" w:rsidRPr="001A4D2D" w:rsidRDefault="00902AD7" w:rsidP="008441C9">
            <w:pPr>
              <w:spacing w:after="0" w:line="240" w:lineRule="auto"/>
              <w:jc w:val="both"/>
              <w:rPr>
                <w:rFonts w:cstheme="minorHAnsi"/>
              </w:rPr>
            </w:pPr>
            <w:r w:rsidRPr="001A4D2D">
              <w:rPr>
                <w:rFonts w:cstheme="minorHAnsi"/>
              </w:rPr>
              <w:t xml:space="preserve">k rukám: </w:t>
            </w:r>
          </w:p>
          <w:p w14:paraId="3F99E970" w14:textId="77777777" w:rsidR="00902AD7" w:rsidRPr="001A4D2D" w:rsidRDefault="00902AD7" w:rsidP="008441C9">
            <w:pPr>
              <w:spacing w:after="0" w:line="240" w:lineRule="auto"/>
              <w:jc w:val="both"/>
              <w:rPr>
                <w:rFonts w:cstheme="minorHAnsi"/>
              </w:rPr>
            </w:pPr>
          </w:p>
          <w:p w14:paraId="0E9D4FD9" w14:textId="77777777" w:rsidR="00902AD7" w:rsidRPr="001A4D2D" w:rsidRDefault="00902AD7" w:rsidP="008441C9">
            <w:pPr>
              <w:spacing w:after="0" w:line="240" w:lineRule="auto"/>
              <w:jc w:val="both"/>
              <w:rPr>
                <w:rFonts w:cstheme="minorHAnsi"/>
                <w:bCs/>
              </w:rPr>
            </w:pPr>
          </w:p>
        </w:tc>
      </w:tr>
    </w:tbl>
    <w:p w14:paraId="134613FE" w14:textId="77777777" w:rsidR="00A923FE" w:rsidRPr="001A4D2D" w:rsidRDefault="00A923FE" w:rsidP="003002DD">
      <w:pPr>
        <w:spacing w:after="0" w:line="240" w:lineRule="auto"/>
        <w:ind w:left="567"/>
        <w:jc w:val="both"/>
        <w:rPr>
          <w:rFonts w:cstheme="minorHAnsi"/>
        </w:rPr>
      </w:pPr>
      <w:r w:rsidRPr="001A4D2D">
        <w:rPr>
          <w:rFonts w:cstheme="minorHAnsi"/>
        </w:rPr>
        <w:lastRenderedPageBreak/>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3E614ABC" w14:textId="77777777" w:rsidR="00902AD7" w:rsidRPr="001A4D2D" w:rsidRDefault="00902AD7" w:rsidP="00902AD7">
      <w:pPr>
        <w:pStyle w:val="Odsekzoznamu"/>
        <w:spacing w:after="0" w:line="240" w:lineRule="auto"/>
        <w:ind w:left="567"/>
        <w:contextualSpacing w:val="0"/>
        <w:jc w:val="both"/>
        <w:rPr>
          <w:rFonts w:cstheme="minorHAnsi"/>
        </w:rPr>
      </w:pPr>
    </w:p>
    <w:p w14:paraId="357CDFBF" w14:textId="77777777" w:rsidR="00902AD7" w:rsidRPr="001A4D2D" w:rsidRDefault="00902AD7" w:rsidP="00902AD7">
      <w:pPr>
        <w:pStyle w:val="Odsekzoznamu"/>
        <w:numPr>
          <w:ilvl w:val="1"/>
          <w:numId w:val="8"/>
        </w:numPr>
        <w:spacing w:after="0" w:line="240" w:lineRule="auto"/>
        <w:ind w:left="567" w:hanging="567"/>
        <w:contextualSpacing w:val="0"/>
        <w:jc w:val="both"/>
        <w:rPr>
          <w:rFonts w:cstheme="minorHAnsi"/>
          <w:b/>
          <w:bCs/>
        </w:rPr>
      </w:pPr>
      <w:r w:rsidRPr="001A4D2D">
        <w:rPr>
          <w:rFonts w:cstheme="minorHAnsi"/>
          <w:b/>
          <w:bCs/>
        </w:rPr>
        <w:t>Dôverné informácie</w:t>
      </w:r>
    </w:p>
    <w:p w14:paraId="12A066E0" w14:textId="77777777" w:rsidR="00902AD7" w:rsidRPr="001A4D2D" w:rsidRDefault="00902AD7" w:rsidP="00902AD7">
      <w:pPr>
        <w:pStyle w:val="Odsekzoznamu"/>
        <w:spacing w:after="0" w:line="240" w:lineRule="auto"/>
        <w:ind w:left="567"/>
        <w:contextualSpacing w:val="0"/>
        <w:jc w:val="both"/>
        <w:rPr>
          <w:rFonts w:cstheme="minorHAnsi"/>
        </w:rPr>
      </w:pPr>
    </w:p>
    <w:p w14:paraId="50CE835F" w14:textId="793CA1E4" w:rsidR="00E26217" w:rsidRPr="001A4D2D" w:rsidRDefault="00902AD7" w:rsidP="00902AD7">
      <w:pPr>
        <w:pStyle w:val="Odsekzoznamu"/>
        <w:spacing w:after="0" w:line="240" w:lineRule="auto"/>
        <w:ind w:left="567"/>
        <w:jc w:val="both"/>
        <w:rPr>
          <w:rFonts w:cstheme="minorHAnsi"/>
        </w:rPr>
      </w:pPr>
      <w:r w:rsidRPr="001A4D2D">
        <w:rPr>
          <w:rFonts w:cstheme="minorHAnsi"/>
        </w:rPr>
        <w:t xml:space="preserve">Poskytovateľ si je vedomý toho, že v rámci plnenia predmetu tejto zmluvy môže on alebo jeho zamestnanci alebo jeho zmluvní partneri získať prístup k dôverným informáciám objednávateľa. </w:t>
      </w:r>
      <w:r w:rsidR="00E26217" w:rsidRPr="001A4D2D">
        <w:rPr>
          <w:rFonts w:cstheme="minorHAnsi"/>
        </w:rPr>
        <w:t>Dôvernou informáciou sa rozumie akákoľvek verejne nedostupná informácia poskytnutá poskytovateľovi objednávateľom, zahŕňajúca akékoľvek informácie obchodnej, výrobnej, prevádzkovej, marketingovej, finančnej, majetkovej, organizačnej, personálnej, hospodárskej a/alebo technickej povahy získaná ústne, písomne alebo v akejkoľvek inej forme pri plnení tejto zmluvy alebo v jej súvislosti.</w:t>
      </w:r>
    </w:p>
    <w:p w14:paraId="7E6F0592" w14:textId="77777777" w:rsidR="00902AD7" w:rsidRPr="001A4D2D" w:rsidRDefault="00902AD7" w:rsidP="00902AD7">
      <w:pPr>
        <w:pStyle w:val="Odsekzoznamu"/>
        <w:spacing w:after="0" w:line="240" w:lineRule="auto"/>
        <w:ind w:left="567"/>
        <w:jc w:val="both"/>
        <w:rPr>
          <w:rFonts w:cstheme="minorHAnsi"/>
        </w:rPr>
      </w:pPr>
    </w:p>
    <w:p w14:paraId="0435AEF3" w14:textId="77777777" w:rsidR="00902AD7" w:rsidRPr="001A4D2D" w:rsidRDefault="00902AD7" w:rsidP="00902AD7">
      <w:pPr>
        <w:pStyle w:val="Odsekzoznamu"/>
        <w:spacing w:after="0" w:line="240" w:lineRule="auto"/>
        <w:ind w:left="567"/>
        <w:jc w:val="both"/>
        <w:rPr>
          <w:rFonts w:cstheme="minorHAnsi"/>
        </w:rPr>
      </w:pPr>
      <w:r w:rsidRPr="001A4D2D">
        <w:rPr>
          <w:rFonts w:cstheme="minorHAnsi"/>
        </w:rPr>
        <w:t>Poskytovateľ sa zaväzuje, že zabezpečí dostatočné poučenie pre všetky osoby, ktoré sa na jeho strane budú zúčastňovať na plnení predmetu tejto zmluvy, o podstate dôvernej informácie v zmysle tejto zmluvy a nevyhnutnosti jej utajenia v súlade s touto zmluvou. Prístup k dôverným informáciám bude obmedzený pre tých zamestnancov poskytovateľa, ktorí budú tieto informácie potrebovať pre účely plnenia predmetu tejto zmluvy. Poskytovateľ je povinný zabezpečiť, aby záväzok utajenia dôverných informácií v zmysle tejto zmluvy prevzali všetky osoby, ktoré sa na jeho strane budú zúčastňovať na plnení predmetu tejto zmluvy.</w:t>
      </w:r>
    </w:p>
    <w:p w14:paraId="1A854BF7" w14:textId="77777777" w:rsidR="00902AD7" w:rsidRPr="001A4D2D" w:rsidRDefault="00902AD7" w:rsidP="00902AD7">
      <w:pPr>
        <w:pStyle w:val="Odsekzoznamu"/>
        <w:spacing w:after="0" w:line="240" w:lineRule="auto"/>
        <w:ind w:left="567"/>
        <w:jc w:val="both"/>
        <w:rPr>
          <w:rFonts w:cstheme="minorHAnsi"/>
        </w:rPr>
      </w:pPr>
    </w:p>
    <w:p w14:paraId="06BFF23D" w14:textId="77777777" w:rsidR="00902AD7" w:rsidRPr="001A4D2D" w:rsidRDefault="00902AD7" w:rsidP="00902AD7">
      <w:pPr>
        <w:pStyle w:val="Odsekzoznamu"/>
        <w:spacing w:after="0" w:line="240" w:lineRule="auto"/>
        <w:ind w:left="567"/>
        <w:jc w:val="both"/>
        <w:rPr>
          <w:rFonts w:cstheme="minorHAnsi"/>
        </w:rPr>
      </w:pPr>
      <w:r w:rsidRPr="001A4D2D">
        <w:rPr>
          <w:rFonts w:cstheme="minorHAnsi"/>
        </w:rPr>
        <w:t>Poskytovateľ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objednávateľ. Poskytovateľ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objednávateľa.</w:t>
      </w:r>
    </w:p>
    <w:p w14:paraId="0CBCC7C9" w14:textId="77777777" w:rsidR="00902AD7" w:rsidRPr="001A4D2D" w:rsidRDefault="00902AD7" w:rsidP="00902AD7">
      <w:pPr>
        <w:pStyle w:val="Odsekzoznamu"/>
        <w:spacing w:after="0" w:line="240" w:lineRule="auto"/>
        <w:ind w:left="567"/>
        <w:jc w:val="both"/>
        <w:rPr>
          <w:rFonts w:cstheme="minorHAnsi"/>
        </w:rPr>
      </w:pPr>
    </w:p>
    <w:p w14:paraId="68605899" w14:textId="381352F4" w:rsidR="00F96BB5" w:rsidRPr="001A4D2D" w:rsidRDefault="00902AD7" w:rsidP="00F96BB5">
      <w:pPr>
        <w:pStyle w:val="Odsekzoznamu"/>
        <w:spacing w:after="0" w:line="240" w:lineRule="auto"/>
        <w:ind w:left="567"/>
        <w:jc w:val="both"/>
      </w:pPr>
      <w:r w:rsidRPr="001A4D2D">
        <w:rPr>
          <w:rFonts w:cstheme="minorHAnsi"/>
        </w:rPr>
        <w:t>V prípade porušenia povinností uvedených v tomto bode zmluvy si je objednávateľ oprávnený uplatniť nárok na zaplatenie zmluvnej pokuty</w:t>
      </w:r>
      <w:r w:rsidR="00F96BB5" w:rsidRPr="001A4D2D">
        <w:rPr>
          <w:rFonts w:cstheme="minorHAnsi"/>
        </w:rPr>
        <w:t xml:space="preserve">, a to </w:t>
      </w:r>
      <w:r w:rsidRPr="001A4D2D">
        <w:rPr>
          <w:rFonts w:cstheme="minorHAnsi"/>
        </w:rPr>
        <w:t xml:space="preserve"> vo výške 1</w:t>
      </w:r>
      <w:r w:rsidR="00D718A6" w:rsidRPr="001A4D2D">
        <w:rPr>
          <w:rFonts w:cstheme="minorHAnsi"/>
        </w:rPr>
        <w:t xml:space="preserve"> </w:t>
      </w:r>
      <w:r w:rsidRPr="001A4D2D">
        <w:rPr>
          <w:rFonts w:cstheme="minorHAnsi"/>
        </w:rPr>
        <w:t xml:space="preserve">500,- EUR </w:t>
      </w:r>
      <w:r w:rsidR="00D718A6" w:rsidRPr="001A4D2D">
        <w:rPr>
          <w:rFonts w:cstheme="minorHAnsi"/>
        </w:rPr>
        <w:t xml:space="preserve">(slovom: jedentisícpäťsto eur) </w:t>
      </w:r>
      <w:r w:rsidRPr="001A4D2D">
        <w:rPr>
          <w:rFonts w:cstheme="minorHAnsi"/>
        </w:rPr>
        <w:t>za každé jedno takéto porušenie</w:t>
      </w:r>
      <w:r w:rsidR="00F96BB5" w:rsidRPr="001A4D2D">
        <w:rPr>
          <w:rFonts w:cstheme="minorHAnsi"/>
        </w:rPr>
        <w:t xml:space="preserve"> danej povinnosti </w:t>
      </w:r>
      <w:r w:rsidR="00F96BB5" w:rsidRPr="001A4D2D">
        <w:t>s tým, že zaplatením zmluvnej pokuty nie je dotknutý nárok objednávateľa na náhradu škody spôsobenej prípadným porušením týchto povinností.</w:t>
      </w:r>
    </w:p>
    <w:p w14:paraId="40FA6B22" w14:textId="77777777" w:rsidR="00F96BB5" w:rsidRPr="001A4D2D" w:rsidRDefault="00F96BB5" w:rsidP="00902AD7">
      <w:pPr>
        <w:pStyle w:val="Odsekzoznamu"/>
        <w:spacing w:after="0" w:line="240" w:lineRule="auto"/>
        <w:ind w:left="567"/>
        <w:jc w:val="both"/>
        <w:rPr>
          <w:rFonts w:cstheme="minorHAnsi"/>
        </w:rPr>
      </w:pPr>
    </w:p>
    <w:p w14:paraId="58EF0C69" w14:textId="77777777" w:rsidR="00902AD7" w:rsidRPr="001A4D2D" w:rsidRDefault="00902AD7" w:rsidP="00902AD7">
      <w:pPr>
        <w:pStyle w:val="Odsekzoznamu"/>
        <w:numPr>
          <w:ilvl w:val="1"/>
          <w:numId w:val="8"/>
        </w:numPr>
        <w:spacing w:after="0" w:line="240" w:lineRule="auto"/>
        <w:ind w:left="567" w:hanging="567"/>
        <w:jc w:val="both"/>
        <w:rPr>
          <w:rFonts w:cstheme="minorHAnsi"/>
          <w:b/>
          <w:bCs/>
        </w:rPr>
      </w:pPr>
      <w:r w:rsidRPr="001A4D2D">
        <w:rPr>
          <w:rFonts w:cstheme="minorHAnsi"/>
          <w:b/>
          <w:bCs/>
        </w:rPr>
        <w:t>Register partnerov verejného sektora</w:t>
      </w:r>
    </w:p>
    <w:p w14:paraId="65BBF607" w14:textId="77777777" w:rsidR="00902AD7" w:rsidRPr="001A4D2D" w:rsidRDefault="00902AD7" w:rsidP="00902AD7">
      <w:pPr>
        <w:pStyle w:val="Odsekzoznamu"/>
        <w:spacing w:after="0" w:line="240" w:lineRule="auto"/>
        <w:ind w:left="567"/>
        <w:jc w:val="both"/>
        <w:rPr>
          <w:rFonts w:cstheme="minorHAnsi"/>
        </w:rPr>
      </w:pPr>
    </w:p>
    <w:p w14:paraId="5CC50DD0" w14:textId="5862244B" w:rsidR="00F44FC1" w:rsidRPr="001A4D2D" w:rsidRDefault="00902AD7" w:rsidP="00EB4CB7">
      <w:pPr>
        <w:pStyle w:val="Odsekzoznamu"/>
        <w:spacing w:after="0" w:line="240" w:lineRule="auto"/>
        <w:ind w:left="567"/>
        <w:jc w:val="both"/>
        <w:rPr>
          <w:rFonts w:cstheme="minorHAnsi"/>
        </w:rPr>
      </w:pPr>
      <w:r w:rsidRPr="001A4D2D">
        <w:t>Objednávateľ je subjektom verejného sektora, a zároveň partnerom verejného sektora podľa zákona č. 315/2016 Z. z. o registri partnerov verejného sektora a o zmene a doplnení niektorých zákonov v znení neskorších predpisov (ďalej len „</w:t>
      </w:r>
      <w:r w:rsidRPr="001A4D2D">
        <w:rPr>
          <w:b/>
        </w:rPr>
        <w:t>zákon o registri</w:t>
      </w:r>
      <w:r w:rsidRPr="001A4D2D">
        <w:t>“). Poskytovateľ je v prípade naplnenia podmienok podľa § 2 zákona o registri povinný byť počas trvania tejto zmluvy zapísaný v registri partnerov verejného sektora (ďalej len „</w:t>
      </w:r>
      <w:r w:rsidRPr="001A4D2D">
        <w:rPr>
          <w:b/>
        </w:rPr>
        <w:t>register</w:t>
      </w:r>
      <w:r w:rsidRPr="001A4D2D">
        <w:t>“) a spolu s oprávnenou osobou a v prípadoch uvedených v § 11 ods. 2 zákona o registri overovať identifikáciu svojich konečných užívateľov výhod. Objednávateľ je oprávnený od tejto zmluvy odstúpiť</w:t>
      </w:r>
      <w:r w:rsidR="007A424D" w:rsidRPr="001A4D2D">
        <w:t xml:space="preserve"> </w:t>
      </w:r>
      <w:r w:rsidR="007A424D" w:rsidRPr="001A4D2D">
        <w:rPr>
          <w:rFonts w:cstheme="minorHAnsi"/>
        </w:rPr>
        <w:t>a uvedené sa považuje za podstatné porušenie tejto zmluvy,</w:t>
      </w:r>
      <w:r w:rsidRPr="001A4D2D">
        <w:t xml:space="preserve"> ak nadobudne právoplatnosť rozhodnutie o výmaze poskytovateľa z registra podľa § 12 zákona o registri alebo o uložení pokuty poskytovateľ</w:t>
      </w:r>
      <w:r w:rsidR="491AF5E9" w:rsidRPr="001A4D2D">
        <w:t>ovi</w:t>
      </w:r>
      <w:r w:rsidRPr="001A4D2D">
        <w:t xml:space="preserve"> </w:t>
      </w:r>
      <w:r w:rsidRPr="001A4D2D">
        <w:lastRenderedPageBreak/>
        <w:t>z dôvodov podľa § 13 ods. 2 zákona o registri alebo ak je poskytovateľ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poskytovateľ nie je alebo nebude zapísaný v registri alebo ak poskytovateľ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r w:rsidR="00F44FC1" w:rsidRPr="001A4D2D">
        <w:t xml:space="preserve"> </w:t>
      </w:r>
      <w:r w:rsidR="00F44FC1" w:rsidRPr="001A4D2D">
        <w:rPr>
          <w:rFonts w:ascii="Calibri" w:eastAsia="Calibri" w:hAnsi="Calibri" w:cs="Calibri"/>
          <w:color w:val="000000" w:themeColor="text1"/>
        </w:rPr>
        <w:t xml:space="preserve">Splnenie povinnosti podľa tohto </w:t>
      </w:r>
      <w:r w:rsidR="00AB2330" w:rsidRPr="001A4D2D">
        <w:rPr>
          <w:rFonts w:ascii="Calibri" w:eastAsia="Calibri" w:hAnsi="Calibri" w:cs="Calibri"/>
          <w:color w:val="000000" w:themeColor="text1"/>
        </w:rPr>
        <w:t>bodu</w:t>
      </w:r>
      <w:r w:rsidR="00F44FC1" w:rsidRPr="001A4D2D">
        <w:rPr>
          <w:rFonts w:ascii="Calibri" w:eastAsia="Calibri" w:hAnsi="Calibri" w:cs="Calibri"/>
          <w:color w:val="000000" w:themeColor="text1"/>
        </w:rPr>
        <w:t xml:space="preserve"> sa primerane aplikuje aj na subdodávateľov poskytovateľa.</w:t>
      </w:r>
    </w:p>
    <w:p w14:paraId="556A1496" w14:textId="6719ECB1" w:rsidR="19CE1D81" w:rsidRPr="001A4D2D" w:rsidRDefault="19CE1D81" w:rsidP="003002DD">
      <w:pPr>
        <w:spacing w:after="0" w:line="240" w:lineRule="auto"/>
        <w:jc w:val="both"/>
      </w:pPr>
    </w:p>
    <w:p w14:paraId="1542A7DF" w14:textId="495513E4" w:rsidR="65F9CF56" w:rsidRPr="001A4D2D" w:rsidRDefault="65F9CF56" w:rsidP="00EB4CB7">
      <w:pPr>
        <w:pStyle w:val="Odsekzoznamu"/>
        <w:spacing w:after="0" w:line="240" w:lineRule="auto"/>
        <w:ind w:left="567"/>
        <w:jc w:val="both"/>
        <w:rPr>
          <w:rFonts w:ascii="Calibri" w:eastAsia="Calibri" w:hAnsi="Calibri" w:cs="Calibri"/>
          <w:b/>
          <w:bCs/>
          <w:color w:val="000000" w:themeColor="text1"/>
          <w:u w:val="single"/>
        </w:rPr>
      </w:pPr>
      <w:r w:rsidRPr="001A4D2D">
        <w:rPr>
          <w:rFonts w:ascii="Calibri" w:eastAsia="Calibri" w:hAnsi="Calibri" w:cs="Calibri"/>
          <w:color w:val="000000" w:themeColor="text1"/>
        </w:rPr>
        <w:t>Poskytovateľ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w:t>
      </w:r>
      <w:r w:rsidR="00D51257" w:rsidRPr="001A4D2D">
        <w:rPr>
          <w:rFonts w:ascii="Calibri" w:eastAsia="Calibri" w:hAnsi="Calibri" w:cs="Calibri"/>
          <w:b/>
          <w:color w:val="000000" w:themeColor="text1"/>
        </w:rPr>
        <w:t xml:space="preserve"> </w:t>
      </w:r>
      <w:r w:rsidR="00D51257" w:rsidRPr="001A4D2D">
        <w:rPr>
          <w:rFonts w:ascii="Calibri" w:eastAsia="Calibri" w:hAnsi="Calibri" w:cs="Calibri"/>
          <w:color w:val="000000" w:themeColor="text1"/>
        </w:rPr>
        <w:t xml:space="preserve">poskytovateľa </w:t>
      </w:r>
      <w:r w:rsidRPr="001A4D2D">
        <w:rPr>
          <w:rFonts w:ascii="Calibri" w:eastAsia="Calibri" w:hAnsi="Calibri" w:cs="Calibri"/>
          <w:color w:val="000000" w:themeColor="text1"/>
        </w:rPr>
        <w:t xml:space="preserve">podľa predchádzajúcej vety je povinný </w:t>
      </w:r>
      <w:r w:rsidR="00D51257" w:rsidRPr="001A4D2D">
        <w:rPr>
          <w:rFonts w:ascii="Calibri" w:eastAsia="Calibri" w:hAnsi="Calibri" w:cs="Calibri"/>
          <w:color w:val="000000" w:themeColor="text1"/>
        </w:rPr>
        <w:t xml:space="preserve">poskytovateľ </w:t>
      </w:r>
      <w:r w:rsidRPr="001A4D2D">
        <w:rPr>
          <w:rFonts w:ascii="Calibri" w:eastAsia="Calibri" w:hAnsi="Calibri" w:cs="Calibri"/>
          <w:color w:val="000000" w:themeColor="text1"/>
        </w:rPr>
        <w:t xml:space="preserve">v plnej výške nahradiť. Zoznam všetkých známych subdodávateľov v čase uzatvorenia tejto zmluvy tvorí </w:t>
      </w:r>
      <w:r w:rsidR="00EB4CB7" w:rsidRPr="001A4D2D">
        <w:rPr>
          <w:rFonts w:ascii="Calibri" w:eastAsia="Calibri" w:hAnsi="Calibri" w:cs="Calibri"/>
          <w:b/>
          <w:bCs/>
          <w:color w:val="000000" w:themeColor="text1"/>
        </w:rPr>
        <w:t>P</w:t>
      </w:r>
      <w:r w:rsidRPr="001A4D2D">
        <w:rPr>
          <w:rFonts w:ascii="Calibri" w:eastAsia="Calibri" w:hAnsi="Calibri" w:cs="Calibri"/>
          <w:b/>
          <w:bCs/>
          <w:color w:val="000000" w:themeColor="text1"/>
        </w:rPr>
        <w:t xml:space="preserve">rílohu č. </w:t>
      </w:r>
      <w:r w:rsidR="008F6EAC" w:rsidRPr="001A4D2D">
        <w:rPr>
          <w:rFonts w:ascii="Calibri" w:eastAsia="Calibri" w:hAnsi="Calibri" w:cs="Calibri"/>
          <w:b/>
          <w:bCs/>
          <w:color w:val="000000" w:themeColor="text1"/>
        </w:rPr>
        <w:t>7</w:t>
      </w:r>
      <w:r w:rsidRPr="001A4D2D">
        <w:rPr>
          <w:rFonts w:ascii="Calibri" w:eastAsia="Calibri" w:hAnsi="Calibri" w:cs="Calibri"/>
          <w:color w:val="000000" w:themeColor="text1"/>
        </w:rPr>
        <w:t xml:space="preserve"> tejto zmluvy.</w:t>
      </w:r>
      <w:r w:rsidRPr="001A4D2D">
        <w:rPr>
          <w:rFonts w:ascii="Calibri" w:eastAsia="Calibri" w:hAnsi="Calibri" w:cs="Calibri"/>
          <w:b/>
          <w:color w:val="000000" w:themeColor="text1"/>
          <w:u w:val="single"/>
        </w:rPr>
        <w:t xml:space="preserve"> </w:t>
      </w:r>
    </w:p>
    <w:p w14:paraId="273353F3" w14:textId="77777777" w:rsidR="00EB4CB7" w:rsidRPr="001A4D2D" w:rsidRDefault="00EB4CB7" w:rsidP="003002DD">
      <w:pPr>
        <w:pStyle w:val="Odsekzoznamu"/>
        <w:spacing w:after="0" w:line="240" w:lineRule="auto"/>
        <w:ind w:left="567"/>
        <w:jc w:val="both"/>
        <w:rPr>
          <w:rFonts w:ascii="Calibri" w:eastAsia="Calibri" w:hAnsi="Calibri" w:cs="Calibri"/>
          <w:b/>
          <w:bCs/>
          <w:color w:val="000000" w:themeColor="text1"/>
          <w:u w:val="single"/>
        </w:rPr>
      </w:pPr>
    </w:p>
    <w:p w14:paraId="1D3B1944" w14:textId="66D32D9C" w:rsidR="00F60550" w:rsidRPr="001A4D2D" w:rsidRDefault="00F60550" w:rsidP="003002DD">
      <w:pPr>
        <w:pStyle w:val="Odsekzoznamu"/>
        <w:numPr>
          <w:ilvl w:val="1"/>
          <w:numId w:val="8"/>
        </w:numPr>
        <w:spacing w:after="0" w:line="240" w:lineRule="auto"/>
        <w:ind w:left="567" w:hanging="567"/>
        <w:jc w:val="both"/>
      </w:pPr>
      <w:r w:rsidRPr="001A4D2D">
        <w:rPr>
          <w:rFonts w:cstheme="minorHAnsi"/>
        </w:rPr>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w:t>
      </w:r>
      <w:r w:rsidR="00AA103F" w:rsidRPr="001A4D2D">
        <w:rPr>
          <w:rFonts w:cstheme="minorHAnsi"/>
        </w:rPr>
        <w:t xml:space="preserve">v znení neskorších predpisov </w:t>
      </w:r>
      <w:r w:rsidRPr="001A4D2D">
        <w:rPr>
          <w:rFonts w:cstheme="minorHAnsi"/>
        </w:rPr>
        <w:t>a ich vykonávacích a ďalších súvisiacich predpisov. Objednávateľ ako samostatný prevádzkovateľ zverejnil písomnú informáciu o spracúvaní osobných údajov na svojej webovej stránke, v časti „Ochrana osobných údajov“ (</w:t>
      </w:r>
      <w:hyperlink r:id="rId23" w:history="1">
        <w:r w:rsidRPr="001A4D2D">
          <w:rPr>
            <w:rStyle w:val="Hypertextovprepojenie"/>
            <w:rFonts w:cstheme="minorHAnsi"/>
          </w:rPr>
          <w:t>www.mhth.sk/ochrana-osobnych-udajov</w:t>
        </w:r>
      </w:hyperlink>
      <w:r w:rsidR="00EB4CB7" w:rsidRPr="001A4D2D">
        <w:t>).</w:t>
      </w:r>
    </w:p>
    <w:p w14:paraId="31EAEDD5" w14:textId="77777777" w:rsidR="00902AD7" w:rsidRPr="001A4D2D" w:rsidRDefault="00902AD7" w:rsidP="00902AD7">
      <w:pPr>
        <w:pStyle w:val="Odsekzoznamu"/>
        <w:spacing w:after="240"/>
        <w:ind w:left="567"/>
        <w:jc w:val="both"/>
        <w:rPr>
          <w:rFonts w:cstheme="minorHAnsi"/>
        </w:rPr>
      </w:pPr>
      <w:r w:rsidRPr="001A4D2D">
        <w:rPr>
          <w:rFonts w:cstheme="minorHAnsi"/>
          <w:b/>
          <w:bCs/>
        </w:rPr>
        <w:tab/>
      </w:r>
    </w:p>
    <w:p w14:paraId="3E3FA03B" w14:textId="4388149B" w:rsidR="00682C66" w:rsidRPr="001A4D2D" w:rsidRDefault="00EB4CB7" w:rsidP="00682C66">
      <w:pPr>
        <w:spacing w:after="0" w:line="240" w:lineRule="auto"/>
        <w:ind w:left="567" w:hanging="567"/>
        <w:jc w:val="both"/>
        <w:rPr>
          <w:b/>
          <w:bCs/>
        </w:rPr>
      </w:pPr>
      <w:r w:rsidRPr="001A4D2D">
        <w:rPr>
          <w:b/>
          <w:bCs/>
        </w:rPr>
        <w:t xml:space="preserve">9. </w:t>
      </w:r>
      <w:r w:rsidRPr="001A4D2D">
        <w:rPr>
          <w:b/>
          <w:bCs/>
        </w:rPr>
        <w:tab/>
      </w:r>
      <w:r w:rsidR="00682C66" w:rsidRPr="001A4D2D">
        <w:rPr>
          <w:b/>
          <w:bCs/>
        </w:rPr>
        <w:t>PROTIKORUPČNÉ OPATRENIA</w:t>
      </w:r>
    </w:p>
    <w:p w14:paraId="29F2C283" w14:textId="77777777" w:rsidR="00682C66" w:rsidRPr="001A4D2D" w:rsidRDefault="00682C66" w:rsidP="00682C66">
      <w:pPr>
        <w:spacing w:after="0" w:line="240" w:lineRule="auto"/>
        <w:ind w:left="567" w:hanging="567"/>
        <w:jc w:val="both"/>
        <w:rPr>
          <w:rFonts w:cstheme="minorHAnsi"/>
          <w:b/>
        </w:rPr>
      </w:pPr>
    </w:p>
    <w:p w14:paraId="611CF594" w14:textId="77777777" w:rsidR="00682C66" w:rsidRPr="001A4D2D" w:rsidRDefault="00682C66" w:rsidP="00682C66">
      <w:pPr>
        <w:pStyle w:val="Odsekzoznamu"/>
        <w:numPr>
          <w:ilvl w:val="1"/>
          <w:numId w:val="27"/>
        </w:numPr>
        <w:spacing w:after="0" w:line="240" w:lineRule="auto"/>
        <w:ind w:left="567" w:hanging="567"/>
        <w:jc w:val="both"/>
        <w:rPr>
          <w:rFonts w:cstheme="minorHAnsi"/>
          <w:color w:val="000000"/>
        </w:rPr>
      </w:pPr>
      <w:r w:rsidRPr="001A4D2D">
        <w:rPr>
          <w:rFonts w:cstheme="minorHAnsi"/>
          <w:b/>
          <w:color w:val="000000"/>
        </w:rPr>
        <w:t>Protikorupčný program</w:t>
      </w:r>
    </w:p>
    <w:p w14:paraId="2F060E60" w14:textId="77777777" w:rsidR="00682C66" w:rsidRPr="001A4D2D" w:rsidRDefault="00682C66" w:rsidP="00682C66">
      <w:pPr>
        <w:spacing w:after="0" w:line="240" w:lineRule="auto"/>
        <w:ind w:left="567"/>
        <w:jc w:val="both"/>
        <w:rPr>
          <w:color w:val="000000" w:themeColor="text1"/>
        </w:rPr>
      </w:pPr>
      <w:r w:rsidRPr="001A4D2D">
        <w:rPr>
          <w:color w:val="000000" w:themeColor="text1"/>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poskytovateľa,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 zmluvy.</w:t>
      </w:r>
    </w:p>
    <w:p w14:paraId="16624A06" w14:textId="77777777" w:rsidR="00682C66" w:rsidRPr="001A4D2D" w:rsidRDefault="00682C66" w:rsidP="00682C66">
      <w:pPr>
        <w:spacing w:after="0" w:line="240" w:lineRule="auto"/>
        <w:ind w:left="567"/>
        <w:jc w:val="both"/>
        <w:rPr>
          <w:color w:val="000000"/>
        </w:rPr>
      </w:pPr>
    </w:p>
    <w:p w14:paraId="53BE9727" w14:textId="77777777" w:rsidR="00682C66" w:rsidRPr="001A4D2D" w:rsidRDefault="00682C66" w:rsidP="00682C66">
      <w:pPr>
        <w:pStyle w:val="Odsekzoznamu"/>
        <w:numPr>
          <w:ilvl w:val="1"/>
          <w:numId w:val="27"/>
        </w:numPr>
        <w:spacing w:after="0" w:line="240" w:lineRule="auto"/>
        <w:ind w:left="567" w:hanging="567"/>
        <w:jc w:val="both"/>
        <w:rPr>
          <w:rFonts w:cstheme="minorHAnsi"/>
          <w:color w:val="000000"/>
        </w:rPr>
      </w:pPr>
      <w:bookmarkStart w:id="1" w:name="_Ref31279122"/>
      <w:bookmarkStart w:id="2" w:name="_Ref31287873"/>
      <w:r w:rsidRPr="001A4D2D">
        <w:rPr>
          <w:rFonts w:cstheme="minorHAnsi"/>
          <w:b/>
          <w:bCs/>
          <w:color w:val="000000"/>
        </w:rPr>
        <w:t>Zákaz korupcie</w:t>
      </w:r>
    </w:p>
    <w:p w14:paraId="51B99E3D" w14:textId="77777777" w:rsidR="00682C66" w:rsidRPr="001A4D2D" w:rsidRDefault="00682C66" w:rsidP="00682C66">
      <w:pPr>
        <w:spacing w:after="0" w:line="240" w:lineRule="auto"/>
        <w:ind w:left="567"/>
        <w:jc w:val="both"/>
        <w:rPr>
          <w:rFonts w:cstheme="minorHAnsi"/>
          <w:color w:val="000000"/>
        </w:rPr>
      </w:pPr>
      <w:r w:rsidRPr="001A4D2D">
        <w:rPr>
          <w:rFonts w:cstheme="minorHAnsi"/>
          <w:color w:val="000000"/>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w:t>
      </w:r>
      <w:r w:rsidRPr="001A4D2D">
        <w:rPr>
          <w:rFonts w:cstheme="minorHAnsi"/>
          <w:color w:val="000000"/>
        </w:rPr>
        <w:lastRenderedPageBreak/>
        <w:t xml:space="preserve">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A4D2D">
        <w:rPr>
          <w:rFonts w:cstheme="minorHAnsi"/>
          <w:b/>
          <w:bCs/>
          <w:color w:val="000000"/>
        </w:rPr>
        <w:t>Úplatkom</w:t>
      </w:r>
      <w:r w:rsidRPr="001A4D2D">
        <w:rPr>
          <w:rFonts w:cstheme="minorHAnsi"/>
          <w:color w:val="000000"/>
        </w:rPr>
        <w:t xml:space="preserve"> sa na účely tohto článku rozumie vec alebo iné plnenie majetkovej či nemajetkovej povahy, na ktoré nie je právny nárok.</w:t>
      </w:r>
      <w:bookmarkEnd w:id="1"/>
      <w:r w:rsidRPr="001A4D2D">
        <w:rPr>
          <w:rFonts w:cstheme="minorHAnsi"/>
          <w:color w:val="000000"/>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A4D2D">
        <w:rPr>
          <w:rFonts w:cstheme="minorHAnsi"/>
          <w:b/>
          <w:bCs/>
          <w:color w:val="000000"/>
        </w:rPr>
        <w:t>Konaním</w:t>
      </w:r>
      <w:r w:rsidRPr="001A4D2D">
        <w:rPr>
          <w:rFonts w:cstheme="minorHAnsi"/>
          <w:color w:val="000000"/>
        </w:rPr>
        <w:t xml:space="preserve"> sa na účely tohto článku rozumie aj opomenutie takého konania, na ktoré je osoba podľa okolností a svojich pomerov povinná.</w:t>
      </w:r>
      <w:bookmarkEnd w:id="2"/>
    </w:p>
    <w:p w14:paraId="58F879A7" w14:textId="77777777" w:rsidR="00682C66" w:rsidRPr="001A4D2D" w:rsidRDefault="00682C66" w:rsidP="00682C66">
      <w:pPr>
        <w:spacing w:after="0" w:line="240" w:lineRule="auto"/>
        <w:ind w:left="567"/>
        <w:jc w:val="both"/>
        <w:rPr>
          <w:rFonts w:cstheme="minorHAnsi"/>
          <w:color w:val="000000"/>
        </w:rPr>
      </w:pPr>
    </w:p>
    <w:p w14:paraId="4F5FE04C" w14:textId="77777777" w:rsidR="00682C66" w:rsidRPr="001A4D2D" w:rsidRDefault="00682C66" w:rsidP="00682C66">
      <w:pPr>
        <w:numPr>
          <w:ilvl w:val="1"/>
          <w:numId w:val="27"/>
        </w:numPr>
        <w:spacing w:after="0" w:line="240" w:lineRule="auto"/>
        <w:ind w:left="567" w:hanging="567"/>
        <w:jc w:val="both"/>
        <w:rPr>
          <w:rFonts w:cstheme="minorHAnsi"/>
          <w:u w:val="single"/>
        </w:rPr>
      </w:pPr>
      <w:bookmarkStart w:id="3" w:name="_Ref31287999"/>
      <w:r w:rsidRPr="001A4D2D">
        <w:rPr>
          <w:rFonts w:cstheme="minorHAnsi"/>
          <w:b/>
          <w:bCs/>
          <w:color w:val="000000"/>
        </w:rPr>
        <w:t>Oznamovacia povinnosť</w:t>
      </w:r>
    </w:p>
    <w:p w14:paraId="2C2C9B47" w14:textId="2C91C937" w:rsidR="00682C66" w:rsidRPr="001A4D2D" w:rsidRDefault="00682C66" w:rsidP="00682C66">
      <w:pPr>
        <w:spacing w:after="0" w:line="240" w:lineRule="auto"/>
        <w:ind w:left="567"/>
        <w:jc w:val="both"/>
        <w:rPr>
          <w:rFonts w:ascii="Calibri" w:eastAsia="Calibri" w:hAnsi="Calibri" w:cs="Calibri"/>
          <w:color w:val="000000" w:themeColor="text1"/>
        </w:rPr>
      </w:pPr>
      <w:r w:rsidRPr="001A4D2D">
        <w:rPr>
          <w:color w:val="000000" w:themeColor="text1"/>
        </w:rPr>
        <w:t xml:space="preserve">Zmluvné strany sa zaväzujú akékoľvek konanie zakázané podľa </w:t>
      </w:r>
      <w:r w:rsidR="00B85092">
        <w:rPr>
          <w:color w:val="000000" w:themeColor="text1"/>
        </w:rPr>
        <w:t>bodu</w:t>
      </w:r>
      <w:r w:rsidR="00B85092" w:rsidRPr="68017AAB">
        <w:rPr>
          <w:color w:val="000000" w:themeColor="text1"/>
        </w:rPr>
        <w:t xml:space="preserve"> </w:t>
      </w:r>
      <w:r w:rsidRPr="001A4D2D">
        <w:rPr>
          <w:color w:val="000000" w:themeColor="text1"/>
        </w:rPr>
        <w:t>9.2 tohto článku alebo prípravu naň bez zbytočného odkladu potom, čo sa o ňom dozvedia, oznámiť orgánu činnému v trestnom konaní alebo Policajnému zboru.</w:t>
      </w:r>
      <w:bookmarkEnd w:id="3"/>
      <w:r w:rsidRPr="001A4D2D">
        <w:rPr>
          <w:color w:val="000000" w:themeColor="text1"/>
        </w:rPr>
        <w:t xml:space="preserve"> </w:t>
      </w:r>
      <w:r w:rsidRPr="001A4D2D">
        <w:rPr>
          <w:rFonts w:ascii="Calibri" w:eastAsia="Calibri" w:hAnsi="Calibri" w:cs="Calibri"/>
          <w:color w:val="000000" w:themeColor="text1"/>
        </w:rPr>
        <w:t>Oznámenie je možné urobiť aj objednávateľovi.</w:t>
      </w:r>
    </w:p>
    <w:p w14:paraId="583210F7" w14:textId="77777777" w:rsidR="00682C66" w:rsidRPr="001A4D2D" w:rsidRDefault="00682C66" w:rsidP="003002DD">
      <w:pPr>
        <w:spacing w:after="0" w:line="240" w:lineRule="auto"/>
        <w:jc w:val="both"/>
        <w:rPr>
          <w:rFonts w:ascii="Calibri" w:eastAsia="Calibri" w:hAnsi="Calibri" w:cs="Calibri"/>
        </w:rPr>
      </w:pPr>
    </w:p>
    <w:p w14:paraId="13C1B8E3" w14:textId="77777777" w:rsidR="00682C66" w:rsidRPr="001A4D2D" w:rsidRDefault="00682C66" w:rsidP="00682C66">
      <w:pPr>
        <w:numPr>
          <w:ilvl w:val="1"/>
          <w:numId w:val="27"/>
        </w:numPr>
        <w:spacing w:after="0" w:line="240" w:lineRule="auto"/>
        <w:ind w:left="567" w:hanging="567"/>
        <w:jc w:val="both"/>
        <w:rPr>
          <w:rFonts w:cstheme="minorHAnsi"/>
          <w:color w:val="000000"/>
        </w:rPr>
      </w:pPr>
      <w:bookmarkStart w:id="4" w:name="_Ref31291822"/>
      <w:r w:rsidRPr="001A4D2D">
        <w:rPr>
          <w:rFonts w:cstheme="minorHAnsi"/>
          <w:b/>
          <w:bCs/>
          <w:color w:val="000000"/>
        </w:rPr>
        <w:t>Účtovná evidencia</w:t>
      </w:r>
    </w:p>
    <w:p w14:paraId="09DE9830" w14:textId="77777777" w:rsidR="00682C66" w:rsidRPr="001A4D2D" w:rsidRDefault="00682C66" w:rsidP="00682C66">
      <w:pPr>
        <w:spacing w:after="0" w:line="240" w:lineRule="auto"/>
        <w:ind w:left="567"/>
        <w:jc w:val="both"/>
        <w:rPr>
          <w:rFonts w:cstheme="minorHAnsi"/>
          <w:color w:val="000000"/>
        </w:rPr>
      </w:pPr>
      <w:r w:rsidRPr="001A4D2D">
        <w:rPr>
          <w:rFonts w:cstheme="minorHAnsi"/>
          <w:color w:val="000000"/>
        </w:rPr>
        <w:t>Poskytovateľ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4"/>
      <w:r w:rsidRPr="001A4D2D">
        <w:rPr>
          <w:rFonts w:cstheme="minorHAnsi"/>
          <w:color w:val="000000"/>
        </w:rPr>
        <w:t xml:space="preserve"> Poskytovateľ zároveň potvrdzuje, že nedošlo k porušeniu tohto ustanovenia.</w:t>
      </w:r>
    </w:p>
    <w:p w14:paraId="3B8113FF" w14:textId="77777777" w:rsidR="00682C66" w:rsidRPr="001A4D2D" w:rsidRDefault="00682C66" w:rsidP="00682C66">
      <w:pPr>
        <w:spacing w:after="0" w:line="240" w:lineRule="auto"/>
        <w:ind w:left="567"/>
        <w:jc w:val="both"/>
        <w:rPr>
          <w:rFonts w:cstheme="minorHAnsi"/>
          <w:color w:val="000000"/>
        </w:rPr>
      </w:pPr>
    </w:p>
    <w:p w14:paraId="61E8FE11" w14:textId="77777777" w:rsidR="00682C66" w:rsidRPr="001A4D2D" w:rsidRDefault="00682C66" w:rsidP="00682C66">
      <w:pPr>
        <w:numPr>
          <w:ilvl w:val="1"/>
          <w:numId w:val="27"/>
        </w:numPr>
        <w:spacing w:after="0" w:line="240" w:lineRule="auto"/>
        <w:ind w:left="567" w:hanging="567"/>
        <w:jc w:val="both"/>
        <w:rPr>
          <w:color w:val="000000"/>
        </w:rPr>
      </w:pPr>
      <w:bookmarkStart w:id="5" w:name="_Ref31288695"/>
      <w:r w:rsidRPr="001A4D2D">
        <w:rPr>
          <w:b/>
          <w:color w:val="000000" w:themeColor="text1"/>
        </w:rPr>
        <w:t>Konflikt záujmov</w:t>
      </w:r>
    </w:p>
    <w:p w14:paraId="4267C99D" w14:textId="77777777" w:rsidR="00682C66" w:rsidRPr="001A4D2D" w:rsidRDefault="00682C66" w:rsidP="00682C66">
      <w:pPr>
        <w:spacing w:after="0" w:line="240" w:lineRule="auto"/>
        <w:ind w:left="567"/>
        <w:jc w:val="both"/>
        <w:rPr>
          <w:color w:val="000000" w:themeColor="text1"/>
        </w:rPr>
      </w:pPr>
      <w:r w:rsidRPr="001A4D2D">
        <w:rPr>
          <w:color w:val="000000" w:themeColor="text1"/>
        </w:rPr>
        <w:t>Konflikt záujmov. 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bookmarkEnd w:id="5"/>
    </w:p>
    <w:p w14:paraId="22AE540B" w14:textId="77777777" w:rsidR="00682C66" w:rsidRPr="001A4D2D" w:rsidRDefault="00682C66" w:rsidP="00682C66">
      <w:pPr>
        <w:spacing w:after="0" w:line="240" w:lineRule="auto"/>
        <w:ind w:left="567"/>
        <w:jc w:val="both"/>
        <w:rPr>
          <w:color w:val="000000" w:themeColor="text1"/>
        </w:rPr>
      </w:pPr>
    </w:p>
    <w:p w14:paraId="14DAF2D4" w14:textId="77777777" w:rsidR="00682C66" w:rsidRPr="001A4D2D" w:rsidRDefault="00682C66" w:rsidP="00682C66">
      <w:pPr>
        <w:numPr>
          <w:ilvl w:val="1"/>
          <w:numId w:val="27"/>
        </w:numPr>
        <w:spacing w:after="0" w:line="240" w:lineRule="auto"/>
        <w:ind w:left="567" w:hanging="567"/>
        <w:jc w:val="both"/>
        <w:rPr>
          <w:rFonts w:cstheme="minorHAnsi"/>
          <w:color w:val="000000"/>
        </w:rPr>
      </w:pPr>
      <w:bookmarkStart w:id="6" w:name="_Ref31288284"/>
      <w:r w:rsidRPr="001A4D2D">
        <w:rPr>
          <w:rFonts w:cstheme="minorHAnsi"/>
          <w:b/>
          <w:bCs/>
          <w:color w:val="000000"/>
        </w:rPr>
        <w:t>Dotknuté osoby</w:t>
      </w:r>
    </w:p>
    <w:p w14:paraId="2EA277C6" w14:textId="54C7A0E4" w:rsidR="00682C66" w:rsidRPr="001A4D2D" w:rsidRDefault="00682C66" w:rsidP="00682C66">
      <w:pPr>
        <w:spacing w:after="0" w:line="240" w:lineRule="auto"/>
        <w:ind w:left="567"/>
        <w:jc w:val="both"/>
        <w:rPr>
          <w:color w:val="000000"/>
        </w:rPr>
      </w:pPr>
      <w:r w:rsidRPr="001A4D2D">
        <w:rPr>
          <w:color w:val="000000" w:themeColor="text1"/>
        </w:rPr>
        <w:t xml:space="preserve">Poskytovateľ  sa zaväzuje, že povinnosti podľa </w:t>
      </w:r>
      <w:r w:rsidR="00B85092">
        <w:rPr>
          <w:color w:val="000000" w:themeColor="text1"/>
        </w:rPr>
        <w:t xml:space="preserve">bodov </w:t>
      </w:r>
      <w:r w:rsidRPr="001A4D2D">
        <w:rPr>
          <w:color w:val="000000" w:themeColor="text1"/>
        </w:rPr>
        <w:t xml:space="preserve">9.2 až 9.5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w:t>
      </w:r>
      <w:r w:rsidR="00B85092">
        <w:rPr>
          <w:color w:val="000000" w:themeColor="text1"/>
        </w:rPr>
        <w:t>bodu</w:t>
      </w:r>
      <w:r w:rsidRPr="001A4D2D">
        <w:rPr>
          <w:color w:val="000000" w:themeColor="text1"/>
        </w:rPr>
        <w:t>9.5 tohto článku s prihliadnutím k úlohám, ktoré tá-ktorá osoba v danom prípade prevzala alebo prevezme</w:t>
      </w:r>
      <w:bookmarkEnd w:id="6"/>
      <w:r w:rsidRPr="001A4D2D">
        <w:rPr>
          <w:color w:val="000000" w:themeColor="text1"/>
        </w:rPr>
        <w:t xml:space="preserve">. </w:t>
      </w:r>
      <w:r w:rsidRPr="001A4D2D">
        <w:rPr>
          <w:b/>
          <w:color w:val="000000" w:themeColor="text1"/>
        </w:rPr>
        <w:t>Korupčným rizikom</w:t>
      </w:r>
      <w:r w:rsidRPr="001A4D2D">
        <w:rPr>
          <w:color w:val="000000" w:themeColor="text1"/>
        </w:rPr>
        <w:t xml:space="preserve"> sa na účely tohto článku rozumie príležitosť, pravdepodobnosť alebo možnosť konania zakázaného podľa odseku 9.2 tohto článku alebo existencia príčin alebo podmienok uľahčujúcich vznik situácie priaznivej pre konanie zakázané podľa </w:t>
      </w:r>
      <w:r w:rsidR="00B85092">
        <w:rPr>
          <w:color w:val="000000" w:themeColor="text1"/>
        </w:rPr>
        <w:t>bodu</w:t>
      </w:r>
      <w:r w:rsidR="00B85092" w:rsidRPr="34E7E7D9">
        <w:rPr>
          <w:color w:val="000000" w:themeColor="text1"/>
        </w:rPr>
        <w:t xml:space="preserve"> </w:t>
      </w:r>
      <w:r w:rsidRPr="001A4D2D">
        <w:rPr>
          <w:color w:val="000000" w:themeColor="text1"/>
        </w:rPr>
        <w:t>9.2 tohto článku.</w:t>
      </w:r>
    </w:p>
    <w:p w14:paraId="29D9A8B8" w14:textId="77777777" w:rsidR="00682C66" w:rsidRPr="001A4D2D" w:rsidRDefault="00682C66" w:rsidP="00682C66">
      <w:pPr>
        <w:pStyle w:val="Odsekzoznamu"/>
        <w:spacing w:after="0" w:line="240" w:lineRule="auto"/>
        <w:ind w:left="567"/>
        <w:rPr>
          <w:rFonts w:cstheme="minorHAnsi"/>
          <w:b/>
        </w:rPr>
      </w:pPr>
    </w:p>
    <w:p w14:paraId="2CC1EC8A" w14:textId="77777777" w:rsidR="00682C66" w:rsidRPr="001A4D2D" w:rsidRDefault="00682C66" w:rsidP="003002DD">
      <w:pPr>
        <w:pStyle w:val="Odsekzoznamu"/>
        <w:spacing w:after="0" w:line="240" w:lineRule="auto"/>
        <w:ind w:left="567"/>
        <w:rPr>
          <w:rFonts w:cstheme="minorHAnsi"/>
          <w:b/>
        </w:rPr>
      </w:pPr>
    </w:p>
    <w:p w14:paraId="1CB2C08C" w14:textId="1CB8B949" w:rsidR="00902AD7" w:rsidRPr="001A4D2D" w:rsidRDefault="00902AD7" w:rsidP="003002DD">
      <w:pPr>
        <w:pStyle w:val="Odsekzoznamu"/>
        <w:numPr>
          <w:ilvl w:val="0"/>
          <w:numId w:val="32"/>
        </w:numPr>
        <w:spacing w:after="0" w:line="240" w:lineRule="auto"/>
        <w:ind w:left="567" w:hanging="567"/>
        <w:rPr>
          <w:rFonts w:cstheme="minorHAnsi"/>
          <w:b/>
        </w:rPr>
      </w:pPr>
      <w:r w:rsidRPr="001A4D2D">
        <w:rPr>
          <w:rFonts w:cstheme="minorHAnsi"/>
          <w:b/>
        </w:rPr>
        <w:lastRenderedPageBreak/>
        <w:t>ZÁNIK ZMLUVY</w:t>
      </w:r>
    </w:p>
    <w:p w14:paraId="10918F3B" w14:textId="77777777" w:rsidR="00902AD7" w:rsidRPr="001A4D2D" w:rsidRDefault="00902AD7" w:rsidP="00902AD7">
      <w:pPr>
        <w:spacing w:after="0" w:line="240" w:lineRule="auto"/>
        <w:ind w:left="567" w:hanging="567"/>
        <w:jc w:val="both"/>
        <w:rPr>
          <w:rFonts w:cstheme="minorHAnsi"/>
          <w:b/>
        </w:rPr>
      </w:pPr>
    </w:p>
    <w:p w14:paraId="3B309224" w14:textId="29036D31" w:rsidR="00902AD7" w:rsidRPr="001A4D2D" w:rsidRDefault="00AA103F" w:rsidP="00902AD7">
      <w:pPr>
        <w:spacing w:after="0" w:line="240" w:lineRule="auto"/>
        <w:ind w:left="567" w:hanging="567"/>
        <w:jc w:val="both"/>
      </w:pPr>
      <w:r w:rsidRPr="001A4D2D">
        <w:t xml:space="preserve">10.1 </w:t>
      </w:r>
      <w:r w:rsidR="00902AD7" w:rsidRPr="001A4D2D">
        <w:t xml:space="preserve"> </w:t>
      </w:r>
      <w:r w:rsidR="00902AD7" w:rsidRPr="001A4D2D">
        <w:tab/>
        <w:t xml:space="preserve">Táto zmluva zaniká uplynutím doby, na ktorú bola uzatvorená alebo vyčerpaním finančného limitu sumy ...........,- </w:t>
      </w:r>
      <w:r w:rsidR="00E273A9" w:rsidRPr="001A4D2D">
        <w:t>EUR</w:t>
      </w:r>
      <w:r w:rsidR="00902AD7" w:rsidRPr="001A4D2D">
        <w:t xml:space="preserve"> (slovom</w:t>
      </w:r>
      <w:r w:rsidR="00E273A9" w:rsidRPr="001A4D2D">
        <w:t>:</w:t>
      </w:r>
      <w:r w:rsidR="00902AD7" w:rsidRPr="001A4D2D">
        <w:t xml:space="preserve"> ................. eur) bez DPH, v súlade s článkom </w:t>
      </w:r>
      <w:r w:rsidR="3705A73A" w:rsidRPr="001A4D2D">
        <w:t>3</w:t>
      </w:r>
      <w:r w:rsidR="00E273A9" w:rsidRPr="001A4D2D">
        <w:t xml:space="preserve">. bod  </w:t>
      </w:r>
      <w:r w:rsidR="00902AD7" w:rsidRPr="001A4D2D">
        <w:t xml:space="preserve">3.1 tejto </w:t>
      </w:r>
      <w:r w:rsidR="390DC4E3" w:rsidRPr="001A4D2D">
        <w:t>z</w:t>
      </w:r>
      <w:r w:rsidR="00902AD7" w:rsidRPr="001A4D2D">
        <w:t>mluvy, podľa toho, ktorá z týchto skutočností nastane skôr.</w:t>
      </w:r>
    </w:p>
    <w:p w14:paraId="51634266" w14:textId="77777777" w:rsidR="00902AD7" w:rsidRPr="001A4D2D" w:rsidRDefault="00902AD7" w:rsidP="00902AD7">
      <w:pPr>
        <w:spacing w:after="0" w:line="240" w:lineRule="auto"/>
        <w:ind w:left="567" w:hanging="567"/>
        <w:jc w:val="both"/>
        <w:rPr>
          <w:rFonts w:cstheme="minorHAnsi"/>
        </w:rPr>
      </w:pPr>
    </w:p>
    <w:p w14:paraId="67F71C4B" w14:textId="0380B763" w:rsidR="00902AD7" w:rsidRPr="001A4D2D" w:rsidRDefault="00DF143B" w:rsidP="00902AD7">
      <w:pPr>
        <w:spacing w:after="0" w:line="240" w:lineRule="auto"/>
        <w:ind w:left="567" w:hanging="567"/>
        <w:jc w:val="both"/>
        <w:rPr>
          <w:rFonts w:cstheme="minorHAnsi"/>
        </w:rPr>
      </w:pPr>
      <w:r w:rsidRPr="001A4D2D">
        <w:rPr>
          <w:rFonts w:cstheme="minorHAnsi"/>
        </w:rPr>
        <w:t>10</w:t>
      </w:r>
      <w:r w:rsidR="00902AD7" w:rsidRPr="001A4D2D">
        <w:rPr>
          <w:rFonts w:cstheme="minorHAnsi"/>
        </w:rPr>
        <w:t xml:space="preserve">.2 </w:t>
      </w:r>
      <w:r w:rsidR="00902AD7" w:rsidRPr="001A4D2D">
        <w:rPr>
          <w:rFonts w:cstheme="minorHAnsi"/>
        </w:rPr>
        <w:tab/>
        <w:t>Táto zmluva zaniká:</w:t>
      </w:r>
    </w:p>
    <w:p w14:paraId="0E054FE7" w14:textId="77777777" w:rsidR="00902AD7" w:rsidRPr="001A4D2D" w:rsidRDefault="00902AD7" w:rsidP="00902AD7">
      <w:pPr>
        <w:spacing w:after="0" w:line="240" w:lineRule="auto"/>
        <w:ind w:left="567"/>
        <w:jc w:val="both"/>
        <w:rPr>
          <w:rFonts w:cstheme="minorHAnsi"/>
        </w:rPr>
      </w:pPr>
      <w:r w:rsidRPr="001A4D2D">
        <w:rPr>
          <w:rFonts w:cstheme="minorHAnsi"/>
        </w:rPr>
        <w:t>a) písomnou dohodou zmluvných strán k dohodnutému dňu,</w:t>
      </w:r>
    </w:p>
    <w:p w14:paraId="7CD6FE8C" w14:textId="4A3088F4" w:rsidR="00902AD7" w:rsidRPr="001A4D2D" w:rsidRDefault="00902AD7" w:rsidP="00902AD7">
      <w:pPr>
        <w:spacing w:after="0" w:line="240" w:lineRule="auto"/>
        <w:ind w:left="567"/>
        <w:jc w:val="both"/>
      </w:pPr>
      <w:r w:rsidRPr="001A4D2D">
        <w:t xml:space="preserve">b) písomnou výpoveďou </w:t>
      </w:r>
      <w:r w:rsidR="2335842B" w:rsidRPr="001A4D2D">
        <w:t>objednávateľa</w:t>
      </w:r>
      <w:r w:rsidRPr="001A4D2D">
        <w:t xml:space="preserve">. Výpovedná lehota je trojmesačná a začína plynúť prvým dňom kalendárneho mesiaca nasledujúceho po mesiaci, v ktorom bola výpoveď doručená </w:t>
      </w:r>
      <w:r w:rsidR="6DED7F28" w:rsidRPr="001A4D2D">
        <w:t>poskytovateľovi</w:t>
      </w:r>
      <w:r w:rsidRPr="001A4D2D">
        <w:t xml:space="preserve">. </w:t>
      </w:r>
      <w:r w:rsidR="004D1695" w:rsidRPr="001A4D2D">
        <w:rPr>
          <w:rFonts w:cstheme="minorHAnsi"/>
        </w:rPr>
        <w:t xml:space="preserve">Výpoveď musí mať písomnú formu a musí byť doručená poskytovateľovi doporučenou listovou zásielkou, na adresu </w:t>
      </w:r>
      <w:r w:rsidR="004D1695" w:rsidRPr="001A4D2D" w:rsidDel="005D4F1D">
        <w:rPr>
          <w:rFonts w:cstheme="minorHAnsi"/>
        </w:rPr>
        <w:t>uvedenú v </w:t>
      </w:r>
      <w:r w:rsidR="004D1695" w:rsidRPr="001A4D2D">
        <w:rPr>
          <w:rFonts w:cstheme="minorHAnsi"/>
        </w:rPr>
        <w:t xml:space="preserve">článku 8. </w:t>
      </w:r>
      <w:r w:rsidR="00AA31BF">
        <w:rPr>
          <w:rFonts w:cstheme="minorHAnsi"/>
        </w:rPr>
        <w:t xml:space="preserve">bod </w:t>
      </w:r>
      <w:r w:rsidR="004D1695" w:rsidRPr="001A4D2D">
        <w:rPr>
          <w:rFonts w:cstheme="minorHAnsi"/>
        </w:rPr>
        <w:t xml:space="preserve"> 8.2 tejto zmluvy alebo na adresu, ktorá bude neskôr v súlade s touto zmluvou, preukázateľne oznámená poskytovateľom objednávateľovi ako adresa pre doručovanie,</w:t>
      </w:r>
    </w:p>
    <w:p w14:paraId="5EF03273" w14:textId="010AF454" w:rsidR="00902AD7" w:rsidRPr="001A4D2D" w:rsidRDefault="00902AD7" w:rsidP="00902AD7">
      <w:pPr>
        <w:spacing w:after="0" w:line="240" w:lineRule="auto"/>
        <w:ind w:left="567"/>
        <w:jc w:val="both"/>
        <w:rPr>
          <w:rFonts w:cstheme="minorHAnsi"/>
        </w:rPr>
      </w:pPr>
      <w:r w:rsidRPr="001A4D2D">
        <w:rPr>
          <w:rFonts w:cstheme="minorHAnsi"/>
        </w:rPr>
        <w:t xml:space="preserve">c) </w:t>
      </w:r>
      <w:r w:rsidR="00996FE5" w:rsidRPr="001A4D2D">
        <w:rPr>
          <w:rFonts w:cstheme="minorHAnsi"/>
        </w:rPr>
        <w:t xml:space="preserve">písomným </w:t>
      </w:r>
      <w:r w:rsidRPr="001A4D2D">
        <w:rPr>
          <w:rFonts w:cstheme="minorHAnsi"/>
        </w:rPr>
        <w:t>odstúpením od tejto zmluvy.</w:t>
      </w:r>
    </w:p>
    <w:p w14:paraId="3FCC4DB4" w14:textId="77777777" w:rsidR="00902AD7" w:rsidRPr="001A4D2D" w:rsidRDefault="00902AD7" w:rsidP="00902AD7">
      <w:pPr>
        <w:tabs>
          <w:tab w:val="left" w:pos="284"/>
        </w:tabs>
        <w:spacing w:after="29"/>
        <w:ind w:right="24"/>
        <w:rPr>
          <w:rFonts w:cstheme="minorHAnsi"/>
        </w:rPr>
      </w:pPr>
    </w:p>
    <w:p w14:paraId="175719AC" w14:textId="5DB64ED4" w:rsidR="00A42D2D" w:rsidRPr="001A4D2D" w:rsidRDefault="00902AD7" w:rsidP="003002DD">
      <w:pPr>
        <w:pStyle w:val="Odsekzoznamu"/>
        <w:numPr>
          <w:ilvl w:val="1"/>
          <w:numId w:val="34"/>
        </w:numPr>
        <w:spacing w:after="0" w:line="240" w:lineRule="auto"/>
        <w:ind w:left="567" w:hanging="567"/>
        <w:jc w:val="both"/>
        <w:rPr>
          <w:rFonts w:cstheme="minorHAnsi"/>
        </w:rPr>
      </w:pPr>
      <w:r w:rsidRPr="001A4D2D">
        <w:rPr>
          <w:rFonts w:cstheme="minorHAnsi"/>
        </w:rPr>
        <w:t xml:space="preserve">Jednostranne je možné túto zmluvu skončiť taktiež </w:t>
      </w:r>
      <w:r w:rsidR="008E25BD" w:rsidRPr="001A4D2D">
        <w:rPr>
          <w:rFonts w:cstheme="minorHAnsi"/>
        </w:rPr>
        <w:t xml:space="preserve">písomným </w:t>
      </w:r>
      <w:r w:rsidRPr="001A4D2D">
        <w:rPr>
          <w:rFonts w:cstheme="minorHAnsi"/>
        </w:rPr>
        <w:t>odstúpením od zmluvy v prípadoch porušenia zmluvnej povinnosti niektorou zo zmluvných strán, ak k náprave porušenia nedôjde ani v dodatočnej primeranej lehote poskytnutej príslušnou zmluvnou stranou na odstránenie tohto porušenia, ktorá nesmie byť kratšia ako 10 dní; uvedené sa nevzťahuje na prípady podstatného porušenia zmluvy.</w:t>
      </w:r>
      <w:r w:rsidR="00A42D2D" w:rsidRPr="001A4D2D">
        <w:rPr>
          <w:rFonts w:cstheme="minorHAnsi"/>
        </w:rPr>
        <w:t xml:space="preserve"> </w:t>
      </w:r>
    </w:p>
    <w:p w14:paraId="40C1E960" w14:textId="77777777" w:rsidR="00902AD7" w:rsidRPr="001A4D2D" w:rsidRDefault="00902AD7" w:rsidP="003002DD">
      <w:pPr>
        <w:pStyle w:val="Odsekzoznamu"/>
        <w:ind w:left="924"/>
      </w:pPr>
    </w:p>
    <w:p w14:paraId="548AFA0F" w14:textId="79D9A366" w:rsidR="00902AD7" w:rsidRPr="001A4D2D" w:rsidRDefault="00902AD7" w:rsidP="003002DD">
      <w:pPr>
        <w:pStyle w:val="Odsekzoznamu"/>
        <w:numPr>
          <w:ilvl w:val="1"/>
          <w:numId w:val="34"/>
        </w:numPr>
        <w:ind w:left="567" w:hanging="567"/>
      </w:pPr>
      <w:r w:rsidRPr="001A4D2D">
        <w:rPr>
          <w:rFonts w:cstheme="minorHAnsi"/>
        </w:rPr>
        <w:t>Zmluvné strany sa dohodli, že za podstatné porušenie tejto zmluvy sa považuje</w:t>
      </w:r>
      <w:r w:rsidR="00911351" w:rsidRPr="001A4D2D">
        <w:rPr>
          <w:rFonts w:cstheme="minorHAnsi"/>
        </w:rPr>
        <w:t>/</w:t>
      </w:r>
      <w:proofErr w:type="spellStart"/>
      <w:r w:rsidR="00911351" w:rsidRPr="001A4D2D">
        <w:rPr>
          <w:rFonts w:cstheme="minorHAnsi"/>
        </w:rPr>
        <w:t>jú</w:t>
      </w:r>
      <w:proofErr w:type="spellEnd"/>
      <w:r w:rsidRPr="001A4D2D">
        <w:rPr>
          <w:rFonts w:cstheme="minorHAnsi"/>
        </w:rPr>
        <w:t>, najmä:</w:t>
      </w:r>
    </w:p>
    <w:p w14:paraId="72A804B0" w14:textId="172F1829" w:rsidR="00902AD7" w:rsidRPr="001A4D2D" w:rsidRDefault="0092732E" w:rsidP="003002DD">
      <w:pPr>
        <w:pStyle w:val="Odsekzoznamu"/>
        <w:numPr>
          <w:ilvl w:val="0"/>
          <w:numId w:val="14"/>
        </w:numPr>
        <w:spacing w:after="240" w:line="240" w:lineRule="auto"/>
        <w:ind w:left="851" w:hanging="284"/>
        <w:jc w:val="both"/>
        <w:rPr>
          <w:rFonts w:cstheme="minorHAnsi"/>
        </w:rPr>
      </w:pPr>
      <w:r w:rsidRPr="001A4D2D">
        <w:rPr>
          <w:rFonts w:cstheme="minorHAnsi"/>
        </w:rPr>
        <w:t xml:space="preserve">ak </w:t>
      </w:r>
      <w:r w:rsidR="00902AD7" w:rsidRPr="001A4D2D">
        <w:rPr>
          <w:rFonts w:cstheme="minorHAnsi"/>
        </w:rPr>
        <w:t>poskytovateľ neplní túto zmluvu riadne a v dohodnutých termínoch,</w:t>
      </w:r>
    </w:p>
    <w:p w14:paraId="32C8BBB7" w14:textId="2D5E83EE" w:rsidR="00902AD7" w:rsidRPr="001A4D2D" w:rsidRDefault="0092732E" w:rsidP="003002DD">
      <w:pPr>
        <w:pStyle w:val="Odsekzoznamu"/>
        <w:numPr>
          <w:ilvl w:val="0"/>
          <w:numId w:val="14"/>
        </w:numPr>
        <w:spacing w:after="240" w:line="240" w:lineRule="auto"/>
        <w:ind w:left="851" w:hanging="284"/>
        <w:jc w:val="both"/>
        <w:rPr>
          <w:rFonts w:cstheme="minorHAnsi"/>
        </w:rPr>
      </w:pPr>
      <w:r w:rsidRPr="001A4D2D">
        <w:rPr>
          <w:rFonts w:cstheme="minorHAnsi"/>
        </w:rPr>
        <w:t xml:space="preserve">ak </w:t>
      </w:r>
      <w:r w:rsidR="00902AD7" w:rsidRPr="001A4D2D">
        <w:rPr>
          <w:rFonts w:cstheme="minorHAnsi"/>
        </w:rPr>
        <w:t>poskytovateľ stratí oprávnenie na výkon príslušných činností</w:t>
      </w:r>
      <w:r w:rsidR="00D4742E" w:rsidRPr="001A4D2D">
        <w:rPr>
          <w:rFonts w:cstheme="minorHAnsi"/>
        </w:rPr>
        <w:t xml:space="preserve"> potrebných na poskytovanie služieb podľa tejto zmluvy v zmysle príslušných platných všeobecne záväzných právnych predpisov, </w:t>
      </w:r>
    </w:p>
    <w:p w14:paraId="1F4DA258" w14:textId="7D3AA6D2" w:rsidR="00B340EF" w:rsidRPr="001A4D2D" w:rsidRDefault="000A2926" w:rsidP="003002DD">
      <w:pPr>
        <w:pStyle w:val="Odsekzoznamu"/>
        <w:numPr>
          <w:ilvl w:val="0"/>
          <w:numId w:val="14"/>
        </w:numPr>
        <w:spacing w:after="240" w:line="240" w:lineRule="auto"/>
        <w:ind w:left="851" w:hanging="284"/>
        <w:jc w:val="both"/>
        <w:rPr>
          <w:rFonts w:cstheme="minorHAnsi"/>
        </w:rPr>
      </w:pPr>
      <w:r w:rsidRPr="001A4D2D">
        <w:rPr>
          <w:rFonts w:cstheme="minorHAnsi"/>
        </w:rPr>
        <w:t xml:space="preserve">ak </w:t>
      </w:r>
      <w:r w:rsidR="00177E98" w:rsidRPr="001A4D2D">
        <w:rPr>
          <w:rFonts w:cstheme="minorHAnsi"/>
        </w:rPr>
        <w:t>na majetok poskytovateľa je začatý alebo vyhlásený konkurz alebo iné konanie, ktorého cieľom je kolektívne uspokojenie veriteľov poskytovateľ</w:t>
      </w:r>
      <w:r w:rsidR="00F31055" w:rsidRPr="001A4D2D">
        <w:rPr>
          <w:rFonts w:cstheme="minorHAnsi"/>
        </w:rPr>
        <w:t xml:space="preserve">a, </w:t>
      </w:r>
    </w:p>
    <w:p w14:paraId="59D624FC" w14:textId="59DC5621" w:rsidR="00902AD7" w:rsidRPr="001A4D2D" w:rsidRDefault="009B2FDD" w:rsidP="003002DD">
      <w:pPr>
        <w:pStyle w:val="Odsekzoznamu"/>
        <w:numPr>
          <w:ilvl w:val="0"/>
          <w:numId w:val="14"/>
        </w:numPr>
        <w:spacing w:after="240" w:line="240" w:lineRule="auto"/>
        <w:ind w:left="851" w:hanging="284"/>
        <w:jc w:val="both"/>
        <w:rPr>
          <w:rFonts w:cstheme="minorHAnsi"/>
        </w:rPr>
      </w:pPr>
      <w:r w:rsidRPr="001A4D2D">
        <w:rPr>
          <w:rFonts w:cstheme="minorHAnsi"/>
        </w:rPr>
        <w:t xml:space="preserve">ak </w:t>
      </w:r>
      <w:r w:rsidR="00902AD7" w:rsidRPr="001A4D2D">
        <w:rPr>
          <w:rFonts w:cstheme="minorHAnsi"/>
        </w:rPr>
        <w:t xml:space="preserve">poskytovateľom poskytované služby sú preukázateľne </w:t>
      </w:r>
      <w:proofErr w:type="spellStart"/>
      <w:r w:rsidR="00902AD7" w:rsidRPr="001A4D2D">
        <w:rPr>
          <w:rFonts w:cstheme="minorHAnsi"/>
        </w:rPr>
        <w:t>vadné</w:t>
      </w:r>
      <w:proofErr w:type="spellEnd"/>
      <w:r w:rsidR="00902AD7" w:rsidRPr="001A4D2D">
        <w:rPr>
          <w:rFonts w:cstheme="minorHAnsi"/>
        </w:rPr>
        <w:t>, t. j. v rozpore s podmienkami dohodnutými v tejto zmluve,</w:t>
      </w:r>
    </w:p>
    <w:p w14:paraId="0755B8A8" w14:textId="3695050A" w:rsidR="00902AD7" w:rsidRPr="001A4D2D" w:rsidRDefault="009B2FDD" w:rsidP="003002DD">
      <w:pPr>
        <w:pStyle w:val="Odsekzoznamu"/>
        <w:numPr>
          <w:ilvl w:val="0"/>
          <w:numId w:val="14"/>
        </w:numPr>
        <w:spacing w:after="240" w:line="240" w:lineRule="auto"/>
        <w:ind w:left="851" w:hanging="284"/>
        <w:jc w:val="both"/>
        <w:rPr>
          <w:rFonts w:cstheme="minorHAnsi"/>
        </w:rPr>
      </w:pPr>
      <w:r w:rsidRPr="001A4D2D">
        <w:rPr>
          <w:rFonts w:cstheme="minorHAnsi"/>
        </w:rPr>
        <w:t xml:space="preserve">ak </w:t>
      </w:r>
      <w:r w:rsidR="00902AD7" w:rsidRPr="001A4D2D">
        <w:rPr>
          <w:rFonts w:cstheme="minorHAnsi"/>
        </w:rPr>
        <w:t>poskytovateľ prejavuje úmysel nepokračovať v plnení tejto zmluvy,</w:t>
      </w:r>
    </w:p>
    <w:p w14:paraId="7E99C817" w14:textId="77777777" w:rsidR="00902AD7" w:rsidRPr="001A4D2D" w:rsidRDefault="00902AD7" w:rsidP="003002DD">
      <w:pPr>
        <w:pStyle w:val="Odsekzoznamu"/>
        <w:numPr>
          <w:ilvl w:val="0"/>
          <w:numId w:val="14"/>
        </w:numPr>
        <w:spacing w:after="240" w:line="240" w:lineRule="auto"/>
        <w:ind w:left="851" w:hanging="284"/>
        <w:jc w:val="both"/>
        <w:rPr>
          <w:rFonts w:cstheme="minorHAnsi"/>
        </w:rPr>
      </w:pPr>
      <w:r w:rsidRPr="001A4D2D">
        <w:rPr>
          <w:rFonts w:eastAsia="Arial" w:cstheme="minorHAnsi"/>
        </w:rPr>
        <w:t xml:space="preserve">ak </w:t>
      </w:r>
      <w:r w:rsidRPr="001A4D2D">
        <w:rPr>
          <w:rFonts w:cstheme="minorHAnsi"/>
        </w:rPr>
        <w:t xml:space="preserve">poskytovateľ </w:t>
      </w:r>
      <w:r w:rsidRPr="001A4D2D">
        <w:rPr>
          <w:rFonts w:eastAsia="Arial" w:cstheme="minorHAnsi"/>
        </w:rPr>
        <w:t>neodstráni v dodatočnej lehote akékoľvek vady, na ktoré ho objednávateľ upozorní v lehotách stanovených touto zmluvou,</w:t>
      </w:r>
    </w:p>
    <w:p w14:paraId="489AE3B5" w14:textId="3CF63A02" w:rsidR="0068655D" w:rsidRPr="001A4D2D" w:rsidRDefault="0068655D" w:rsidP="00E9784F">
      <w:pPr>
        <w:pStyle w:val="Odsekzoznamu"/>
        <w:numPr>
          <w:ilvl w:val="0"/>
          <w:numId w:val="14"/>
        </w:numPr>
        <w:spacing w:after="240" w:line="240" w:lineRule="auto"/>
        <w:ind w:left="851" w:hanging="284"/>
        <w:jc w:val="both"/>
        <w:rPr>
          <w:rFonts w:cstheme="minorHAnsi"/>
        </w:rPr>
      </w:pPr>
      <w:r w:rsidRPr="001A4D2D">
        <w:rPr>
          <w:rFonts w:cstheme="minorHAnsi"/>
        </w:rPr>
        <w:t>ak poskytovateľ bez predchádzajúceho písomného súhlasu objednávateľa postúpi svoje práva a povinnosti z tejto zmluvy tretej osobe alebo zadá premet tejto zmluvy ďalšiemu subdodávateľovi/subdodávateľom,</w:t>
      </w:r>
    </w:p>
    <w:p w14:paraId="6C9E09FF" w14:textId="0E77F886" w:rsidR="00902AD7" w:rsidRPr="001A4D2D" w:rsidRDefault="00C272EA" w:rsidP="003002DD">
      <w:pPr>
        <w:pStyle w:val="Odsekzoznamu"/>
        <w:numPr>
          <w:ilvl w:val="0"/>
          <w:numId w:val="14"/>
        </w:numPr>
        <w:spacing w:after="240" w:line="240" w:lineRule="auto"/>
        <w:ind w:left="851" w:hanging="284"/>
        <w:jc w:val="both"/>
        <w:rPr>
          <w:rFonts w:cstheme="minorHAnsi"/>
        </w:rPr>
      </w:pPr>
      <w:r w:rsidRPr="001A4D2D">
        <w:rPr>
          <w:rFonts w:eastAsia="Arial" w:cstheme="minorHAnsi"/>
        </w:rPr>
        <w:t xml:space="preserve">ak </w:t>
      </w:r>
      <w:r w:rsidR="00902AD7" w:rsidRPr="001A4D2D">
        <w:rPr>
          <w:rFonts w:eastAsia="Arial" w:cstheme="minorHAnsi"/>
        </w:rPr>
        <w:t xml:space="preserve">objednávateľ je v omeškaní s plnením jeho finančných povinností podľa </w:t>
      </w:r>
      <w:r w:rsidRPr="001A4D2D">
        <w:rPr>
          <w:rFonts w:eastAsia="Arial" w:cstheme="minorHAnsi"/>
        </w:rPr>
        <w:t xml:space="preserve">tejto </w:t>
      </w:r>
      <w:r w:rsidR="00902AD7" w:rsidRPr="001A4D2D">
        <w:rPr>
          <w:rFonts w:eastAsia="Arial" w:cstheme="minorHAnsi"/>
        </w:rPr>
        <w:t>zmluvy o viac ako 30 dní a takéto porušenie neodstránil ani v dodatočnej lehote 20 dní od doručenia písomnej výzvy poskytovateľa</w:t>
      </w:r>
      <w:r w:rsidR="00C51BB9" w:rsidRPr="001A4D2D">
        <w:rPr>
          <w:rFonts w:eastAsia="Arial" w:cstheme="minorHAnsi"/>
        </w:rPr>
        <w:t xml:space="preserve"> objednávateľovi</w:t>
      </w:r>
      <w:r w:rsidR="00902AD7" w:rsidRPr="001A4D2D">
        <w:rPr>
          <w:rFonts w:eastAsia="Arial" w:cstheme="minorHAnsi"/>
        </w:rPr>
        <w:t>,</w:t>
      </w:r>
    </w:p>
    <w:p w14:paraId="05F26E5B" w14:textId="716B1A06" w:rsidR="00902AD7" w:rsidRPr="001A4D2D" w:rsidRDefault="006676B1" w:rsidP="003002DD">
      <w:pPr>
        <w:pStyle w:val="Odsekzoznamu"/>
        <w:numPr>
          <w:ilvl w:val="0"/>
          <w:numId w:val="14"/>
        </w:numPr>
        <w:spacing w:after="240" w:line="240" w:lineRule="auto"/>
        <w:ind w:left="851" w:hanging="284"/>
        <w:jc w:val="both"/>
        <w:rPr>
          <w:rFonts w:cstheme="minorHAnsi"/>
        </w:rPr>
      </w:pPr>
      <w:r w:rsidRPr="001A4D2D">
        <w:rPr>
          <w:rFonts w:eastAsia="Arial" w:cstheme="minorHAnsi"/>
        </w:rPr>
        <w:t xml:space="preserve">iné dôvody </w:t>
      </w:r>
      <w:r w:rsidR="00902AD7" w:rsidRPr="001A4D2D">
        <w:rPr>
          <w:rFonts w:eastAsia="Arial" w:cstheme="minorHAnsi"/>
        </w:rPr>
        <w:t>výslovne uveden</w:t>
      </w:r>
      <w:r w:rsidRPr="001A4D2D">
        <w:rPr>
          <w:rFonts w:eastAsia="Arial" w:cstheme="minorHAnsi"/>
        </w:rPr>
        <w:t>é</w:t>
      </w:r>
      <w:r w:rsidR="00902AD7" w:rsidRPr="001A4D2D">
        <w:rPr>
          <w:rFonts w:eastAsia="Arial" w:cstheme="minorHAnsi"/>
        </w:rPr>
        <w:t xml:space="preserve"> v tejto zmluve.</w:t>
      </w:r>
    </w:p>
    <w:p w14:paraId="40805022" w14:textId="77777777" w:rsidR="00902AD7" w:rsidRPr="001A4D2D" w:rsidRDefault="00902AD7" w:rsidP="00902AD7">
      <w:pPr>
        <w:pStyle w:val="Odsekzoznamu"/>
        <w:spacing w:after="240" w:line="240" w:lineRule="auto"/>
        <w:ind w:left="567"/>
        <w:jc w:val="both"/>
        <w:rPr>
          <w:rFonts w:cstheme="minorHAnsi"/>
        </w:rPr>
      </w:pPr>
    </w:p>
    <w:p w14:paraId="16A8CBFF" w14:textId="5E826828" w:rsidR="005728C6" w:rsidRPr="001A4D2D" w:rsidRDefault="00902AD7" w:rsidP="003002DD">
      <w:pPr>
        <w:pStyle w:val="Odsekzoznamu"/>
        <w:numPr>
          <w:ilvl w:val="1"/>
          <w:numId w:val="34"/>
        </w:numPr>
        <w:spacing w:after="0" w:line="240" w:lineRule="auto"/>
        <w:ind w:left="567" w:hanging="567"/>
        <w:jc w:val="both"/>
        <w:rPr>
          <w:rFonts w:cstheme="minorHAnsi"/>
        </w:rPr>
      </w:pPr>
      <w:r w:rsidRPr="001A4D2D">
        <w:rPr>
          <w:rFonts w:cstheme="minorHAnsi"/>
        </w:rPr>
        <w:t xml:space="preserve">Odstúpením od zmluvy táto zmluva (a všetky práva a povinnosti z nej zmluvným stranám vyplývajúce) zaniká s účinnosťou odo dňa doručenia oznámenia o odstúpení od tejto zmluvy. Odstúpenie od tejto zmluvy sa uskutočňuje písomným oznámením odstupujúcej zmluvnej strany </w:t>
      </w:r>
      <w:r w:rsidR="005E21DB" w:rsidRPr="001A4D2D">
        <w:rPr>
          <w:rFonts w:cstheme="minorHAnsi"/>
        </w:rPr>
        <w:t xml:space="preserve">zaslaným doporučenou listovou zásielkou druhej zmluvnej strane, na adresu uvedenú v článku 8. </w:t>
      </w:r>
      <w:r w:rsidR="00B26600">
        <w:rPr>
          <w:rFonts w:cstheme="minorHAnsi"/>
        </w:rPr>
        <w:t>bod</w:t>
      </w:r>
      <w:r w:rsidR="005E21DB" w:rsidRPr="001A4D2D">
        <w:rPr>
          <w:rFonts w:cstheme="minorHAnsi"/>
        </w:rPr>
        <w:t xml:space="preserve"> 8.2 tejto zmluvy alebo na adresu, ktorá bude neskôr v súlade s touto zmluvou preukázateľne oznámená zmluvnej strane ako adresa pre doručovanie</w:t>
      </w:r>
      <w:r w:rsidRPr="001A4D2D">
        <w:rPr>
          <w:rFonts w:cstheme="minorHAnsi"/>
        </w:rPr>
        <w:t>. Odstúpenie od tejto zmluvy sa v zmysle ustanovenia § 351 ods. 1 Obchodného zákonníka nedotýka nároku na náhradu škody vzniknutej porušením tejto zmluvy</w:t>
      </w:r>
      <w:r w:rsidR="005728C6" w:rsidRPr="001A4D2D">
        <w:rPr>
          <w:rFonts w:cstheme="minorHAnsi"/>
        </w:rPr>
        <w:t xml:space="preserve">, zmluvnej pokuty, ani zmluvných ustanovení týkajúcich sa voľby práva, riešenia sporov medzi zmluvnými stranami a iných ustanovení, ktoré </w:t>
      </w:r>
      <w:r w:rsidR="005728C6" w:rsidRPr="001A4D2D">
        <w:rPr>
          <w:rFonts w:cstheme="minorHAnsi"/>
        </w:rPr>
        <w:lastRenderedPageBreak/>
        <w:t xml:space="preserve">podľa vôle zmluvných strán alebo vzhľadom na svoju povahu majú trvať aj po ukončení tejto zmluvy. </w:t>
      </w:r>
    </w:p>
    <w:p w14:paraId="277CA432" w14:textId="77777777" w:rsidR="00902AD7" w:rsidRPr="001A4D2D" w:rsidRDefault="00902AD7" w:rsidP="003002DD">
      <w:pPr>
        <w:pStyle w:val="Odsekzoznamu"/>
        <w:spacing w:after="0" w:line="240" w:lineRule="auto"/>
        <w:ind w:left="567"/>
        <w:jc w:val="both"/>
      </w:pPr>
    </w:p>
    <w:p w14:paraId="73B3CC02" w14:textId="0A20A584" w:rsidR="00902AD7" w:rsidRPr="001A4D2D" w:rsidRDefault="00902AD7" w:rsidP="003002DD">
      <w:pPr>
        <w:pStyle w:val="Odsekzoznamu"/>
        <w:numPr>
          <w:ilvl w:val="1"/>
          <w:numId w:val="34"/>
        </w:numPr>
        <w:spacing w:after="0" w:line="240" w:lineRule="auto"/>
        <w:ind w:left="567" w:hanging="567"/>
        <w:contextualSpacing w:val="0"/>
        <w:jc w:val="both"/>
        <w:rPr>
          <w:rFonts w:cstheme="minorHAnsi"/>
        </w:rPr>
      </w:pPr>
      <w:r w:rsidRPr="001A4D2D">
        <w:rPr>
          <w:rFonts w:cstheme="minorHAnsi"/>
        </w:rPr>
        <w:t xml:space="preserve">Pri odstúpení od </w:t>
      </w:r>
      <w:r w:rsidR="00E6696D" w:rsidRPr="001A4D2D">
        <w:rPr>
          <w:rFonts w:cstheme="minorHAnsi"/>
        </w:rPr>
        <w:t xml:space="preserve">tejto </w:t>
      </w:r>
      <w:r w:rsidRPr="001A4D2D">
        <w:rPr>
          <w:rFonts w:cstheme="minorHAnsi"/>
        </w:rPr>
        <w:t xml:space="preserve">zmluvy podľa tohto článku zmluvy nebudú zmluvné strany povinné vrátiť plnenia, ktoré si poskytli pred odstúpením od </w:t>
      </w:r>
      <w:r w:rsidR="00E6696D" w:rsidRPr="001A4D2D">
        <w:rPr>
          <w:rFonts w:cstheme="minorHAnsi"/>
        </w:rPr>
        <w:t xml:space="preserve">tejto </w:t>
      </w:r>
      <w:r w:rsidRPr="001A4D2D">
        <w:rPr>
          <w:rFonts w:cstheme="minorHAnsi"/>
        </w:rPr>
        <w:t xml:space="preserve">zmluvy a nebudú oprávnené žiadať vrátenie plnení druhej zmluvnej strane, poskytnutých pred odstúpením od </w:t>
      </w:r>
      <w:r w:rsidR="00E6696D" w:rsidRPr="001A4D2D">
        <w:rPr>
          <w:rFonts w:cstheme="minorHAnsi"/>
        </w:rPr>
        <w:t xml:space="preserve">tejto </w:t>
      </w:r>
      <w:r w:rsidRPr="001A4D2D">
        <w:rPr>
          <w:rFonts w:cstheme="minorHAnsi"/>
        </w:rPr>
        <w:t xml:space="preserve">zmluvy. Zmluvné strany sa dohodli, že toto ustanovenie bude platiť i po odstúpení od </w:t>
      </w:r>
      <w:r w:rsidR="00E6696D" w:rsidRPr="001A4D2D">
        <w:rPr>
          <w:rFonts w:cstheme="minorHAnsi"/>
        </w:rPr>
        <w:t xml:space="preserve">tejto </w:t>
      </w:r>
      <w:r w:rsidRPr="001A4D2D">
        <w:rPr>
          <w:rFonts w:cstheme="minorHAnsi"/>
        </w:rPr>
        <w:t>zmluvy.</w:t>
      </w:r>
    </w:p>
    <w:p w14:paraId="53A64B42" w14:textId="77777777" w:rsidR="00902AD7" w:rsidRPr="001A4D2D" w:rsidRDefault="00902AD7" w:rsidP="00902AD7">
      <w:pPr>
        <w:spacing w:after="0" w:line="240" w:lineRule="auto"/>
        <w:ind w:left="567" w:hanging="567"/>
        <w:jc w:val="center"/>
        <w:rPr>
          <w:rFonts w:cstheme="minorHAnsi"/>
          <w:b/>
        </w:rPr>
      </w:pPr>
    </w:p>
    <w:p w14:paraId="234066D9" w14:textId="77777777" w:rsidR="0002029A" w:rsidRPr="001A4D2D" w:rsidRDefault="0002029A" w:rsidP="00902AD7">
      <w:pPr>
        <w:spacing w:after="0" w:line="240" w:lineRule="auto"/>
        <w:ind w:left="567" w:hanging="567"/>
        <w:jc w:val="center"/>
        <w:rPr>
          <w:rFonts w:cstheme="minorHAnsi"/>
          <w:b/>
        </w:rPr>
      </w:pPr>
    </w:p>
    <w:p w14:paraId="2DA1F76C" w14:textId="3A749435" w:rsidR="00902AD7" w:rsidRPr="001A4D2D" w:rsidRDefault="00902AD7" w:rsidP="00902AD7">
      <w:pPr>
        <w:spacing w:after="0" w:line="240" w:lineRule="auto"/>
        <w:ind w:left="567" w:hanging="567"/>
        <w:rPr>
          <w:rFonts w:cstheme="minorHAnsi"/>
          <w:b/>
        </w:rPr>
      </w:pPr>
      <w:r w:rsidRPr="001A4D2D">
        <w:rPr>
          <w:rFonts w:cstheme="minorHAnsi"/>
          <w:b/>
        </w:rPr>
        <w:t>1</w:t>
      </w:r>
      <w:r w:rsidR="00B845F2" w:rsidRPr="001A4D2D">
        <w:rPr>
          <w:rFonts w:cstheme="minorHAnsi"/>
          <w:b/>
        </w:rPr>
        <w:t>1</w:t>
      </w:r>
      <w:r w:rsidRPr="001A4D2D">
        <w:rPr>
          <w:rFonts w:cstheme="minorHAnsi"/>
          <w:b/>
        </w:rPr>
        <w:t xml:space="preserve">. </w:t>
      </w:r>
      <w:r w:rsidRPr="001A4D2D">
        <w:rPr>
          <w:rFonts w:cstheme="minorHAnsi"/>
          <w:b/>
        </w:rPr>
        <w:tab/>
        <w:t>ZÁVEREČNÉ USTANOVENIA</w:t>
      </w:r>
    </w:p>
    <w:p w14:paraId="399DB8E9" w14:textId="77777777" w:rsidR="00902AD7" w:rsidRPr="001A4D2D" w:rsidRDefault="00902AD7" w:rsidP="00902AD7">
      <w:pPr>
        <w:spacing w:after="0" w:line="240" w:lineRule="auto"/>
        <w:ind w:left="567" w:hanging="567"/>
        <w:jc w:val="both"/>
        <w:rPr>
          <w:rFonts w:cstheme="minorHAnsi"/>
        </w:rPr>
      </w:pPr>
    </w:p>
    <w:p w14:paraId="6BBB1FC6" w14:textId="4BE2A697" w:rsidR="00D4156D" w:rsidRPr="001A4D2D" w:rsidRDefault="00902AD7" w:rsidP="00902AD7">
      <w:pPr>
        <w:pStyle w:val="Odsekzoznamu"/>
        <w:spacing w:after="0" w:line="240" w:lineRule="auto"/>
        <w:ind w:left="567" w:hanging="567"/>
        <w:jc w:val="both"/>
        <w:rPr>
          <w:rFonts w:eastAsia="Times New Roman"/>
        </w:rPr>
      </w:pPr>
      <w:r w:rsidRPr="001A4D2D">
        <w:t>1</w:t>
      </w:r>
      <w:r w:rsidR="00B845F2" w:rsidRPr="001A4D2D">
        <w:t>1</w:t>
      </w:r>
      <w:r w:rsidRPr="001A4D2D">
        <w:t xml:space="preserve">.1 </w:t>
      </w:r>
      <w:r w:rsidRPr="001A4D2D">
        <w:tab/>
      </w:r>
      <w:r w:rsidRPr="001A4D2D">
        <w:rPr>
          <w:rFonts w:eastAsia="Times New Roman"/>
        </w:rPr>
        <w:t xml:space="preserve">Právne vzťahy, ktoré nie sú upravené </w:t>
      </w:r>
      <w:r w:rsidR="003930A9" w:rsidRPr="001A4D2D">
        <w:rPr>
          <w:rFonts w:eastAsia="Times New Roman"/>
        </w:rPr>
        <w:t xml:space="preserve">touto </w:t>
      </w:r>
      <w:r w:rsidRPr="001A4D2D">
        <w:rPr>
          <w:rFonts w:eastAsia="Times New Roman"/>
        </w:rPr>
        <w:t>zmluvou, sa spravujú príslušnými ustanoveniami Obchodného zákonníka</w:t>
      </w:r>
      <w:r w:rsidR="00D4156D" w:rsidRPr="001A4D2D">
        <w:rPr>
          <w:rFonts w:eastAsia="Times New Roman"/>
        </w:rPr>
        <w:t>,</w:t>
      </w:r>
      <w:r w:rsidRPr="001A4D2D">
        <w:rPr>
          <w:rFonts w:eastAsia="Times New Roman"/>
        </w:rPr>
        <w:t xml:space="preserve"> </w:t>
      </w:r>
      <w:r w:rsidR="00D4156D" w:rsidRPr="001A4D2D">
        <w:rPr>
          <w:rFonts w:cstheme="minorHAnsi"/>
        </w:rPr>
        <w:t>ako aj ustanoveniami ostatných príslušných všeobecne záväzných právnych predpisov Slovenskej republiky</w:t>
      </w:r>
      <w:r w:rsidRPr="001A4D2D">
        <w:rPr>
          <w:rFonts w:eastAsia="Times New Roman"/>
        </w:rPr>
        <w:t>.</w:t>
      </w:r>
      <w:r w:rsidR="415CC5FB" w:rsidRPr="001A4D2D">
        <w:rPr>
          <w:rFonts w:eastAsia="Times New Roman"/>
        </w:rPr>
        <w:t xml:space="preserve"> </w:t>
      </w:r>
    </w:p>
    <w:p w14:paraId="0B0F8F90" w14:textId="77777777" w:rsidR="00D4156D" w:rsidRPr="001A4D2D" w:rsidRDefault="00D4156D" w:rsidP="00902AD7">
      <w:pPr>
        <w:pStyle w:val="Odsekzoznamu"/>
        <w:spacing w:after="0" w:line="240" w:lineRule="auto"/>
        <w:ind w:left="567" w:hanging="567"/>
        <w:jc w:val="both"/>
        <w:rPr>
          <w:rFonts w:eastAsia="Times New Roman"/>
        </w:rPr>
      </w:pPr>
    </w:p>
    <w:p w14:paraId="72CB91D7" w14:textId="08B2DC7A" w:rsidR="00902AD7" w:rsidRPr="001A4D2D" w:rsidRDefault="00D4156D" w:rsidP="00902AD7">
      <w:pPr>
        <w:pStyle w:val="Odsekzoznamu"/>
        <w:spacing w:after="0" w:line="240" w:lineRule="auto"/>
        <w:ind w:left="567" w:hanging="567"/>
        <w:jc w:val="both"/>
      </w:pPr>
      <w:r w:rsidRPr="001A4D2D">
        <w:rPr>
          <w:rFonts w:eastAsia="Times New Roman"/>
        </w:rPr>
        <w:t>1</w:t>
      </w:r>
      <w:r w:rsidR="00656F43" w:rsidRPr="001A4D2D">
        <w:rPr>
          <w:rFonts w:eastAsia="Times New Roman"/>
        </w:rPr>
        <w:t>1</w:t>
      </w:r>
      <w:r w:rsidRPr="001A4D2D">
        <w:rPr>
          <w:rFonts w:eastAsia="Times New Roman"/>
        </w:rPr>
        <w:t xml:space="preserve">.2 </w:t>
      </w:r>
      <w:r w:rsidRPr="001A4D2D">
        <w:rPr>
          <w:rFonts w:eastAsia="Times New Roman"/>
        </w:rPr>
        <w:tab/>
      </w:r>
      <w:r w:rsidR="00E10DD5" w:rsidRPr="001A4D2D">
        <w:rPr>
          <w:rFonts w:cstheme="minorHAnsi"/>
        </w:rPr>
        <w:t xml:space="preserve">Táto </w:t>
      </w:r>
      <w:r w:rsidR="00E10DD5" w:rsidRPr="001A4D2D">
        <w:t xml:space="preserve">zmluva sa spravuje právnym poriadkom Slovenskej republiky bez prihliadnutia ku kolíznym normám. </w:t>
      </w:r>
      <w:r w:rsidR="415CC5FB" w:rsidRPr="001A4D2D">
        <w:rPr>
          <w:rFonts w:ascii="Calibri" w:eastAsia="Calibri" w:hAnsi="Calibri" w:cs="Calibri"/>
          <w:color w:val="000000" w:themeColor="text1"/>
        </w:rPr>
        <w:t>Súdy Slovenskej republiky majú výlučnú právomoc na rozhodovanie akýchkoľvek sporov týkajúcich sa tejto zmluvy.</w:t>
      </w:r>
    </w:p>
    <w:p w14:paraId="06A6E516" w14:textId="77777777" w:rsidR="00902AD7" w:rsidRPr="001A4D2D" w:rsidRDefault="00902AD7" w:rsidP="00902AD7">
      <w:pPr>
        <w:spacing w:after="0" w:line="240" w:lineRule="auto"/>
        <w:ind w:left="567" w:hanging="567"/>
        <w:jc w:val="both"/>
        <w:rPr>
          <w:rFonts w:cstheme="minorHAnsi"/>
        </w:rPr>
      </w:pPr>
    </w:p>
    <w:p w14:paraId="4BAF39C2" w14:textId="688918EE" w:rsidR="00902AD7" w:rsidRPr="001A4D2D" w:rsidRDefault="00902AD7" w:rsidP="00902AD7">
      <w:pPr>
        <w:spacing w:after="0" w:line="240" w:lineRule="auto"/>
        <w:ind w:left="567" w:hanging="567"/>
        <w:jc w:val="both"/>
        <w:rPr>
          <w:rFonts w:cstheme="minorHAnsi"/>
        </w:rPr>
      </w:pPr>
      <w:r w:rsidRPr="001A4D2D">
        <w:rPr>
          <w:rFonts w:cstheme="minorHAnsi"/>
        </w:rPr>
        <w:t>1</w:t>
      </w:r>
      <w:r w:rsidR="00656F43" w:rsidRPr="001A4D2D">
        <w:rPr>
          <w:rFonts w:cstheme="minorHAnsi"/>
        </w:rPr>
        <w:t>1</w:t>
      </w:r>
      <w:r w:rsidRPr="001A4D2D">
        <w:rPr>
          <w:rFonts w:cstheme="minorHAnsi"/>
        </w:rPr>
        <w:t>.</w:t>
      </w:r>
      <w:r w:rsidR="00B845F2" w:rsidRPr="001A4D2D">
        <w:rPr>
          <w:rFonts w:cstheme="minorHAnsi"/>
        </w:rPr>
        <w:t>3</w:t>
      </w:r>
      <w:r w:rsidRPr="001A4D2D">
        <w:rPr>
          <w:rFonts w:cstheme="minorHAnsi"/>
        </w:rPr>
        <w:t xml:space="preserve"> </w:t>
      </w:r>
      <w:r w:rsidRPr="001A4D2D">
        <w:rPr>
          <w:rFonts w:cstheme="minorHAnsi"/>
        </w:rPr>
        <w:tab/>
        <w:t>Ustanovenia tejto zmluvy, možno meniť a/alebo dopĺňať len vo forme písomných dodatkov podpísaných oboma zmluvnými stranami.</w:t>
      </w:r>
    </w:p>
    <w:p w14:paraId="1C47AD3B" w14:textId="77777777" w:rsidR="00902AD7" w:rsidRPr="001A4D2D" w:rsidRDefault="00902AD7" w:rsidP="00902AD7">
      <w:pPr>
        <w:spacing w:after="0" w:line="240" w:lineRule="auto"/>
        <w:ind w:left="567" w:hanging="567"/>
        <w:jc w:val="both"/>
        <w:rPr>
          <w:rFonts w:cstheme="minorHAnsi"/>
        </w:rPr>
      </w:pPr>
    </w:p>
    <w:p w14:paraId="04CD7D8A" w14:textId="6369B399" w:rsidR="00902AD7" w:rsidRPr="001A4D2D" w:rsidRDefault="00902AD7" w:rsidP="5034C986">
      <w:pPr>
        <w:widowControl w:val="0"/>
        <w:shd w:val="clear" w:color="auto" w:fill="FFFFFF" w:themeFill="background1"/>
        <w:autoSpaceDE w:val="0"/>
        <w:autoSpaceDN w:val="0"/>
        <w:adjustRightInd w:val="0"/>
        <w:spacing w:after="0" w:line="240" w:lineRule="auto"/>
        <w:ind w:left="567" w:hanging="567"/>
        <w:jc w:val="both"/>
        <w:rPr>
          <w:color w:val="000000"/>
        </w:rPr>
      </w:pPr>
      <w:r w:rsidRPr="001A4D2D">
        <w:rPr>
          <w:color w:val="000000" w:themeColor="text1"/>
        </w:rPr>
        <w:t>1</w:t>
      </w:r>
      <w:r w:rsidR="00656F43" w:rsidRPr="001A4D2D">
        <w:rPr>
          <w:color w:val="000000" w:themeColor="text1"/>
        </w:rPr>
        <w:t>1</w:t>
      </w:r>
      <w:r w:rsidRPr="001A4D2D">
        <w:rPr>
          <w:color w:val="000000" w:themeColor="text1"/>
        </w:rPr>
        <w:t>.</w:t>
      </w:r>
      <w:r w:rsidR="00656F43" w:rsidRPr="001A4D2D">
        <w:rPr>
          <w:color w:val="000000" w:themeColor="text1"/>
        </w:rPr>
        <w:t>4</w:t>
      </w:r>
      <w:r w:rsidRPr="001A4D2D">
        <w:rPr>
          <w:color w:val="000000" w:themeColor="text1"/>
        </w:rPr>
        <w:t xml:space="preserve"> </w:t>
      </w:r>
      <w:r w:rsidRPr="001A4D2D">
        <w:tab/>
      </w:r>
      <w:r w:rsidRPr="001A4D2D">
        <w:rPr>
          <w:color w:val="000000" w:themeColor="text1"/>
        </w:rPr>
        <w:t xml:space="preserve">Táto zmluva je povinne zverejňovanou zmluvou v zmysle ustanovenia § 5a zákona č. 211/2000 Z. z. </w:t>
      </w:r>
      <w:r w:rsidRPr="001A4D2D">
        <w:t>o slobodnom prístupe k informáciám a o zmene a doplnení niektorých zákonov (zákon o slobode informácií) v znení neskorších predpisov</w:t>
      </w:r>
      <w:r w:rsidRPr="001A4D2D">
        <w:rPr>
          <w:color w:val="000000" w:themeColor="text1"/>
        </w:rPr>
        <w:t xml:space="preserve"> (ďalej len „</w:t>
      </w:r>
      <w:r w:rsidRPr="001A4D2D">
        <w:rPr>
          <w:b/>
          <w:bCs/>
          <w:color w:val="000000" w:themeColor="text1"/>
        </w:rPr>
        <w:t>zákon č. 211/2000 Z.</w:t>
      </w:r>
      <w:r w:rsidR="29604516" w:rsidRPr="001A4D2D">
        <w:rPr>
          <w:b/>
          <w:bCs/>
          <w:color w:val="000000" w:themeColor="text1"/>
        </w:rPr>
        <w:t xml:space="preserve"> </w:t>
      </w:r>
      <w:r w:rsidRPr="001A4D2D">
        <w:rPr>
          <w:b/>
          <w:bCs/>
          <w:color w:val="000000" w:themeColor="text1"/>
        </w:rPr>
        <w:t>z.</w:t>
      </w:r>
      <w:r w:rsidRPr="001A4D2D">
        <w:rPr>
          <w:color w:val="000000" w:themeColor="text1"/>
        </w:rPr>
        <w:t>“), v dôsledku čoho podlieha povinnému zverejneniu podľa tohto ustanovenia zákona č. 211/2000 Z. z.</w:t>
      </w:r>
      <w:r w:rsidR="00767DD1" w:rsidRPr="001A4D2D">
        <w:rPr>
          <w:color w:val="000000" w:themeColor="text1"/>
        </w:rPr>
        <w:t>,</w:t>
      </w:r>
      <w:r w:rsidRPr="001A4D2D">
        <w:rPr>
          <w:color w:val="000000" w:themeColor="text1"/>
        </w:rPr>
        <w:t xml:space="preserve"> a to nepretržite počas existencie záväzkov vzniknutých z tejto zmluvy, </w:t>
      </w:r>
      <w:r w:rsidRPr="001A4D2D">
        <w:t>minimálne však po dobu stanovenú zákonom č. 211/2000 Z. z.</w:t>
      </w:r>
    </w:p>
    <w:p w14:paraId="5A55C716" w14:textId="77777777" w:rsidR="00902AD7" w:rsidRPr="001A4D2D" w:rsidRDefault="00902AD7" w:rsidP="00902AD7">
      <w:pPr>
        <w:widowControl w:val="0"/>
        <w:shd w:val="clear" w:color="auto" w:fill="FFFFFF"/>
        <w:autoSpaceDE w:val="0"/>
        <w:autoSpaceDN w:val="0"/>
        <w:adjustRightInd w:val="0"/>
        <w:spacing w:after="0" w:line="240" w:lineRule="auto"/>
        <w:ind w:left="567" w:hanging="567"/>
        <w:jc w:val="both"/>
        <w:rPr>
          <w:rFonts w:cstheme="minorHAnsi"/>
          <w:bCs/>
          <w:color w:val="000000"/>
        </w:rPr>
      </w:pPr>
    </w:p>
    <w:p w14:paraId="27C37A6D" w14:textId="1E802089" w:rsidR="00902AD7" w:rsidRPr="001A4D2D" w:rsidRDefault="00902AD7" w:rsidP="00902AD7">
      <w:pPr>
        <w:spacing w:after="0" w:line="240" w:lineRule="auto"/>
        <w:ind w:left="567" w:hanging="567"/>
        <w:jc w:val="both"/>
        <w:rPr>
          <w:rFonts w:cstheme="minorHAnsi"/>
        </w:rPr>
      </w:pPr>
      <w:r w:rsidRPr="001A4D2D">
        <w:rPr>
          <w:rFonts w:cstheme="minorHAnsi"/>
        </w:rPr>
        <w:t>1</w:t>
      </w:r>
      <w:r w:rsidR="00656F43" w:rsidRPr="001A4D2D">
        <w:rPr>
          <w:rFonts w:cstheme="minorHAnsi"/>
        </w:rPr>
        <w:t>1</w:t>
      </w:r>
      <w:r w:rsidRPr="001A4D2D">
        <w:rPr>
          <w:rFonts w:cstheme="minorHAnsi"/>
        </w:rPr>
        <w:t>.</w:t>
      </w:r>
      <w:r w:rsidR="00656F43" w:rsidRPr="001A4D2D">
        <w:rPr>
          <w:rFonts w:cstheme="minorHAnsi"/>
        </w:rPr>
        <w:t>5</w:t>
      </w:r>
      <w:r w:rsidRPr="001A4D2D">
        <w:rPr>
          <w:rFonts w:cstheme="minorHAnsi"/>
        </w:rPr>
        <w:t xml:space="preserve"> </w:t>
      </w:r>
      <w:r w:rsidRPr="001A4D2D">
        <w:rPr>
          <w:rFonts w:cstheme="minorHAnsi"/>
        </w:rPr>
        <w:tab/>
      </w:r>
      <w:r w:rsidRPr="001A4D2D">
        <w:rPr>
          <w:rFonts w:cstheme="minorHAnsi"/>
          <w:bCs/>
          <w:color w:val="000000"/>
        </w:rPr>
        <w:t xml:space="preserve">Táto zmluva  nadobúda platnosť  dňom  jej  podpisu  oboma  zmluvnými  stranami  a  účinnosť </w:t>
      </w:r>
      <w:r w:rsidR="005B7FAA" w:rsidRPr="001A4D2D">
        <w:rPr>
          <w:rFonts w:cstheme="minorHAnsi"/>
          <w:bCs/>
          <w:color w:val="000000"/>
        </w:rPr>
        <w:t xml:space="preserve">dňom </w:t>
      </w:r>
      <w:r w:rsidRPr="001A4D2D">
        <w:rPr>
          <w:rFonts w:cstheme="minorHAnsi"/>
        </w:rPr>
        <w:t>nasledujúci</w:t>
      </w:r>
      <w:r w:rsidR="005B7FAA" w:rsidRPr="001A4D2D">
        <w:rPr>
          <w:rFonts w:cstheme="minorHAnsi"/>
        </w:rPr>
        <w:t>m</w:t>
      </w:r>
      <w:r w:rsidRPr="001A4D2D">
        <w:rPr>
          <w:rFonts w:cstheme="minorHAnsi"/>
        </w:rPr>
        <w:t xml:space="preserve"> po dni zverejnenia</w:t>
      </w:r>
      <w:r w:rsidRPr="001A4D2D">
        <w:rPr>
          <w:rFonts w:cstheme="minorHAnsi"/>
          <w:bCs/>
          <w:color w:val="000000"/>
        </w:rPr>
        <w:t xml:space="preserve"> </w:t>
      </w:r>
      <w:r w:rsidR="005B7FAA" w:rsidRPr="001A4D2D">
        <w:rPr>
          <w:rFonts w:cstheme="minorHAnsi"/>
          <w:bCs/>
          <w:color w:val="000000"/>
        </w:rPr>
        <w:t xml:space="preserve">tejto zmluvy v Centrálnom registri zmlúv </w:t>
      </w:r>
      <w:r w:rsidRPr="001A4D2D">
        <w:rPr>
          <w:rFonts w:cstheme="minorHAnsi"/>
          <w:bCs/>
          <w:color w:val="000000"/>
        </w:rPr>
        <w:t xml:space="preserve">s  poukazom na ustanovenie </w:t>
      </w:r>
      <w:r w:rsidRPr="001A4D2D">
        <w:rPr>
          <w:rFonts w:cstheme="minorHAnsi"/>
        </w:rPr>
        <w:t>§ 47a zákona č. 40/1964 Zb. Občiansk</w:t>
      </w:r>
      <w:r w:rsidR="00CC42DF" w:rsidRPr="001A4D2D">
        <w:rPr>
          <w:rFonts w:cstheme="minorHAnsi"/>
        </w:rPr>
        <w:t>y</w:t>
      </w:r>
      <w:r w:rsidRPr="001A4D2D">
        <w:rPr>
          <w:rFonts w:cstheme="minorHAnsi"/>
        </w:rPr>
        <w:t xml:space="preserve"> zákonník v znení neskorších predpisov. </w:t>
      </w:r>
    </w:p>
    <w:p w14:paraId="113C5C80" w14:textId="77777777" w:rsidR="00902AD7" w:rsidRPr="001A4D2D" w:rsidRDefault="00902AD7" w:rsidP="00902AD7">
      <w:pPr>
        <w:spacing w:after="0" w:line="240" w:lineRule="auto"/>
        <w:ind w:left="567" w:hanging="567"/>
        <w:jc w:val="both"/>
        <w:rPr>
          <w:rFonts w:cstheme="minorHAnsi"/>
        </w:rPr>
      </w:pPr>
    </w:p>
    <w:p w14:paraId="53B5571E" w14:textId="500F86F4" w:rsidR="00902AD7" w:rsidRPr="001A4D2D" w:rsidRDefault="00902AD7" w:rsidP="00902AD7">
      <w:pPr>
        <w:spacing w:after="0" w:line="240" w:lineRule="auto"/>
        <w:ind w:left="567" w:hanging="567"/>
        <w:jc w:val="both"/>
        <w:rPr>
          <w:rFonts w:cstheme="minorHAnsi"/>
        </w:rPr>
      </w:pPr>
      <w:r w:rsidRPr="001A4D2D">
        <w:rPr>
          <w:rFonts w:cstheme="minorHAnsi"/>
        </w:rPr>
        <w:t>1</w:t>
      </w:r>
      <w:r w:rsidR="00656F43" w:rsidRPr="001A4D2D">
        <w:rPr>
          <w:rFonts w:cstheme="minorHAnsi"/>
        </w:rPr>
        <w:t>1</w:t>
      </w:r>
      <w:r w:rsidRPr="001A4D2D">
        <w:rPr>
          <w:rFonts w:cstheme="minorHAnsi"/>
        </w:rPr>
        <w:t>.</w:t>
      </w:r>
      <w:r w:rsidR="00656F43" w:rsidRPr="001A4D2D">
        <w:rPr>
          <w:rFonts w:cstheme="minorHAnsi"/>
        </w:rPr>
        <w:t>6</w:t>
      </w:r>
      <w:r w:rsidRPr="001A4D2D">
        <w:rPr>
          <w:rFonts w:cstheme="minorHAnsi"/>
        </w:rPr>
        <w:t xml:space="preserve"> </w:t>
      </w:r>
      <w:r w:rsidRPr="001A4D2D">
        <w:rPr>
          <w:rFonts w:cstheme="minorHAnsi"/>
        </w:rPr>
        <w:tab/>
        <w:t xml:space="preserve">V prípade, že akékoľvek ustanovenie tejto zmluvy je alebo sa stane neplatným, neúčinným a/alebo nevykonateľným, nie je tým dotknutá platnosť, účinnosť a/alebo vykonateľnosť ostatných ustanovení </w:t>
      </w:r>
      <w:r w:rsidR="00CC42DF" w:rsidRPr="001A4D2D">
        <w:rPr>
          <w:rFonts w:cstheme="minorHAnsi"/>
        </w:rPr>
        <w:t xml:space="preserve">tejto </w:t>
      </w:r>
      <w:r w:rsidRPr="001A4D2D">
        <w:rPr>
          <w:rFonts w:cstheme="minorHAnsi"/>
        </w:rPr>
        <w:t>zmluvy,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EDBF1B6" w14:textId="77777777" w:rsidR="00902AD7" w:rsidRPr="001A4D2D" w:rsidRDefault="00902AD7" w:rsidP="00902AD7">
      <w:pPr>
        <w:spacing w:after="0" w:line="240" w:lineRule="auto"/>
        <w:ind w:left="567" w:hanging="567"/>
        <w:jc w:val="both"/>
        <w:rPr>
          <w:rFonts w:cstheme="minorHAnsi"/>
        </w:rPr>
      </w:pPr>
    </w:p>
    <w:p w14:paraId="06D4CED4" w14:textId="1EF56C76" w:rsidR="00902AD7" w:rsidRPr="001A4D2D" w:rsidRDefault="00902AD7" w:rsidP="00902AD7">
      <w:pPr>
        <w:spacing w:after="0" w:line="240" w:lineRule="auto"/>
        <w:ind w:left="567" w:hanging="567"/>
        <w:jc w:val="both"/>
        <w:rPr>
          <w:rFonts w:cstheme="minorHAnsi"/>
        </w:rPr>
      </w:pPr>
      <w:r w:rsidRPr="001A4D2D">
        <w:rPr>
          <w:rFonts w:cstheme="minorHAnsi"/>
        </w:rPr>
        <w:t>1</w:t>
      </w:r>
      <w:r w:rsidR="00656F43" w:rsidRPr="001A4D2D">
        <w:rPr>
          <w:rFonts w:cstheme="minorHAnsi"/>
        </w:rPr>
        <w:t>1</w:t>
      </w:r>
      <w:r w:rsidRPr="001A4D2D">
        <w:rPr>
          <w:rFonts w:cstheme="minorHAnsi"/>
        </w:rPr>
        <w:t>.</w:t>
      </w:r>
      <w:r w:rsidR="00656F43" w:rsidRPr="001A4D2D">
        <w:rPr>
          <w:rFonts w:cstheme="minorHAnsi"/>
        </w:rPr>
        <w:t>7</w:t>
      </w:r>
      <w:r w:rsidRPr="001A4D2D">
        <w:rPr>
          <w:rFonts w:cstheme="minorHAnsi"/>
        </w:rPr>
        <w:t xml:space="preserve"> </w:t>
      </w:r>
      <w:r w:rsidRPr="001A4D2D">
        <w:rPr>
          <w:rFonts w:cstheme="minorHAnsi"/>
        </w:rPr>
        <w:tab/>
        <w:t>Táto zmluva je uzatvorená v 2 (dvoch) vyhotoveniach, z ktorých každá zmluvná strana obdrží 1 (jedno) vyhotovenie.</w:t>
      </w:r>
    </w:p>
    <w:p w14:paraId="2D0F4A4C" w14:textId="77777777" w:rsidR="00902AD7" w:rsidRPr="001A4D2D" w:rsidRDefault="00902AD7" w:rsidP="00902AD7">
      <w:pPr>
        <w:spacing w:after="0" w:line="240" w:lineRule="auto"/>
        <w:ind w:left="567" w:hanging="567"/>
        <w:jc w:val="both"/>
        <w:rPr>
          <w:rFonts w:cstheme="minorHAnsi"/>
        </w:rPr>
      </w:pPr>
    </w:p>
    <w:p w14:paraId="3645AA97" w14:textId="0BBE6067" w:rsidR="003563C2" w:rsidRPr="001A4D2D" w:rsidRDefault="00902AD7" w:rsidP="003563C2">
      <w:pPr>
        <w:tabs>
          <w:tab w:val="left" w:pos="567"/>
        </w:tabs>
        <w:spacing w:after="0" w:line="240" w:lineRule="auto"/>
        <w:ind w:left="567" w:hanging="567"/>
        <w:jc w:val="both"/>
      </w:pPr>
      <w:r w:rsidRPr="001A4D2D">
        <w:rPr>
          <w:rFonts w:cstheme="minorHAnsi"/>
        </w:rPr>
        <w:t>1</w:t>
      </w:r>
      <w:r w:rsidR="00656F43" w:rsidRPr="001A4D2D">
        <w:rPr>
          <w:rFonts w:cstheme="minorHAnsi"/>
        </w:rPr>
        <w:t>1</w:t>
      </w:r>
      <w:r w:rsidRPr="001A4D2D">
        <w:rPr>
          <w:rFonts w:cstheme="minorHAnsi"/>
        </w:rPr>
        <w:t>.</w:t>
      </w:r>
      <w:r w:rsidR="00656F43" w:rsidRPr="001A4D2D">
        <w:rPr>
          <w:rFonts w:cstheme="minorHAnsi"/>
        </w:rPr>
        <w:t>8</w:t>
      </w:r>
      <w:r w:rsidRPr="001A4D2D">
        <w:rPr>
          <w:rFonts w:cstheme="minorHAnsi"/>
        </w:rPr>
        <w:t xml:space="preserve"> </w:t>
      </w:r>
      <w:r w:rsidRPr="001A4D2D">
        <w:rPr>
          <w:rFonts w:cstheme="minorHAnsi"/>
        </w:rPr>
        <w:tab/>
      </w:r>
      <w:r w:rsidR="003563C2" w:rsidRPr="001A4D2D">
        <w:t>Členenie tejto zmluvy do článkov a bodov, ako aj nadpisy tejto zmluvy slúžia len k prehľadnosti, neberú sa do úvahy pri výklade zmluvy a nepovažujú sa za definície alebo vysvetlivky jednotlivých zmluvných ustanovení.</w:t>
      </w:r>
    </w:p>
    <w:p w14:paraId="099278C5" w14:textId="29AE32BB" w:rsidR="003563C2" w:rsidRPr="001A4D2D" w:rsidRDefault="003563C2" w:rsidP="003563C2">
      <w:pPr>
        <w:spacing w:after="0" w:line="240" w:lineRule="auto"/>
        <w:ind w:left="567" w:hanging="567"/>
        <w:jc w:val="both"/>
        <w:rPr>
          <w:rFonts w:cstheme="minorHAnsi"/>
        </w:rPr>
      </w:pPr>
    </w:p>
    <w:p w14:paraId="341274FB" w14:textId="27852ABA" w:rsidR="00F9630B" w:rsidRPr="001A4D2D" w:rsidRDefault="003563C2" w:rsidP="003002DD">
      <w:pPr>
        <w:spacing w:after="0" w:line="240" w:lineRule="auto"/>
        <w:ind w:left="567" w:hanging="567"/>
        <w:jc w:val="both"/>
      </w:pPr>
      <w:r w:rsidRPr="001A4D2D">
        <w:rPr>
          <w:rFonts w:cstheme="minorHAnsi"/>
        </w:rPr>
        <w:t>11.9</w:t>
      </w:r>
      <w:r w:rsidRPr="001A4D2D">
        <w:rPr>
          <w:rFonts w:cstheme="minorHAnsi"/>
        </w:rPr>
        <w:tab/>
      </w:r>
      <w:r w:rsidR="00902AD7" w:rsidRPr="001A4D2D">
        <w:rPr>
          <w:rFonts w:cstheme="minorHAnsi"/>
        </w:rPr>
        <w:t xml:space="preserve">Zmluvné strany vyhlasujú, že si túto zmluvu pozorne prečítali, jej obsahu porozumeli a ten predstavuje ich skutočnú a slobodnú vôľu zbavenú akéhokoľvek omylu. Svoje prejavy vôle obsiahnuté v tejto zmluve zmluvné strany považujú za určité a zrozumiteľne, vyjadrené nie v tiesni a nie za nápadne nevýhodných podmienok. Zmluvným stranám nie je známa žiadna </w:t>
      </w:r>
      <w:r w:rsidR="00902AD7" w:rsidRPr="001A4D2D">
        <w:rPr>
          <w:rFonts w:cstheme="minorHAnsi"/>
        </w:rPr>
        <w:lastRenderedPageBreak/>
        <w:t>okolnosť, ktorá by spôsobovala neplatnosť niektorého z ustanovení tejto zmluvy. Zmluvné strany na znak svojho súhlasu s obsahom tejto zmluvy túto zmluvu bez výhrad podpísali.</w:t>
      </w:r>
    </w:p>
    <w:p w14:paraId="500E3D81" w14:textId="431E7F00" w:rsidR="00510C3A" w:rsidRPr="001A4D2D" w:rsidRDefault="00510C3A" w:rsidP="00902AD7">
      <w:pPr>
        <w:shd w:val="clear" w:color="auto" w:fill="FFFFFF"/>
        <w:spacing w:after="0" w:line="240" w:lineRule="auto"/>
        <w:ind w:left="567" w:hanging="567"/>
        <w:jc w:val="both"/>
        <w:rPr>
          <w:rFonts w:cstheme="minorHAnsi"/>
        </w:rPr>
      </w:pPr>
    </w:p>
    <w:p w14:paraId="0DF4A8B6" w14:textId="5BBFC3EA" w:rsidR="00902AD7" w:rsidRPr="001A4D2D" w:rsidRDefault="00F9630B" w:rsidP="00902AD7">
      <w:pPr>
        <w:shd w:val="clear" w:color="auto" w:fill="FFFFFF"/>
        <w:spacing w:after="0" w:line="240" w:lineRule="auto"/>
        <w:ind w:left="567" w:hanging="567"/>
        <w:jc w:val="both"/>
        <w:rPr>
          <w:rFonts w:cstheme="minorHAnsi"/>
        </w:rPr>
      </w:pPr>
      <w:r w:rsidRPr="001A4D2D">
        <w:rPr>
          <w:rFonts w:cstheme="minorHAnsi"/>
        </w:rPr>
        <w:t>1</w:t>
      </w:r>
      <w:r w:rsidR="00656F43" w:rsidRPr="001A4D2D">
        <w:rPr>
          <w:rFonts w:cstheme="minorHAnsi"/>
        </w:rPr>
        <w:t>1</w:t>
      </w:r>
      <w:r w:rsidRPr="001A4D2D">
        <w:rPr>
          <w:rFonts w:cstheme="minorHAnsi"/>
        </w:rPr>
        <w:t>.</w:t>
      </w:r>
      <w:r w:rsidR="00656F43" w:rsidRPr="001A4D2D">
        <w:rPr>
          <w:rFonts w:cstheme="minorHAnsi"/>
        </w:rPr>
        <w:t>10</w:t>
      </w:r>
      <w:r w:rsidRPr="001A4D2D">
        <w:rPr>
          <w:rFonts w:cstheme="minorHAnsi"/>
        </w:rPr>
        <w:t xml:space="preserve"> </w:t>
      </w:r>
      <w:r w:rsidRPr="001A4D2D">
        <w:rPr>
          <w:rFonts w:cstheme="minorHAnsi"/>
        </w:rPr>
        <w:tab/>
      </w:r>
      <w:r w:rsidR="00902AD7" w:rsidRPr="001A4D2D">
        <w:rPr>
          <w:rFonts w:cstheme="minorHAnsi"/>
        </w:rPr>
        <w:t xml:space="preserve">Neoddeliteľnou súčasťou tejto zmluvy sú </w:t>
      </w:r>
      <w:r w:rsidRPr="001A4D2D">
        <w:rPr>
          <w:rFonts w:cstheme="minorHAnsi"/>
        </w:rPr>
        <w:t xml:space="preserve">nasledovné </w:t>
      </w:r>
      <w:r w:rsidR="00902AD7" w:rsidRPr="001A4D2D">
        <w:rPr>
          <w:rFonts w:cstheme="minorHAnsi"/>
        </w:rPr>
        <w:t>prílohy:</w:t>
      </w:r>
    </w:p>
    <w:p w14:paraId="7DF8F8E6" w14:textId="30AA2691" w:rsidR="00902AD7" w:rsidRPr="001A4D2D" w:rsidRDefault="00902AD7" w:rsidP="0E16E743">
      <w:pPr>
        <w:shd w:val="clear" w:color="auto" w:fill="FFFFFF" w:themeFill="background1"/>
        <w:spacing w:after="0" w:line="240" w:lineRule="auto"/>
        <w:ind w:left="1134" w:hanging="567"/>
        <w:jc w:val="both"/>
      </w:pPr>
      <w:r w:rsidRPr="001A4D2D">
        <w:t xml:space="preserve">Príloha č. 1: </w:t>
      </w:r>
      <w:r w:rsidR="00B53E4C" w:rsidRPr="001A4D2D">
        <w:rPr>
          <w:rFonts w:cstheme="minorHAnsi"/>
        </w:rPr>
        <w:t>Zoznam objektov určených na deratizáciu</w:t>
      </w:r>
    </w:p>
    <w:p w14:paraId="537184E4" w14:textId="0A9644D9" w:rsidR="00902AD7" w:rsidRPr="001A4D2D" w:rsidRDefault="00902AD7" w:rsidP="0E16E743">
      <w:pPr>
        <w:shd w:val="clear" w:color="auto" w:fill="FFFFFF" w:themeFill="background1"/>
        <w:spacing w:after="0" w:line="240" w:lineRule="auto"/>
        <w:ind w:left="1701" w:hanging="1134"/>
        <w:jc w:val="both"/>
      </w:pPr>
      <w:r w:rsidRPr="001A4D2D">
        <w:t xml:space="preserve">Príloha č. 2: </w:t>
      </w:r>
      <w:r w:rsidR="00B53E4C" w:rsidRPr="001A4D2D">
        <w:t xml:space="preserve">Kontaktné </w:t>
      </w:r>
      <w:r w:rsidR="00062943" w:rsidRPr="001A4D2D">
        <w:t>osoby za jednotlivé závody</w:t>
      </w:r>
    </w:p>
    <w:p w14:paraId="45040A0D" w14:textId="5FE8E5E5" w:rsidR="00902AD7" w:rsidRPr="001A4D2D" w:rsidRDefault="00902AD7" w:rsidP="00902AD7">
      <w:pPr>
        <w:shd w:val="clear" w:color="auto" w:fill="FFFFFF"/>
        <w:spacing w:after="0" w:line="240" w:lineRule="auto"/>
        <w:ind w:left="1134" w:hanging="567"/>
        <w:jc w:val="both"/>
        <w:rPr>
          <w:rFonts w:cstheme="minorHAnsi"/>
        </w:rPr>
      </w:pPr>
      <w:r w:rsidRPr="001A4D2D">
        <w:rPr>
          <w:rFonts w:cstheme="minorHAnsi"/>
        </w:rPr>
        <w:t>Príloha č. 3: Ce</w:t>
      </w:r>
      <w:r w:rsidR="001F6FDE" w:rsidRPr="001A4D2D">
        <w:rPr>
          <w:rFonts w:cstheme="minorHAnsi"/>
        </w:rPr>
        <w:t>nník</w:t>
      </w:r>
    </w:p>
    <w:p w14:paraId="47026BCA" w14:textId="3AC4DABE" w:rsidR="00902AD7" w:rsidRPr="001A4D2D" w:rsidRDefault="00902AD7" w:rsidP="19CE1D81">
      <w:pPr>
        <w:shd w:val="clear" w:color="auto" w:fill="FFFFFF" w:themeFill="background1"/>
        <w:spacing w:after="0" w:line="240" w:lineRule="auto"/>
        <w:ind w:left="1134" w:hanging="567"/>
        <w:jc w:val="both"/>
      </w:pPr>
      <w:r w:rsidRPr="001A4D2D">
        <w:t>Príloha č. 4: Výkaz prác</w:t>
      </w:r>
      <w:r w:rsidR="002D01C1" w:rsidRPr="001A4D2D">
        <w:t xml:space="preserve"> – vzor </w:t>
      </w:r>
      <w:r w:rsidRPr="001A4D2D">
        <w:tab/>
      </w:r>
    </w:p>
    <w:p w14:paraId="4A81BC34" w14:textId="41DBE6D7" w:rsidR="281432ED" w:rsidRPr="001A4D2D" w:rsidRDefault="281432ED" w:rsidP="19CE1D81">
      <w:pPr>
        <w:shd w:val="clear" w:color="auto" w:fill="FFFFFF" w:themeFill="background1"/>
        <w:spacing w:after="0" w:line="240" w:lineRule="auto"/>
        <w:ind w:left="1134" w:hanging="567"/>
        <w:jc w:val="both"/>
      </w:pPr>
      <w:r w:rsidRPr="001A4D2D">
        <w:t xml:space="preserve">Príloha č. 5: </w:t>
      </w:r>
      <w:r w:rsidR="00904A03" w:rsidRPr="001A4D2D">
        <w:t>Podmienky bezpečného výkonu prác - pracovisko</w:t>
      </w:r>
      <w:r w:rsidR="00904A03" w:rsidRPr="001A4D2D" w:rsidDel="00B53E4C">
        <w:t xml:space="preserve"> </w:t>
      </w:r>
    </w:p>
    <w:p w14:paraId="042F5175" w14:textId="74703964" w:rsidR="001A26CA" w:rsidRPr="001A4D2D" w:rsidRDefault="00A00273" w:rsidP="001A4D2D">
      <w:pPr>
        <w:shd w:val="clear" w:color="auto" w:fill="FFFFFF" w:themeFill="background1"/>
        <w:spacing w:after="0" w:line="240" w:lineRule="auto"/>
        <w:ind w:left="1134" w:hanging="567"/>
        <w:jc w:val="both"/>
      </w:pPr>
      <w:r w:rsidRPr="001A4D2D">
        <w:t xml:space="preserve">Príloha č. 6: </w:t>
      </w:r>
      <w:r w:rsidR="001A26CA" w:rsidRPr="001A4D2D">
        <w:t>O</w:t>
      </w:r>
      <w:r w:rsidR="00D36CCE" w:rsidRPr="001A4D2D">
        <w:t xml:space="preserve">sobitné ustanovenia </w:t>
      </w:r>
      <w:r w:rsidR="001A26CA" w:rsidRPr="001A4D2D">
        <w:t>BOZP a OPP</w:t>
      </w:r>
    </w:p>
    <w:p w14:paraId="2672053B" w14:textId="511DC373" w:rsidR="00A00273" w:rsidRPr="001A4D2D" w:rsidRDefault="00A00273" w:rsidP="19CE1D81">
      <w:pPr>
        <w:shd w:val="clear" w:color="auto" w:fill="FFFFFF" w:themeFill="background1"/>
        <w:spacing w:after="0" w:line="240" w:lineRule="auto"/>
        <w:ind w:left="1134" w:hanging="567"/>
        <w:jc w:val="both"/>
      </w:pPr>
      <w:r w:rsidRPr="001A4D2D">
        <w:t xml:space="preserve">Príloha č. </w:t>
      </w:r>
      <w:r w:rsidR="001A26CA" w:rsidRPr="001A4D2D">
        <w:t>7</w:t>
      </w:r>
      <w:r w:rsidRPr="001A4D2D">
        <w:t>: Zoznam subdodávateľov</w:t>
      </w:r>
    </w:p>
    <w:p w14:paraId="77F86BB1" w14:textId="777C53CA" w:rsidR="001A4D2D" w:rsidRPr="001A4D2D" w:rsidRDefault="00132C0E" w:rsidP="001A4D2D">
      <w:pPr>
        <w:shd w:val="clear" w:color="auto" w:fill="FFFFFF" w:themeFill="background1"/>
        <w:spacing w:after="0" w:line="240" w:lineRule="auto"/>
        <w:ind w:left="1134" w:hanging="567"/>
        <w:jc w:val="both"/>
      </w:pPr>
      <w:r w:rsidRPr="001A4D2D">
        <w:t xml:space="preserve">Príloha č. 8: </w:t>
      </w:r>
      <w:r w:rsidR="001A4D2D" w:rsidRPr="001A4D2D">
        <w:t>Zásady dodržiavania ochrany životného prostredia v podmienkach MH Teplárenský holding, a.s</w:t>
      </w:r>
      <w:r w:rsidR="00522B9E">
        <w:t>.</w:t>
      </w:r>
    </w:p>
    <w:p w14:paraId="4CEE0BB7" w14:textId="10485459" w:rsidR="00132C0E" w:rsidRPr="001A4D2D" w:rsidRDefault="00132C0E" w:rsidP="19CE1D81">
      <w:pPr>
        <w:shd w:val="clear" w:color="auto" w:fill="FFFFFF" w:themeFill="background1"/>
        <w:spacing w:after="0" w:line="240" w:lineRule="auto"/>
        <w:ind w:left="1134" w:hanging="567"/>
        <w:jc w:val="both"/>
      </w:pPr>
    </w:p>
    <w:p w14:paraId="3FA05DFB" w14:textId="77777777" w:rsidR="00902AD7" w:rsidRPr="001A4D2D" w:rsidRDefault="00902AD7" w:rsidP="003002DD">
      <w:pPr>
        <w:shd w:val="clear" w:color="auto" w:fill="FFFFFF"/>
        <w:spacing w:after="0" w:line="240" w:lineRule="auto"/>
        <w:jc w:val="both"/>
        <w:rPr>
          <w:rFonts w:cstheme="minorHAnsi"/>
        </w:rPr>
      </w:pPr>
    </w:p>
    <w:p w14:paraId="06424CEA" w14:textId="6602943E" w:rsidR="00902AD7" w:rsidRPr="001A4D2D" w:rsidRDefault="00902AD7" w:rsidP="00902AD7">
      <w:pPr>
        <w:overflowPunct w:val="0"/>
        <w:autoSpaceDE w:val="0"/>
        <w:autoSpaceDN w:val="0"/>
        <w:adjustRightInd w:val="0"/>
        <w:spacing w:after="0" w:line="240" w:lineRule="auto"/>
        <w:ind w:left="567" w:hanging="567"/>
        <w:jc w:val="both"/>
        <w:rPr>
          <w:rFonts w:cstheme="minorHAnsi"/>
        </w:rPr>
      </w:pPr>
      <w:r w:rsidRPr="001A4D2D">
        <w:rPr>
          <w:rFonts w:cstheme="minorHAnsi"/>
        </w:rPr>
        <w:t>V Bratislave, dňa..........................</w:t>
      </w:r>
      <w:r w:rsidRPr="001A4D2D">
        <w:rPr>
          <w:rFonts w:cstheme="minorHAnsi"/>
        </w:rPr>
        <w:tab/>
      </w:r>
      <w:r w:rsidRPr="001A4D2D">
        <w:rPr>
          <w:rFonts w:cstheme="minorHAnsi"/>
        </w:rPr>
        <w:tab/>
      </w:r>
      <w:r w:rsidRPr="001A4D2D">
        <w:rPr>
          <w:rFonts w:cstheme="minorHAnsi"/>
        </w:rPr>
        <w:tab/>
      </w:r>
      <w:r w:rsidRPr="001A4D2D">
        <w:rPr>
          <w:rFonts w:cstheme="minorHAnsi"/>
        </w:rPr>
        <w:tab/>
        <w:t>V </w:t>
      </w:r>
      <w:r w:rsidR="00CF0AA8" w:rsidRPr="001A4D2D">
        <w:rPr>
          <w:rFonts w:cstheme="minorHAnsi"/>
        </w:rPr>
        <w:t>..............</w:t>
      </w:r>
      <w:r w:rsidRPr="001A4D2D">
        <w:rPr>
          <w:rFonts w:cstheme="minorHAnsi"/>
        </w:rPr>
        <w:t>, dňa:................................</w:t>
      </w:r>
    </w:p>
    <w:p w14:paraId="388D619C" w14:textId="77777777" w:rsidR="00902AD7" w:rsidRPr="001A4D2D" w:rsidRDefault="00902AD7" w:rsidP="00902AD7">
      <w:pPr>
        <w:overflowPunct w:val="0"/>
        <w:autoSpaceDE w:val="0"/>
        <w:autoSpaceDN w:val="0"/>
        <w:adjustRightInd w:val="0"/>
        <w:spacing w:after="0" w:line="240" w:lineRule="auto"/>
        <w:ind w:left="567" w:hanging="567"/>
        <w:jc w:val="both"/>
        <w:rPr>
          <w:rFonts w:cstheme="minorHAnsi"/>
        </w:rPr>
      </w:pPr>
    </w:p>
    <w:p w14:paraId="22E664C8" w14:textId="2A8DDE01" w:rsidR="00902AD7" w:rsidRPr="001A4D2D" w:rsidRDefault="00713C40" w:rsidP="00902AD7">
      <w:pPr>
        <w:overflowPunct w:val="0"/>
        <w:autoSpaceDE w:val="0"/>
        <w:autoSpaceDN w:val="0"/>
        <w:adjustRightInd w:val="0"/>
        <w:spacing w:after="0" w:line="240" w:lineRule="auto"/>
        <w:ind w:left="567" w:hanging="567"/>
        <w:jc w:val="both"/>
        <w:rPr>
          <w:rFonts w:cstheme="minorHAnsi"/>
        </w:rPr>
      </w:pPr>
      <w:r w:rsidRPr="001A4D2D">
        <w:rPr>
          <w:rFonts w:cstheme="minorHAnsi"/>
        </w:rPr>
        <w:t>Za o</w:t>
      </w:r>
      <w:r w:rsidR="00902AD7" w:rsidRPr="001A4D2D">
        <w:rPr>
          <w:rFonts w:cstheme="minorHAnsi"/>
        </w:rPr>
        <w:t>bjednávateľ</w:t>
      </w:r>
      <w:r w:rsidRPr="001A4D2D">
        <w:rPr>
          <w:rFonts w:cstheme="minorHAnsi"/>
        </w:rPr>
        <w:t>a</w:t>
      </w:r>
      <w:r w:rsidR="00902AD7" w:rsidRPr="001A4D2D">
        <w:rPr>
          <w:rFonts w:cstheme="minorHAnsi"/>
        </w:rPr>
        <w:t>:</w:t>
      </w:r>
      <w:r w:rsidR="00902AD7" w:rsidRPr="001A4D2D">
        <w:rPr>
          <w:rFonts w:cstheme="minorHAnsi"/>
        </w:rPr>
        <w:tab/>
      </w:r>
      <w:r w:rsidR="00902AD7" w:rsidRPr="001A4D2D">
        <w:rPr>
          <w:rFonts w:cstheme="minorHAnsi"/>
        </w:rPr>
        <w:tab/>
      </w:r>
      <w:r w:rsidR="00902AD7" w:rsidRPr="001A4D2D">
        <w:rPr>
          <w:rFonts w:cstheme="minorHAnsi"/>
        </w:rPr>
        <w:tab/>
      </w:r>
      <w:r w:rsidR="00902AD7" w:rsidRPr="001A4D2D">
        <w:rPr>
          <w:rFonts w:cstheme="minorHAnsi"/>
        </w:rPr>
        <w:tab/>
      </w:r>
      <w:r w:rsidR="00902AD7" w:rsidRPr="001A4D2D">
        <w:rPr>
          <w:rFonts w:cstheme="minorHAnsi"/>
        </w:rPr>
        <w:tab/>
      </w:r>
      <w:r w:rsidR="00902AD7" w:rsidRPr="001A4D2D">
        <w:rPr>
          <w:rFonts w:cstheme="minorHAnsi"/>
        </w:rPr>
        <w:tab/>
      </w:r>
      <w:r w:rsidRPr="001A4D2D">
        <w:rPr>
          <w:rFonts w:cstheme="minorHAnsi"/>
        </w:rPr>
        <w:t>Za p</w:t>
      </w:r>
      <w:r w:rsidR="00902AD7" w:rsidRPr="001A4D2D">
        <w:rPr>
          <w:rFonts w:cstheme="minorHAnsi"/>
        </w:rPr>
        <w:t>oskytovateľ</w:t>
      </w:r>
      <w:r w:rsidRPr="001A4D2D">
        <w:rPr>
          <w:rFonts w:cstheme="minorHAnsi"/>
        </w:rPr>
        <w:t>a</w:t>
      </w:r>
      <w:r w:rsidR="00902AD7" w:rsidRPr="001A4D2D">
        <w:rPr>
          <w:rFonts w:cstheme="minorHAnsi"/>
        </w:rPr>
        <w:t>:</w:t>
      </w:r>
    </w:p>
    <w:p w14:paraId="59622358" w14:textId="77777777" w:rsidR="00902AD7" w:rsidRPr="001A4D2D" w:rsidRDefault="00902AD7" w:rsidP="003002DD">
      <w:pPr>
        <w:overflowPunct w:val="0"/>
        <w:autoSpaceDE w:val="0"/>
        <w:autoSpaceDN w:val="0"/>
        <w:adjustRightInd w:val="0"/>
        <w:spacing w:after="0" w:line="240" w:lineRule="auto"/>
        <w:jc w:val="both"/>
        <w:rPr>
          <w:rFonts w:cstheme="minorHAnsi"/>
        </w:rPr>
      </w:pPr>
    </w:p>
    <w:p w14:paraId="24F2C083" w14:textId="77777777" w:rsidR="00902AD7" w:rsidRPr="001A4D2D" w:rsidRDefault="00902AD7" w:rsidP="00902AD7">
      <w:pPr>
        <w:spacing w:after="0"/>
        <w:jc w:val="both"/>
        <w:rPr>
          <w:rFonts w:cstheme="minorHAnsi"/>
        </w:rPr>
      </w:pPr>
      <w:r w:rsidRPr="001A4D2D">
        <w:rPr>
          <w:rFonts w:cstheme="minorHAnsi"/>
        </w:rPr>
        <w:t>_______________________________</w:t>
      </w:r>
      <w:r w:rsidRPr="001A4D2D">
        <w:rPr>
          <w:rFonts w:cstheme="minorHAnsi"/>
        </w:rPr>
        <w:tab/>
      </w:r>
      <w:r w:rsidRPr="001A4D2D">
        <w:rPr>
          <w:rFonts w:cstheme="minorHAnsi"/>
        </w:rPr>
        <w:tab/>
      </w:r>
      <w:r w:rsidRPr="001A4D2D">
        <w:rPr>
          <w:rFonts w:cstheme="minorHAnsi"/>
        </w:rPr>
        <w:tab/>
      </w:r>
      <w:r w:rsidRPr="001A4D2D">
        <w:rPr>
          <w:rFonts w:cstheme="minorHAnsi"/>
        </w:rPr>
        <w:tab/>
        <w:t>_______________________________</w:t>
      </w:r>
    </w:p>
    <w:p w14:paraId="44392250" w14:textId="3F5EB9E5" w:rsidR="002C5ABE" w:rsidRPr="001A4D2D" w:rsidRDefault="002C5ABE" w:rsidP="003002DD">
      <w:pPr>
        <w:spacing w:after="0" w:line="240" w:lineRule="auto"/>
        <w:jc w:val="both"/>
        <w:rPr>
          <w:rFonts w:cstheme="minorHAnsi"/>
        </w:rPr>
      </w:pPr>
      <w:r w:rsidRPr="001A4D2D">
        <w:rPr>
          <w:rFonts w:cstheme="minorHAnsi"/>
        </w:rPr>
        <w:t>Ing. Adrián Jenčo, LL.M</w:t>
      </w:r>
      <w:r w:rsidR="00713C40" w:rsidRPr="001A4D2D">
        <w:rPr>
          <w:rFonts w:cstheme="minorHAnsi"/>
        </w:rPr>
        <w:t>.</w:t>
      </w:r>
      <w:r w:rsidRPr="001A4D2D">
        <w:rPr>
          <w:rFonts w:cstheme="minorHAnsi"/>
        </w:rPr>
        <w:t>, MBA</w:t>
      </w:r>
    </w:p>
    <w:p w14:paraId="3D1E1AD7" w14:textId="7870B257" w:rsidR="00902AD7" w:rsidRPr="001A4D2D" w:rsidRDefault="002C5ABE" w:rsidP="003002DD">
      <w:pPr>
        <w:spacing w:after="0" w:line="240" w:lineRule="auto"/>
        <w:rPr>
          <w:rFonts w:cstheme="minorHAnsi"/>
        </w:rPr>
      </w:pPr>
      <w:r w:rsidRPr="001A4D2D">
        <w:rPr>
          <w:rFonts w:cstheme="minorHAnsi"/>
        </w:rPr>
        <w:t>generálny riaditeľ</w:t>
      </w:r>
      <w:r w:rsidRPr="001A4D2D">
        <w:rPr>
          <w:rFonts w:cstheme="minorHAnsi"/>
        </w:rPr>
        <w:tab/>
      </w:r>
    </w:p>
    <w:p w14:paraId="46F876D5" w14:textId="77777777" w:rsidR="00902AD7" w:rsidRPr="001A4D2D" w:rsidRDefault="00902AD7" w:rsidP="003002DD">
      <w:pPr>
        <w:spacing w:after="0" w:line="240" w:lineRule="auto"/>
        <w:jc w:val="both"/>
        <w:rPr>
          <w:rFonts w:cstheme="minorHAnsi"/>
        </w:rPr>
      </w:pPr>
      <w:r w:rsidRPr="001A4D2D">
        <w:rPr>
          <w:rFonts w:cstheme="minorHAnsi"/>
        </w:rPr>
        <w:t>MH Teplárenský holding, a.s.</w:t>
      </w:r>
      <w:r w:rsidRPr="001A4D2D">
        <w:rPr>
          <w:rFonts w:cstheme="minorHAnsi"/>
        </w:rPr>
        <w:tab/>
      </w:r>
      <w:r w:rsidRPr="001A4D2D">
        <w:rPr>
          <w:rFonts w:cstheme="minorHAnsi"/>
        </w:rPr>
        <w:tab/>
      </w:r>
      <w:r w:rsidRPr="001A4D2D">
        <w:rPr>
          <w:rFonts w:cstheme="minorHAnsi"/>
        </w:rPr>
        <w:tab/>
      </w:r>
      <w:r w:rsidRPr="001A4D2D">
        <w:rPr>
          <w:rFonts w:cstheme="minorHAnsi"/>
        </w:rPr>
        <w:tab/>
      </w:r>
      <w:r w:rsidRPr="001A4D2D">
        <w:rPr>
          <w:rFonts w:cstheme="minorHAnsi"/>
        </w:rPr>
        <w:tab/>
      </w:r>
      <w:r w:rsidRPr="001A4D2D">
        <w:rPr>
          <w:rFonts w:cstheme="minorHAnsi"/>
        </w:rPr>
        <w:tab/>
      </w:r>
      <w:r w:rsidRPr="001A4D2D">
        <w:rPr>
          <w:rFonts w:cstheme="minorHAnsi"/>
        </w:rPr>
        <w:tab/>
      </w:r>
      <w:r w:rsidRPr="001A4D2D">
        <w:rPr>
          <w:rFonts w:cstheme="minorHAnsi"/>
        </w:rPr>
        <w:tab/>
      </w:r>
    </w:p>
    <w:p w14:paraId="34E8176B" w14:textId="6F632443" w:rsidR="00902AD7" w:rsidRPr="001A4D2D" w:rsidRDefault="00902AD7" w:rsidP="00902AD7">
      <w:pPr>
        <w:spacing w:after="0"/>
        <w:jc w:val="both"/>
        <w:rPr>
          <w:rFonts w:cstheme="minorHAnsi"/>
        </w:rPr>
      </w:pPr>
      <w:r w:rsidRPr="001A4D2D">
        <w:rPr>
          <w:rFonts w:cstheme="minorHAnsi"/>
        </w:rPr>
        <w:tab/>
      </w:r>
      <w:r w:rsidRPr="001A4D2D">
        <w:rPr>
          <w:rFonts w:cstheme="minorHAnsi"/>
        </w:rPr>
        <w:tab/>
      </w:r>
      <w:r w:rsidRPr="001A4D2D">
        <w:rPr>
          <w:rFonts w:cstheme="minorHAnsi"/>
        </w:rPr>
        <w:tab/>
      </w:r>
      <w:r w:rsidRPr="001A4D2D">
        <w:rPr>
          <w:rFonts w:cstheme="minorHAnsi"/>
        </w:rPr>
        <w:tab/>
      </w:r>
      <w:r w:rsidRPr="001A4D2D">
        <w:rPr>
          <w:rFonts w:cstheme="minorHAnsi"/>
        </w:rPr>
        <w:tab/>
      </w:r>
    </w:p>
    <w:p w14:paraId="46D72FD9" w14:textId="77777777" w:rsidR="00902AD7" w:rsidRPr="001A4D2D" w:rsidRDefault="00902AD7" w:rsidP="00902AD7">
      <w:pPr>
        <w:spacing w:after="0"/>
        <w:jc w:val="both"/>
        <w:rPr>
          <w:rFonts w:cstheme="minorHAnsi"/>
        </w:rPr>
      </w:pPr>
      <w:r w:rsidRPr="001A4D2D">
        <w:rPr>
          <w:rFonts w:cstheme="minorHAnsi"/>
        </w:rPr>
        <w:t>_______________________________</w:t>
      </w:r>
      <w:r w:rsidRPr="001A4D2D">
        <w:rPr>
          <w:rFonts w:cstheme="minorHAnsi"/>
        </w:rPr>
        <w:tab/>
      </w:r>
      <w:r w:rsidRPr="001A4D2D">
        <w:rPr>
          <w:rFonts w:cstheme="minorHAnsi"/>
        </w:rPr>
        <w:tab/>
      </w:r>
      <w:r w:rsidRPr="001A4D2D">
        <w:rPr>
          <w:rFonts w:cstheme="minorHAnsi"/>
        </w:rPr>
        <w:tab/>
      </w:r>
      <w:r w:rsidRPr="001A4D2D">
        <w:rPr>
          <w:rFonts w:cstheme="minorHAnsi"/>
        </w:rPr>
        <w:tab/>
        <w:t>_______________________________</w:t>
      </w:r>
    </w:p>
    <w:p w14:paraId="799E4E01" w14:textId="77777777" w:rsidR="002C5ABE" w:rsidRPr="001A4D2D" w:rsidRDefault="002C5ABE" w:rsidP="00902AD7">
      <w:pPr>
        <w:spacing w:after="0"/>
        <w:jc w:val="both"/>
        <w:rPr>
          <w:rFonts w:cstheme="minorHAnsi"/>
        </w:rPr>
      </w:pPr>
      <w:r w:rsidRPr="001A4D2D">
        <w:rPr>
          <w:rFonts w:cstheme="minorHAnsi"/>
        </w:rPr>
        <w:t>Ing. Pavol Nagy</w:t>
      </w:r>
    </w:p>
    <w:p w14:paraId="454AD900" w14:textId="6A73406D" w:rsidR="00902AD7" w:rsidRPr="001A4D2D" w:rsidRDefault="002C5ABE" w:rsidP="00902AD7">
      <w:pPr>
        <w:spacing w:after="0"/>
        <w:jc w:val="both"/>
        <w:rPr>
          <w:rFonts w:cstheme="minorHAnsi"/>
        </w:rPr>
      </w:pPr>
      <w:r w:rsidRPr="001A4D2D">
        <w:rPr>
          <w:rFonts w:cstheme="minorHAnsi"/>
        </w:rPr>
        <w:t>finančný riaditeľ</w:t>
      </w:r>
    </w:p>
    <w:p w14:paraId="65D98EE3" w14:textId="2CEA5E84" w:rsidR="00F0415F" w:rsidRPr="001A4D2D" w:rsidRDefault="00902AD7" w:rsidP="003002DD">
      <w:pPr>
        <w:overflowPunct w:val="0"/>
        <w:autoSpaceDE w:val="0"/>
        <w:autoSpaceDN w:val="0"/>
        <w:adjustRightInd w:val="0"/>
        <w:spacing w:after="0" w:line="240" w:lineRule="auto"/>
        <w:ind w:left="567" w:hanging="567"/>
        <w:jc w:val="both"/>
      </w:pPr>
      <w:r w:rsidRPr="001A4D2D">
        <w:rPr>
          <w:rFonts w:cstheme="minorHAnsi"/>
        </w:rPr>
        <w:t>MH Teplárenský holding, a.s</w:t>
      </w:r>
      <w:r w:rsidR="00F0415F" w:rsidRPr="001A4D2D">
        <w:rPr>
          <w:rFonts w:cstheme="minorHAnsi"/>
        </w:rPr>
        <w:t>.</w:t>
      </w:r>
      <w:r w:rsidRPr="001A4D2D">
        <w:rPr>
          <w:rFonts w:cstheme="minorHAnsi"/>
        </w:rPr>
        <w:tab/>
      </w:r>
    </w:p>
    <w:p w14:paraId="3000C950" w14:textId="77777777" w:rsidR="00F0415F" w:rsidRPr="001A4D2D" w:rsidRDefault="00F0415F" w:rsidP="002C5ABE">
      <w:pPr>
        <w:shd w:val="clear" w:color="auto" w:fill="FFFFFF" w:themeFill="background1"/>
        <w:spacing w:after="0" w:line="240" w:lineRule="auto"/>
        <w:ind w:left="1134" w:hanging="567"/>
        <w:jc w:val="both"/>
      </w:pPr>
    </w:p>
    <w:p w14:paraId="6705D174" w14:textId="77777777" w:rsidR="00F0415F" w:rsidRPr="001A4D2D" w:rsidRDefault="00F0415F" w:rsidP="002C5ABE">
      <w:pPr>
        <w:shd w:val="clear" w:color="auto" w:fill="FFFFFF" w:themeFill="background1"/>
        <w:spacing w:after="0" w:line="240" w:lineRule="auto"/>
        <w:ind w:left="1134" w:hanging="567"/>
        <w:jc w:val="both"/>
      </w:pPr>
    </w:p>
    <w:p w14:paraId="73648903" w14:textId="77777777" w:rsidR="002E5409" w:rsidRPr="001A4D2D" w:rsidRDefault="002E5409" w:rsidP="002C5ABE">
      <w:pPr>
        <w:shd w:val="clear" w:color="auto" w:fill="FFFFFF" w:themeFill="background1"/>
        <w:spacing w:after="0" w:line="240" w:lineRule="auto"/>
        <w:ind w:left="1134" w:hanging="567"/>
        <w:jc w:val="both"/>
      </w:pPr>
    </w:p>
    <w:p w14:paraId="746B4F97" w14:textId="77777777" w:rsidR="002E5409" w:rsidRPr="001A4D2D" w:rsidRDefault="002E5409" w:rsidP="002C5ABE">
      <w:pPr>
        <w:shd w:val="clear" w:color="auto" w:fill="FFFFFF" w:themeFill="background1"/>
        <w:spacing w:after="0" w:line="240" w:lineRule="auto"/>
        <w:ind w:left="1134" w:hanging="567"/>
        <w:jc w:val="both"/>
      </w:pPr>
    </w:p>
    <w:p w14:paraId="4BEA8B02" w14:textId="77777777" w:rsidR="002E5409" w:rsidRPr="001A4D2D" w:rsidRDefault="002E5409" w:rsidP="002C5ABE">
      <w:pPr>
        <w:shd w:val="clear" w:color="auto" w:fill="FFFFFF" w:themeFill="background1"/>
        <w:spacing w:after="0" w:line="240" w:lineRule="auto"/>
        <w:ind w:left="1134" w:hanging="567"/>
        <w:jc w:val="both"/>
      </w:pPr>
    </w:p>
    <w:p w14:paraId="03FEABE2" w14:textId="77777777" w:rsidR="002E5409" w:rsidRPr="001A4D2D" w:rsidRDefault="002E5409" w:rsidP="002C5ABE">
      <w:pPr>
        <w:shd w:val="clear" w:color="auto" w:fill="FFFFFF" w:themeFill="background1"/>
        <w:spacing w:after="0" w:line="240" w:lineRule="auto"/>
        <w:ind w:left="1134" w:hanging="567"/>
        <w:jc w:val="both"/>
      </w:pPr>
    </w:p>
    <w:p w14:paraId="74B35A5B" w14:textId="77777777" w:rsidR="002E5409" w:rsidRPr="001A4D2D" w:rsidRDefault="002E5409" w:rsidP="002C5ABE">
      <w:pPr>
        <w:shd w:val="clear" w:color="auto" w:fill="FFFFFF" w:themeFill="background1"/>
        <w:spacing w:after="0" w:line="240" w:lineRule="auto"/>
        <w:ind w:left="1134" w:hanging="567"/>
        <w:jc w:val="both"/>
      </w:pPr>
    </w:p>
    <w:p w14:paraId="179ACEA4" w14:textId="77777777" w:rsidR="002E5409" w:rsidRPr="001A4D2D" w:rsidRDefault="002E5409" w:rsidP="002C5ABE">
      <w:pPr>
        <w:shd w:val="clear" w:color="auto" w:fill="FFFFFF" w:themeFill="background1"/>
        <w:spacing w:after="0" w:line="240" w:lineRule="auto"/>
        <w:ind w:left="1134" w:hanging="567"/>
        <w:jc w:val="both"/>
      </w:pPr>
    </w:p>
    <w:p w14:paraId="1F640146" w14:textId="77777777" w:rsidR="00987640" w:rsidRDefault="00987640" w:rsidP="002C5ABE">
      <w:pPr>
        <w:shd w:val="clear" w:color="auto" w:fill="FFFFFF" w:themeFill="background1"/>
        <w:spacing w:after="0" w:line="240" w:lineRule="auto"/>
        <w:ind w:left="1134" w:hanging="567"/>
        <w:jc w:val="both"/>
      </w:pPr>
    </w:p>
    <w:p w14:paraId="3EA6AD04" w14:textId="77777777" w:rsidR="00987640" w:rsidRDefault="00987640" w:rsidP="002C5ABE">
      <w:pPr>
        <w:shd w:val="clear" w:color="auto" w:fill="FFFFFF" w:themeFill="background1"/>
        <w:spacing w:after="0" w:line="240" w:lineRule="auto"/>
        <w:ind w:left="1134" w:hanging="567"/>
        <w:jc w:val="both"/>
      </w:pPr>
    </w:p>
    <w:p w14:paraId="380DED3F" w14:textId="77777777" w:rsidR="00987640" w:rsidRDefault="00987640" w:rsidP="002C5ABE">
      <w:pPr>
        <w:shd w:val="clear" w:color="auto" w:fill="FFFFFF" w:themeFill="background1"/>
        <w:spacing w:after="0" w:line="240" w:lineRule="auto"/>
        <w:ind w:left="1134" w:hanging="567"/>
        <w:jc w:val="both"/>
      </w:pPr>
    </w:p>
    <w:p w14:paraId="3CB4F0EF" w14:textId="77777777" w:rsidR="00987640" w:rsidRDefault="00987640" w:rsidP="002C5ABE">
      <w:pPr>
        <w:shd w:val="clear" w:color="auto" w:fill="FFFFFF" w:themeFill="background1"/>
        <w:spacing w:after="0" w:line="240" w:lineRule="auto"/>
        <w:ind w:left="1134" w:hanging="567"/>
        <w:jc w:val="both"/>
      </w:pPr>
    </w:p>
    <w:p w14:paraId="44C7A347" w14:textId="77777777" w:rsidR="00987640" w:rsidRDefault="00987640" w:rsidP="002C5ABE">
      <w:pPr>
        <w:shd w:val="clear" w:color="auto" w:fill="FFFFFF" w:themeFill="background1"/>
        <w:spacing w:after="0" w:line="240" w:lineRule="auto"/>
        <w:ind w:left="1134" w:hanging="567"/>
        <w:jc w:val="both"/>
      </w:pPr>
    </w:p>
    <w:p w14:paraId="00DF9539" w14:textId="77777777" w:rsidR="00987640" w:rsidRDefault="00987640" w:rsidP="002C5ABE">
      <w:pPr>
        <w:shd w:val="clear" w:color="auto" w:fill="FFFFFF" w:themeFill="background1"/>
        <w:spacing w:after="0" w:line="240" w:lineRule="auto"/>
        <w:ind w:left="1134" w:hanging="567"/>
        <w:jc w:val="both"/>
      </w:pPr>
    </w:p>
    <w:p w14:paraId="6477EA3E" w14:textId="77777777" w:rsidR="00987640" w:rsidRDefault="00987640" w:rsidP="002C5ABE">
      <w:pPr>
        <w:shd w:val="clear" w:color="auto" w:fill="FFFFFF" w:themeFill="background1"/>
        <w:spacing w:after="0" w:line="240" w:lineRule="auto"/>
        <w:ind w:left="1134" w:hanging="567"/>
        <w:jc w:val="both"/>
      </w:pPr>
    </w:p>
    <w:p w14:paraId="6C61C513" w14:textId="77777777" w:rsidR="00987640" w:rsidRDefault="00987640" w:rsidP="002C5ABE">
      <w:pPr>
        <w:shd w:val="clear" w:color="auto" w:fill="FFFFFF" w:themeFill="background1"/>
        <w:spacing w:after="0" w:line="240" w:lineRule="auto"/>
        <w:ind w:left="1134" w:hanging="567"/>
        <w:jc w:val="both"/>
      </w:pPr>
    </w:p>
    <w:p w14:paraId="55C2A5AF" w14:textId="77777777" w:rsidR="00987640" w:rsidRDefault="00987640" w:rsidP="002C5ABE">
      <w:pPr>
        <w:shd w:val="clear" w:color="auto" w:fill="FFFFFF" w:themeFill="background1"/>
        <w:spacing w:after="0" w:line="240" w:lineRule="auto"/>
        <w:ind w:left="1134" w:hanging="567"/>
        <w:jc w:val="both"/>
      </w:pPr>
    </w:p>
    <w:p w14:paraId="4A43551D" w14:textId="77777777" w:rsidR="00987640" w:rsidRDefault="00987640" w:rsidP="002C5ABE">
      <w:pPr>
        <w:shd w:val="clear" w:color="auto" w:fill="FFFFFF" w:themeFill="background1"/>
        <w:spacing w:after="0" w:line="240" w:lineRule="auto"/>
        <w:ind w:left="1134" w:hanging="567"/>
        <w:jc w:val="both"/>
      </w:pPr>
    </w:p>
    <w:p w14:paraId="1249F14A" w14:textId="77777777" w:rsidR="00987640" w:rsidRDefault="00987640" w:rsidP="002C5ABE">
      <w:pPr>
        <w:shd w:val="clear" w:color="auto" w:fill="FFFFFF" w:themeFill="background1"/>
        <w:spacing w:after="0" w:line="240" w:lineRule="auto"/>
        <w:ind w:left="1134" w:hanging="567"/>
        <w:jc w:val="both"/>
      </w:pPr>
    </w:p>
    <w:p w14:paraId="2D8C9935" w14:textId="77777777" w:rsidR="002E5409" w:rsidRPr="001A4D2D" w:rsidRDefault="002E5409" w:rsidP="002C5ABE">
      <w:pPr>
        <w:shd w:val="clear" w:color="auto" w:fill="FFFFFF" w:themeFill="background1"/>
        <w:spacing w:after="0" w:line="240" w:lineRule="auto"/>
        <w:ind w:left="1134" w:hanging="567"/>
        <w:jc w:val="both"/>
      </w:pPr>
    </w:p>
    <w:p w14:paraId="29C6748C" w14:textId="77777777" w:rsidR="002E5409" w:rsidRPr="001A4D2D" w:rsidRDefault="002E5409" w:rsidP="002C5ABE">
      <w:pPr>
        <w:shd w:val="clear" w:color="auto" w:fill="FFFFFF" w:themeFill="background1"/>
        <w:spacing w:after="0" w:line="240" w:lineRule="auto"/>
        <w:ind w:left="1134" w:hanging="567"/>
        <w:jc w:val="both"/>
      </w:pPr>
    </w:p>
    <w:p w14:paraId="68B798E0" w14:textId="77777777" w:rsidR="002E5409" w:rsidRPr="001A4D2D" w:rsidRDefault="002E5409" w:rsidP="002C5ABE">
      <w:pPr>
        <w:shd w:val="clear" w:color="auto" w:fill="FFFFFF" w:themeFill="background1"/>
        <w:spacing w:after="0" w:line="240" w:lineRule="auto"/>
        <w:ind w:left="1134" w:hanging="567"/>
        <w:jc w:val="both"/>
      </w:pPr>
    </w:p>
    <w:p w14:paraId="5677FC85" w14:textId="77777777" w:rsidR="002E5409" w:rsidRPr="001A4D2D" w:rsidRDefault="002E5409" w:rsidP="002C5ABE">
      <w:pPr>
        <w:shd w:val="clear" w:color="auto" w:fill="FFFFFF" w:themeFill="background1"/>
        <w:spacing w:after="0" w:line="240" w:lineRule="auto"/>
        <w:ind w:left="1134" w:hanging="567"/>
        <w:jc w:val="both"/>
      </w:pPr>
    </w:p>
    <w:p w14:paraId="6CC0C264" w14:textId="77059433" w:rsidR="002C5ABE" w:rsidRPr="001A4D2D" w:rsidRDefault="002C5ABE" w:rsidP="002C5ABE">
      <w:pPr>
        <w:shd w:val="clear" w:color="auto" w:fill="FFFFFF" w:themeFill="background1"/>
        <w:spacing w:after="0" w:line="240" w:lineRule="auto"/>
        <w:ind w:left="1134" w:hanging="567"/>
        <w:jc w:val="both"/>
        <w:rPr>
          <w:b/>
          <w:bCs/>
        </w:rPr>
      </w:pPr>
      <w:r w:rsidRPr="001A4D2D">
        <w:rPr>
          <w:b/>
          <w:bCs/>
        </w:rPr>
        <w:lastRenderedPageBreak/>
        <w:t xml:space="preserve">Príloha č. 1: </w:t>
      </w:r>
      <w:r w:rsidRPr="001A4D2D">
        <w:rPr>
          <w:rFonts w:cstheme="minorHAnsi"/>
          <w:b/>
          <w:bCs/>
        </w:rPr>
        <w:t>Zoznam objektov určených na deratizáciu</w:t>
      </w:r>
    </w:p>
    <w:p w14:paraId="3EA4CF77" w14:textId="77777777" w:rsidR="002C5ABE" w:rsidRPr="001A4D2D" w:rsidRDefault="002C5ABE" w:rsidP="002C5ABE">
      <w:pPr>
        <w:shd w:val="clear" w:color="auto" w:fill="FFFFFF" w:themeFill="background1"/>
        <w:spacing w:after="0" w:line="240" w:lineRule="auto"/>
        <w:ind w:left="1701" w:hanging="1134"/>
        <w:jc w:val="both"/>
      </w:pPr>
    </w:p>
    <w:p w14:paraId="1450387F" w14:textId="77777777" w:rsidR="00B26C48" w:rsidRPr="001A4D2D" w:rsidRDefault="00B26C48" w:rsidP="002C5ABE">
      <w:pPr>
        <w:shd w:val="clear" w:color="auto" w:fill="FFFFFF" w:themeFill="background1"/>
        <w:spacing w:after="0" w:line="240" w:lineRule="auto"/>
        <w:ind w:left="1701" w:hanging="1134"/>
        <w:jc w:val="both"/>
      </w:pPr>
    </w:p>
    <w:p w14:paraId="3F8C22AD" w14:textId="77777777" w:rsidR="00B26C48" w:rsidRPr="001A4D2D" w:rsidRDefault="00B26C48" w:rsidP="002C5ABE">
      <w:pPr>
        <w:shd w:val="clear" w:color="auto" w:fill="FFFFFF" w:themeFill="background1"/>
        <w:spacing w:after="0" w:line="240" w:lineRule="auto"/>
        <w:ind w:left="1701" w:hanging="1134"/>
        <w:jc w:val="both"/>
      </w:pPr>
    </w:p>
    <w:p w14:paraId="7040A2F0" w14:textId="77777777" w:rsidR="00B26C48" w:rsidRPr="001A4D2D" w:rsidRDefault="00B26C48" w:rsidP="002C5ABE">
      <w:pPr>
        <w:shd w:val="clear" w:color="auto" w:fill="FFFFFF" w:themeFill="background1"/>
        <w:spacing w:after="0" w:line="240" w:lineRule="auto"/>
        <w:ind w:left="1701" w:hanging="1134"/>
        <w:jc w:val="both"/>
      </w:pPr>
    </w:p>
    <w:p w14:paraId="755C63F0" w14:textId="77777777" w:rsidR="00B26C48" w:rsidRPr="001A4D2D" w:rsidRDefault="00B26C48" w:rsidP="002C5ABE">
      <w:pPr>
        <w:shd w:val="clear" w:color="auto" w:fill="FFFFFF" w:themeFill="background1"/>
        <w:spacing w:after="0" w:line="240" w:lineRule="auto"/>
        <w:ind w:left="1701" w:hanging="1134"/>
        <w:jc w:val="both"/>
      </w:pPr>
    </w:p>
    <w:p w14:paraId="78DCBC50" w14:textId="77777777" w:rsidR="00B26C48" w:rsidRPr="001A4D2D" w:rsidRDefault="00B26C48" w:rsidP="002C5ABE">
      <w:pPr>
        <w:shd w:val="clear" w:color="auto" w:fill="FFFFFF" w:themeFill="background1"/>
        <w:spacing w:after="0" w:line="240" w:lineRule="auto"/>
        <w:ind w:left="1701" w:hanging="1134"/>
        <w:jc w:val="both"/>
      </w:pPr>
    </w:p>
    <w:p w14:paraId="4742198E" w14:textId="77777777" w:rsidR="00B26C48" w:rsidRPr="001A4D2D" w:rsidRDefault="00B26C48" w:rsidP="002C5ABE">
      <w:pPr>
        <w:shd w:val="clear" w:color="auto" w:fill="FFFFFF" w:themeFill="background1"/>
        <w:spacing w:after="0" w:line="240" w:lineRule="auto"/>
        <w:ind w:left="1701" w:hanging="1134"/>
        <w:jc w:val="both"/>
      </w:pPr>
    </w:p>
    <w:p w14:paraId="6EF7576E" w14:textId="77777777" w:rsidR="00B26C48" w:rsidRPr="001A4D2D" w:rsidRDefault="00B26C48" w:rsidP="002C5ABE">
      <w:pPr>
        <w:shd w:val="clear" w:color="auto" w:fill="FFFFFF" w:themeFill="background1"/>
        <w:spacing w:after="0" w:line="240" w:lineRule="auto"/>
        <w:ind w:left="1701" w:hanging="1134"/>
        <w:jc w:val="both"/>
      </w:pPr>
    </w:p>
    <w:p w14:paraId="76B6F96C" w14:textId="77777777" w:rsidR="00B26C48" w:rsidRPr="001A4D2D" w:rsidRDefault="00B26C48" w:rsidP="002C5ABE">
      <w:pPr>
        <w:shd w:val="clear" w:color="auto" w:fill="FFFFFF" w:themeFill="background1"/>
        <w:spacing w:after="0" w:line="240" w:lineRule="auto"/>
        <w:ind w:left="1701" w:hanging="1134"/>
        <w:jc w:val="both"/>
      </w:pPr>
    </w:p>
    <w:p w14:paraId="5B195B0D" w14:textId="77777777" w:rsidR="00B26C48" w:rsidRPr="001A4D2D" w:rsidRDefault="00B26C48" w:rsidP="002C5ABE">
      <w:pPr>
        <w:shd w:val="clear" w:color="auto" w:fill="FFFFFF" w:themeFill="background1"/>
        <w:spacing w:after="0" w:line="240" w:lineRule="auto"/>
        <w:ind w:left="1701" w:hanging="1134"/>
        <w:jc w:val="both"/>
      </w:pPr>
    </w:p>
    <w:p w14:paraId="4A5161E6" w14:textId="77777777" w:rsidR="00B26C48" w:rsidRPr="001A4D2D" w:rsidRDefault="00B26C48" w:rsidP="002C5ABE">
      <w:pPr>
        <w:shd w:val="clear" w:color="auto" w:fill="FFFFFF" w:themeFill="background1"/>
        <w:spacing w:after="0" w:line="240" w:lineRule="auto"/>
        <w:ind w:left="1701" w:hanging="1134"/>
        <w:jc w:val="both"/>
      </w:pPr>
    </w:p>
    <w:p w14:paraId="520AA560" w14:textId="77777777" w:rsidR="00B26C48" w:rsidRPr="001A4D2D" w:rsidRDefault="00B26C48" w:rsidP="002C5ABE">
      <w:pPr>
        <w:shd w:val="clear" w:color="auto" w:fill="FFFFFF" w:themeFill="background1"/>
        <w:spacing w:after="0" w:line="240" w:lineRule="auto"/>
        <w:ind w:left="1701" w:hanging="1134"/>
        <w:jc w:val="both"/>
      </w:pPr>
    </w:p>
    <w:p w14:paraId="61A88590" w14:textId="77777777" w:rsidR="00B26C48" w:rsidRPr="001A4D2D" w:rsidRDefault="00B26C48" w:rsidP="002C5ABE">
      <w:pPr>
        <w:shd w:val="clear" w:color="auto" w:fill="FFFFFF" w:themeFill="background1"/>
        <w:spacing w:after="0" w:line="240" w:lineRule="auto"/>
        <w:ind w:left="1701" w:hanging="1134"/>
        <w:jc w:val="both"/>
      </w:pPr>
    </w:p>
    <w:p w14:paraId="679D737D" w14:textId="77777777" w:rsidR="00B26C48" w:rsidRPr="001A4D2D" w:rsidRDefault="00B26C48" w:rsidP="002C5ABE">
      <w:pPr>
        <w:shd w:val="clear" w:color="auto" w:fill="FFFFFF" w:themeFill="background1"/>
        <w:spacing w:after="0" w:line="240" w:lineRule="auto"/>
        <w:ind w:left="1701" w:hanging="1134"/>
        <w:jc w:val="both"/>
      </w:pPr>
    </w:p>
    <w:p w14:paraId="1091D71B" w14:textId="77777777" w:rsidR="00B26C48" w:rsidRPr="001A4D2D" w:rsidRDefault="00B26C48" w:rsidP="002C5ABE">
      <w:pPr>
        <w:shd w:val="clear" w:color="auto" w:fill="FFFFFF" w:themeFill="background1"/>
        <w:spacing w:after="0" w:line="240" w:lineRule="auto"/>
        <w:ind w:left="1701" w:hanging="1134"/>
        <w:jc w:val="both"/>
      </w:pPr>
    </w:p>
    <w:p w14:paraId="0772C9C7" w14:textId="77777777" w:rsidR="00B26C48" w:rsidRPr="001A4D2D" w:rsidRDefault="00B26C48" w:rsidP="002C5ABE">
      <w:pPr>
        <w:shd w:val="clear" w:color="auto" w:fill="FFFFFF" w:themeFill="background1"/>
        <w:spacing w:after="0" w:line="240" w:lineRule="auto"/>
        <w:ind w:left="1701" w:hanging="1134"/>
        <w:jc w:val="both"/>
      </w:pPr>
    </w:p>
    <w:p w14:paraId="573B5672" w14:textId="77777777" w:rsidR="00B26C48" w:rsidRPr="001A4D2D" w:rsidRDefault="00B26C48" w:rsidP="002C5ABE">
      <w:pPr>
        <w:shd w:val="clear" w:color="auto" w:fill="FFFFFF" w:themeFill="background1"/>
        <w:spacing w:after="0" w:line="240" w:lineRule="auto"/>
        <w:ind w:left="1701" w:hanging="1134"/>
        <w:jc w:val="both"/>
      </w:pPr>
    </w:p>
    <w:p w14:paraId="5FA12476" w14:textId="77777777" w:rsidR="00B26C48" w:rsidRPr="001A4D2D" w:rsidRDefault="00B26C48" w:rsidP="002C5ABE">
      <w:pPr>
        <w:shd w:val="clear" w:color="auto" w:fill="FFFFFF" w:themeFill="background1"/>
        <w:spacing w:after="0" w:line="240" w:lineRule="auto"/>
        <w:ind w:left="1701" w:hanging="1134"/>
        <w:jc w:val="both"/>
      </w:pPr>
    </w:p>
    <w:p w14:paraId="67DEAE09" w14:textId="77777777" w:rsidR="00B26C48" w:rsidRPr="001A4D2D" w:rsidRDefault="00B26C48" w:rsidP="002C5ABE">
      <w:pPr>
        <w:shd w:val="clear" w:color="auto" w:fill="FFFFFF" w:themeFill="background1"/>
        <w:spacing w:after="0" w:line="240" w:lineRule="auto"/>
        <w:ind w:left="1701" w:hanging="1134"/>
        <w:jc w:val="both"/>
      </w:pPr>
    </w:p>
    <w:p w14:paraId="5245FB44" w14:textId="77777777" w:rsidR="00B26C48" w:rsidRPr="001A4D2D" w:rsidRDefault="00B26C48" w:rsidP="002C5ABE">
      <w:pPr>
        <w:shd w:val="clear" w:color="auto" w:fill="FFFFFF" w:themeFill="background1"/>
        <w:spacing w:after="0" w:line="240" w:lineRule="auto"/>
        <w:ind w:left="1701" w:hanging="1134"/>
        <w:jc w:val="both"/>
      </w:pPr>
    </w:p>
    <w:p w14:paraId="64910E70" w14:textId="77777777" w:rsidR="00B26C48" w:rsidRPr="001A4D2D" w:rsidRDefault="00B26C48" w:rsidP="002C5ABE">
      <w:pPr>
        <w:shd w:val="clear" w:color="auto" w:fill="FFFFFF" w:themeFill="background1"/>
        <w:spacing w:after="0" w:line="240" w:lineRule="auto"/>
        <w:ind w:left="1701" w:hanging="1134"/>
        <w:jc w:val="both"/>
      </w:pPr>
    </w:p>
    <w:p w14:paraId="5A22451A" w14:textId="77777777" w:rsidR="00B26C48" w:rsidRPr="001A4D2D" w:rsidRDefault="00B26C48" w:rsidP="002C5ABE">
      <w:pPr>
        <w:shd w:val="clear" w:color="auto" w:fill="FFFFFF" w:themeFill="background1"/>
        <w:spacing w:after="0" w:line="240" w:lineRule="auto"/>
        <w:ind w:left="1701" w:hanging="1134"/>
        <w:jc w:val="both"/>
      </w:pPr>
    </w:p>
    <w:p w14:paraId="7B295DA0" w14:textId="77777777" w:rsidR="00B26C48" w:rsidRPr="001A4D2D" w:rsidRDefault="00B26C48" w:rsidP="002C5ABE">
      <w:pPr>
        <w:shd w:val="clear" w:color="auto" w:fill="FFFFFF" w:themeFill="background1"/>
        <w:spacing w:after="0" w:line="240" w:lineRule="auto"/>
        <w:ind w:left="1701" w:hanging="1134"/>
        <w:jc w:val="both"/>
      </w:pPr>
    </w:p>
    <w:p w14:paraId="14430537" w14:textId="77777777" w:rsidR="00B26C48" w:rsidRPr="001A4D2D" w:rsidRDefault="00B26C48" w:rsidP="002C5ABE">
      <w:pPr>
        <w:shd w:val="clear" w:color="auto" w:fill="FFFFFF" w:themeFill="background1"/>
        <w:spacing w:after="0" w:line="240" w:lineRule="auto"/>
        <w:ind w:left="1701" w:hanging="1134"/>
        <w:jc w:val="both"/>
      </w:pPr>
    </w:p>
    <w:p w14:paraId="2C768CAD" w14:textId="77777777" w:rsidR="00B26C48" w:rsidRPr="001A4D2D" w:rsidRDefault="00B26C48" w:rsidP="002C5ABE">
      <w:pPr>
        <w:shd w:val="clear" w:color="auto" w:fill="FFFFFF" w:themeFill="background1"/>
        <w:spacing w:after="0" w:line="240" w:lineRule="auto"/>
        <w:ind w:left="1701" w:hanging="1134"/>
        <w:jc w:val="both"/>
      </w:pPr>
    </w:p>
    <w:p w14:paraId="1AAC9BA6" w14:textId="77777777" w:rsidR="00B26C48" w:rsidRPr="001A4D2D" w:rsidRDefault="00B26C48" w:rsidP="002C5ABE">
      <w:pPr>
        <w:shd w:val="clear" w:color="auto" w:fill="FFFFFF" w:themeFill="background1"/>
        <w:spacing w:after="0" w:line="240" w:lineRule="auto"/>
        <w:ind w:left="1701" w:hanging="1134"/>
        <w:jc w:val="both"/>
      </w:pPr>
    </w:p>
    <w:p w14:paraId="6F1498F0" w14:textId="77777777" w:rsidR="00B26C48" w:rsidRPr="001A4D2D" w:rsidRDefault="00B26C48" w:rsidP="002C5ABE">
      <w:pPr>
        <w:shd w:val="clear" w:color="auto" w:fill="FFFFFF" w:themeFill="background1"/>
        <w:spacing w:after="0" w:line="240" w:lineRule="auto"/>
        <w:ind w:left="1701" w:hanging="1134"/>
        <w:jc w:val="both"/>
      </w:pPr>
    </w:p>
    <w:p w14:paraId="13D6225F" w14:textId="77777777" w:rsidR="00B26C48" w:rsidRPr="001A4D2D" w:rsidRDefault="00B26C48" w:rsidP="002C5ABE">
      <w:pPr>
        <w:shd w:val="clear" w:color="auto" w:fill="FFFFFF" w:themeFill="background1"/>
        <w:spacing w:after="0" w:line="240" w:lineRule="auto"/>
        <w:ind w:left="1701" w:hanging="1134"/>
        <w:jc w:val="both"/>
      </w:pPr>
    </w:p>
    <w:p w14:paraId="7D17906A" w14:textId="77777777" w:rsidR="00B26C48" w:rsidRPr="001A4D2D" w:rsidRDefault="00B26C48" w:rsidP="002C5ABE">
      <w:pPr>
        <w:shd w:val="clear" w:color="auto" w:fill="FFFFFF" w:themeFill="background1"/>
        <w:spacing w:after="0" w:line="240" w:lineRule="auto"/>
        <w:ind w:left="1701" w:hanging="1134"/>
        <w:jc w:val="both"/>
      </w:pPr>
    </w:p>
    <w:p w14:paraId="487B7F09" w14:textId="77777777" w:rsidR="00B26C48" w:rsidRPr="001A4D2D" w:rsidRDefault="00B26C48" w:rsidP="002C5ABE">
      <w:pPr>
        <w:shd w:val="clear" w:color="auto" w:fill="FFFFFF" w:themeFill="background1"/>
        <w:spacing w:after="0" w:line="240" w:lineRule="auto"/>
        <w:ind w:left="1701" w:hanging="1134"/>
        <w:jc w:val="both"/>
      </w:pPr>
    </w:p>
    <w:p w14:paraId="6484BF50" w14:textId="77777777" w:rsidR="00B26C48" w:rsidRPr="001A4D2D" w:rsidRDefault="00B26C48" w:rsidP="002C5ABE">
      <w:pPr>
        <w:shd w:val="clear" w:color="auto" w:fill="FFFFFF" w:themeFill="background1"/>
        <w:spacing w:after="0" w:line="240" w:lineRule="auto"/>
        <w:ind w:left="1701" w:hanging="1134"/>
        <w:jc w:val="both"/>
      </w:pPr>
    </w:p>
    <w:p w14:paraId="12F9704A" w14:textId="77777777" w:rsidR="00B26C48" w:rsidRPr="001A4D2D" w:rsidRDefault="00B26C48" w:rsidP="002C5ABE">
      <w:pPr>
        <w:shd w:val="clear" w:color="auto" w:fill="FFFFFF" w:themeFill="background1"/>
        <w:spacing w:after="0" w:line="240" w:lineRule="auto"/>
        <w:ind w:left="1701" w:hanging="1134"/>
        <w:jc w:val="both"/>
      </w:pPr>
    </w:p>
    <w:p w14:paraId="18F904F3" w14:textId="77777777" w:rsidR="00B26C48" w:rsidRPr="001A4D2D" w:rsidRDefault="00B26C48" w:rsidP="002C5ABE">
      <w:pPr>
        <w:shd w:val="clear" w:color="auto" w:fill="FFFFFF" w:themeFill="background1"/>
        <w:spacing w:after="0" w:line="240" w:lineRule="auto"/>
        <w:ind w:left="1701" w:hanging="1134"/>
        <w:jc w:val="both"/>
      </w:pPr>
    </w:p>
    <w:p w14:paraId="370C3C2C" w14:textId="77777777" w:rsidR="00B26C48" w:rsidRPr="001A4D2D" w:rsidRDefault="00B26C48" w:rsidP="002C5ABE">
      <w:pPr>
        <w:shd w:val="clear" w:color="auto" w:fill="FFFFFF" w:themeFill="background1"/>
        <w:spacing w:after="0" w:line="240" w:lineRule="auto"/>
        <w:ind w:left="1701" w:hanging="1134"/>
        <w:jc w:val="both"/>
      </w:pPr>
    </w:p>
    <w:p w14:paraId="580C4348" w14:textId="77777777" w:rsidR="00B26C48" w:rsidRPr="001A4D2D" w:rsidRDefault="00B26C48" w:rsidP="002C5ABE">
      <w:pPr>
        <w:shd w:val="clear" w:color="auto" w:fill="FFFFFF" w:themeFill="background1"/>
        <w:spacing w:after="0" w:line="240" w:lineRule="auto"/>
        <w:ind w:left="1701" w:hanging="1134"/>
        <w:jc w:val="both"/>
      </w:pPr>
    </w:p>
    <w:p w14:paraId="16D6C421" w14:textId="77777777" w:rsidR="00B26C48" w:rsidRPr="001A4D2D" w:rsidRDefault="00B26C48" w:rsidP="002C5ABE">
      <w:pPr>
        <w:shd w:val="clear" w:color="auto" w:fill="FFFFFF" w:themeFill="background1"/>
        <w:spacing w:after="0" w:line="240" w:lineRule="auto"/>
        <w:ind w:left="1701" w:hanging="1134"/>
        <w:jc w:val="both"/>
      </w:pPr>
    </w:p>
    <w:p w14:paraId="4B5EB91D" w14:textId="77777777" w:rsidR="00B26C48" w:rsidRPr="001A4D2D" w:rsidRDefault="00B26C48" w:rsidP="002C5ABE">
      <w:pPr>
        <w:shd w:val="clear" w:color="auto" w:fill="FFFFFF" w:themeFill="background1"/>
        <w:spacing w:after="0" w:line="240" w:lineRule="auto"/>
        <w:ind w:left="1701" w:hanging="1134"/>
        <w:jc w:val="both"/>
      </w:pPr>
    </w:p>
    <w:p w14:paraId="2141B979" w14:textId="77777777" w:rsidR="00B26C48" w:rsidRPr="001A4D2D" w:rsidRDefault="00B26C48" w:rsidP="002C5ABE">
      <w:pPr>
        <w:shd w:val="clear" w:color="auto" w:fill="FFFFFF" w:themeFill="background1"/>
        <w:spacing w:after="0" w:line="240" w:lineRule="auto"/>
        <w:ind w:left="1701" w:hanging="1134"/>
        <w:jc w:val="both"/>
      </w:pPr>
    </w:p>
    <w:p w14:paraId="31C4FA02" w14:textId="77777777" w:rsidR="00B26C48" w:rsidRPr="001A4D2D" w:rsidRDefault="00B26C48" w:rsidP="002C5ABE">
      <w:pPr>
        <w:shd w:val="clear" w:color="auto" w:fill="FFFFFF" w:themeFill="background1"/>
        <w:spacing w:after="0" w:line="240" w:lineRule="auto"/>
        <w:ind w:left="1701" w:hanging="1134"/>
        <w:jc w:val="both"/>
      </w:pPr>
    </w:p>
    <w:p w14:paraId="43E1B005" w14:textId="77777777" w:rsidR="008B5D5A" w:rsidRPr="001A4D2D" w:rsidRDefault="008B5D5A" w:rsidP="002C5ABE">
      <w:pPr>
        <w:shd w:val="clear" w:color="auto" w:fill="FFFFFF" w:themeFill="background1"/>
        <w:spacing w:after="0" w:line="240" w:lineRule="auto"/>
        <w:ind w:left="1701" w:hanging="1134"/>
        <w:jc w:val="both"/>
      </w:pPr>
    </w:p>
    <w:p w14:paraId="07AA4E46" w14:textId="77777777" w:rsidR="008B5D5A" w:rsidRPr="001A4D2D" w:rsidRDefault="008B5D5A" w:rsidP="002C5ABE">
      <w:pPr>
        <w:shd w:val="clear" w:color="auto" w:fill="FFFFFF" w:themeFill="background1"/>
        <w:spacing w:after="0" w:line="240" w:lineRule="auto"/>
        <w:ind w:left="1701" w:hanging="1134"/>
        <w:jc w:val="both"/>
      </w:pPr>
    </w:p>
    <w:p w14:paraId="44AE950B" w14:textId="77777777" w:rsidR="008B5D5A" w:rsidRPr="001A4D2D" w:rsidRDefault="008B5D5A" w:rsidP="002C5ABE">
      <w:pPr>
        <w:shd w:val="clear" w:color="auto" w:fill="FFFFFF" w:themeFill="background1"/>
        <w:spacing w:after="0" w:line="240" w:lineRule="auto"/>
        <w:ind w:left="1701" w:hanging="1134"/>
        <w:jc w:val="both"/>
      </w:pPr>
    </w:p>
    <w:p w14:paraId="79E86438" w14:textId="77777777" w:rsidR="008B5D5A" w:rsidRPr="001A4D2D" w:rsidRDefault="008B5D5A" w:rsidP="002C5ABE">
      <w:pPr>
        <w:shd w:val="clear" w:color="auto" w:fill="FFFFFF" w:themeFill="background1"/>
        <w:spacing w:after="0" w:line="240" w:lineRule="auto"/>
        <w:ind w:left="1701" w:hanging="1134"/>
        <w:jc w:val="both"/>
      </w:pPr>
    </w:p>
    <w:p w14:paraId="07781F01" w14:textId="77777777" w:rsidR="008B5D5A" w:rsidRPr="001A4D2D" w:rsidRDefault="008B5D5A" w:rsidP="002C5ABE">
      <w:pPr>
        <w:shd w:val="clear" w:color="auto" w:fill="FFFFFF" w:themeFill="background1"/>
        <w:spacing w:after="0" w:line="240" w:lineRule="auto"/>
        <w:ind w:left="1701" w:hanging="1134"/>
        <w:jc w:val="both"/>
      </w:pPr>
    </w:p>
    <w:p w14:paraId="4270179E" w14:textId="77777777" w:rsidR="008B5D5A" w:rsidRPr="001A4D2D" w:rsidRDefault="008B5D5A" w:rsidP="002C5ABE">
      <w:pPr>
        <w:shd w:val="clear" w:color="auto" w:fill="FFFFFF" w:themeFill="background1"/>
        <w:spacing w:after="0" w:line="240" w:lineRule="auto"/>
        <w:ind w:left="1701" w:hanging="1134"/>
        <w:jc w:val="both"/>
      </w:pPr>
    </w:p>
    <w:p w14:paraId="353A5FC3" w14:textId="77777777" w:rsidR="008B5D5A" w:rsidRPr="001A4D2D" w:rsidRDefault="008B5D5A" w:rsidP="002C5ABE">
      <w:pPr>
        <w:shd w:val="clear" w:color="auto" w:fill="FFFFFF" w:themeFill="background1"/>
        <w:spacing w:after="0" w:line="240" w:lineRule="auto"/>
        <w:ind w:left="1701" w:hanging="1134"/>
        <w:jc w:val="both"/>
      </w:pPr>
    </w:p>
    <w:p w14:paraId="37FC1765" w14:textId="77777777" w:rsidR="008B5D5A" w:rsidRPr="001A4D2D" w:rsidRDefault="008B5D5A" w:rsidP="002C5ABE">
      <w:pPr>
        <w:shd w:val="clear" w:color="auto" w:fill="FFFFFF" w:themeFill="background1"/>
        <w:spacing w:after="0" w:line="240" w:lineRule="auto"/>
        <w:ind w:left="1701" w:hanging="1134"/>
        <w:jc w:val="both"/>
      </w:pPr>
    </w:p>
    <w:p w14:paraId="24C828CC" w14:textId="77777777" w:rsidR="00B43780" w:rsidRPr="001A4D2D" w:rsidRDefault="00B43780" w:rsidP="002C5ABE">
      <w:pPr>
        <w:shd w:val="clear" w:color="auto" w:fill="FFFFFF" w:themeFill="background1"/>
        <w:spacing w:after="0" w:line="240" w:lineRule="auto"/>
        <w:ind w:left="1701" w:hanging="1134"/>
        <w:jc w:val="both"/>
      </w:pPr>
    </w:p>
    <w:p w14:paraId="440B81CD" w14:textId="77777777" w:rsidR="00B43780" w:rsidRPr="001A4D2D" w:rsidRDefault="00B43780" w:rsidP="002C5ABE">
      <w:pPr>
        <w:shd w:val="clear" w:color="auto" w:fill="FFFFFF" w:themeFill="background1"/>
        <w:spacing w:after="0" w:line="240" w:lineRule="auto"/>
        <w:ind w:left="1701" w:hanging="1134"/>
        <w:jc w:val="both"/>
      </w:pPr>
    </w:p>
    <w:p w14:paraId="5255EAD3" w14:textId="77777777" w:rsidR="00B43780" w:rsidRPr="001A4D2D" w:rsidRDefault="00B43780" w:rsidP="002C5ABE">
      <w:pPr>
        <w:shd w:val="clear" w:color="auto" w:fill="FFFFFF" w:themeFill="background1"/>
        <w:spacing w:after="0" w:line="240" w:lineRule="auto"/>
        <w:ind w:left="1701" w:hanging="1134"/>
        <w:jc w:val="both"/>
      </w:pPr>
    </w:p>
    <w:p w14:paraId="50921F8E" w14:textId="77777777" w:rsidR="008B5D5A" w:rsidRPr="001A4D2D" w:rsidRDefault="008B5D5A" w:rsidP="002C5ABE">
      <w:pPr>
        <w:shd w:val="clear" w:color="auto" w:fill="FFFFFF" w:themeFill="background1"/>
        <w:spacing w:after="0" w:line="240" w:lineRule="auto"/>
        <w:ind w:left="1701" w:hanging="1134"/>
        <w:jc w:val="both"/>
      </w:pPr>
    </w:p>
    <w:p w14:paraId="39EE763B" w14:textId="0912F0A0" w:rsidR="002C5ABE" w:rsidRPr="001A4D2D" w:rsidRDefault="002C5ABE" w:rsidP="00795BC0">
      <w:pPr>
        <w:shd w:val="clear" w:color="auto" w:fill="FFFFFF" w:themeFill="background1"/>
        <w:spacing w:after="0" w:line="240" w:lineRule="auto"/>
        <w:ind w:left="1701" w:hanging="1701"/>
        <w:jc w:val="both"/>
        <w:rPr>
          <w:b/>
          <w:bCs/>
        </w:rPr>
      </w:pPr>
      <w:r w:rsidRPr="001A4D2D">
        <w:rPr>
          <w:b/>
          <w:bCs/>
        </w:rPr>
        <w:lastRenderedPageBreak/>
        <w:t>Príloha č. 2: Kontaktné osoby za jednotlivé závody</w:t>
      </w:r>
    </w:p>
    <w:p w14:paraId="381EDD67" w14:textId="77777777" w:rsidR="00B26C48" w:rsidRPr="001A4D2D" w:rsidRDefault="00B26C48" w:rsidP="00B26C48">
      <w:pPr>
        <w:rPr>
          <w:rFonts w:cstheme="minorHAnsi"/>
          <w:sz w:val="16"/>
          <w:szCs w:val="16"/>
        </w:rPr>
      </w:pPr>
    </w:p>
    <w:p w14:paraId="16E93314" w14:textId="77777777" w:rsidR="00B26C48" w:rsidRPr="001A4D2D" w:rsidRDefault="00B26C48" w:rsidP="00B26C48">
      <w:pPr>
        <w:rPr>
          <w:rFonts w:cstheme="minorHAnsi"/>
          <w:b/>
          <w:sz w:val="16"/>
          <w:szCs w:val="16"/>
        </w:rPr>
      </w:pPr>
      <w:r w:rsidRPr="001A4D2D">
        <w:rPr>
          <w:rFonts w:cstheme="minorHAnsi"/>
          <w:b/>
          <w:sz w:val="16"/>
          <w:szCs w:val="16"/>
        </w:rPr>
        <w:t>Kontaktné osoby:</w:t>
      </w:r>
    </w:p>
    <w:p w14:paraId="0B5934E0" w14:textId="2DA03A53" w:rsidR="00B26C48" w:rsidRPr="001A4D2D" w:rsidRDefault="00B26C48" w:rsidP="00B26C48">
      <w:pPr>
        <w:rPr>
          <w:b/>
          <w:sz w:val="16"/>
          <w:szCs w:val="16"/>
        </w:rPr>
      </w:pPr>
      <w:r w:rsidRPr="001A4D2D">
        <w:rPr>
          <w:b/>
          <w:sz w:val="16"/>
          <w:szCs w:val="16"/>
        </w:rPr>
        <w:t>Za poskytovateľa:</w:t>
      </w:r>
    </w:p>
    <w:p w14:paraId="784E2819" w14:textId="77777777" w:rsidR="00B26C48" w:rsidRPr="001A4D2D" w:rsidRDefault="00B26C48" w:rsidP="00B26C48">
      <w:pPr>
        <w:pStyle w:val="Odsekzoznamu"/>
        <w:numPr>
          <w:ilvl w:val="0"/>
          <w:numId w:val="24"/>
        </w:numPr>
        <w:rPr>
          <w:rFonts w:cstheme="minorHAnsi"/>
          <w:sz w:val="16"/>
          <w:szCs w:val="16"/>
        </w:rPr>
      </w:pPr>
      <w:r w:rsidRPr="001A4D2D">
        <w:rPr>
          <w:rFonts w:cstheme="minorHAnsi"/>
          <w:sz w:val="16"/>
          <w:szCs w:val="16"/>
        </w:rPr>
        <w:t xml:space="preserve">Meno a priezvisko: </w:t>
      </w:r>
    </w:p>
    <w:p w14:paraId="69654629"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Funkcia: </w:t>
      </w:r>
    </w:p>
    <w:p w14:paraId="6D416F21"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Telefón: </w:t>
      </w:r>
    </w:p>
    <w:p w14:paraId="025135D6"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Mobil: </w:t>
      </w:r>
    </w:p>
    <w:p w14:paraId="008AF523"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E-mail: </w:t>
      </w:r>
    </w:p>
    <w:p w14:paraId="6DEB0180"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Adresa kancelárie: </w:t>
      </w:r>
    </w:p>
    <w:p w14:paraId="6BA58EC4" w14:textId="77777777" w:rsidR="00B26C48" w:rsidRPr="001A4D2D" w:rsidRDefault="00B26C48" w:rsidP="00B26C48">
      <w:pPr>
        <w:pStyle w:val="Odsekzoznamu"/>
        <w:numPr>
          <w:ilvl w:val="0"/>
          <w:numId w:val="24"/>
        </w:numPr>
        <w:rPr>
          <w:rFonts w:cstheme="minorHAnsi"/>
          <w:sz w:val="16"/>
          <w:szCs w:val="16"/>
        </w:rPr>
      </w:pPr>
      <w:r w:rsidRPr="001A4D2D">
        <w:rPr>
          <w:rFonts w:cstheme="minorHAnsi"/>
          <w:sz w:val="16"/>
          <w:szCs w:val="16"/>
        </w:rPr>
        <w:t xml:space="preserve">Meno a priezvisko: </w:t>
      </w:r>
    </w:p>
    <w:p w14:paraId="4962EB5D"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Funkcia: </w:t>
      </w:r>
    </w:p>
    <w:p w14:paraId="72EC39DB"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Telefón:</w:t>
      </w:r>
    </w:p>
    <w:p w14:paraId="6B74760D"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Mobil: </w:t>
      </w:r>
    </w:p>
    <w:p w14:paraId="6DE1B559"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E-mail: </w:t>
      </w:r>
    </w:p>
    <w:p w14:paraId="06F71571" w14:textId="77777777" w:rsidR="00B26C48" w:rsidRPr="001A4D2D" w:rsidRDefault="00B26C48" w:rsidP="00B26C48">
      <w:pPr>
        <w:pStyle w:val="Odsekzoznamu"/>
        <w:numPr>
          <w:ilvl w:val="1"/>
          <w:numId w:val="24"/>
        </w:numPr>
        <w:rPr>
          <w:rFonts w:cstheme="minorHAnsi"/>
          <w:sz w:val="16"/>
          <w:szCs w:val="16"/>
        </w:rPr>
      </w:pPr>
      <w:r w:rsidRPr="001A4D2D">
        <w:rPr>
          <w:rFonts w:cstheme="minorHAnsi"/>
          <w:sz w:val="16"/>
          <w:szCs w:val="16"/>
        </w:rPr>
        <w:t xml:space="preserve">Adresa kancelárie: </w:t>
      </w:r>
    </w:p>
    <w:p w14:paraId="4FFE3823" w14:textId="77777777" w:rsidR="00B26C48" w:rsidRPr="001A4D2D" w:rsidRDefault="00B26C48" w:rsidP="00B26C48">
      <w:pPr>
        <w:pStyle w:val="Odsekzoznamu"/>
        <w:spacing w:after="0"/>
        <w:ind w:left="1440"/>
        <w:rPr>
          <w:rFonts w:cstheme="minorHAnsi"/>
          <w:sz w:val="16"/>
          <w:szCs w:val="16"/>
        </w:rPr>
      </w:pPr>
    </w:p>
    <w:tbl>
      <w:tblPr>
        <w:tblW w:w="9064" w:type="dxa"/>
        <w:tblCellMar>
          <w:left w:w="70" w:type="dxa"/>
          <w:right w:w="70" w:type="dxa"/>
        </w:tblCellMar>
        <w:tblLook w:val="04A0" w:firstRow="1" w:lastRow="0" w:firstColumn="1" w:lastColumn="0" w:noHBand="0" w:noVBand="1"/>
      </w:tblPr>
      <w:tblGrid>
        <w:gridCol w:w="2542"/>
        <w:gridCol w:w="1984"/>
        <w:gridCol w:w="2410"/>
        <w:gridCol w:w="2128"/>
      </w:tblGrid>
      <w:tr w:rsidR="000D4F39" w:rsidRPr="001A4D2D" w14:paraId="124E7496" w14:textId="77777777" w:rsidTr="00795BC0">
        <w:trPr>
          <w:trHeight w:val="288"/>
        </w:trPr>
        <w:tc>
          <w:tcPr>
            <w:tcW w:w="2542"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62053993" w14:textId="77777777" w:rsidR="000D4F39" w:rsidRPr="001A4D2D" w:rsidRDefault="000D4F39" w:rsidP="000D4F39">
            <w:pPr>
              <w:spacing w:after="0" w:line="240" w:lineRule="auto"/>
              <w:rPr>
                <w:rFonts w:ascii="Calibri" w:eastAsia="Times New Roman" w:hAnsi="Calibri" w:cs="Calibri"/>
                <w:b/>
                <w:bCs/>
                <w:color w:val="000000"/>
                <w:sz w:val="16"/>
                <w:szCs w:val="16"/>
                <w:lang w:eastAsia="sk-SK"/>
              </w:rPr>
            </w:pPr>
            <w:r w:rsidRPr="001A4D2D">
              <w:rPr>
                <w:rFonts w:ascii="Calibri" w:eastAsia="Times New Roman" w:hAnsi="Calibri" w:cstheme="minorHAnsi"/>
                <w:b/>
                <w:bCs/>
                <w:color w:val="000000"/>
                <w:sz w:val="16"/>
                <w:szCs w:val="16"/>
                <w:lang w:eastAsia="sk-SK"/>
              </w:rPr>
              <w:t>Za objednávateľa závod Bratislava:</w:t>
            </w:r>
          </w:p>
        </w:tc>
        <w:tc>
          <w:tcPr>
            <w:tcW w:w="1984" w:type="dxa"/>
            <w:tcBorders>
              <w:top w:val="single" w:sz="8" w:space="0" w:color="auto"/>
              <w:left w:val="nil"/>
              <w:bottom w:val="single" w:sz="4" w:space="0" w:color="auto"/>
              <w:right w:val="nil"/>
            </w:tcBorders>
            <w:noWrap/>
            <w:vAlign w:val="bottom"/>
            <w:hideMark/>
          </w:tcPr>
          <w:p w14:paraId="7D7E9FD4"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c>
          <w:tcPr>
            <w:tcW w:w="241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7DC689A3" w14:textId="7DDFEF63" w:rsidR="000D4F39" w:rsidRPr="001A4D2D" w:rsidRDefault="000D4F39" w:rsidP="000D4F39">
            <w:pPr>
              <w:spacing w:after="0" w:line="240" w:lineRule="auto"/>
              <w:rPr>
                <w:rFonts w:ascii="Calibri" w:eastAsia="Times New Roman" w:hAnsi="Calibri" w:cs="Calibri"/>
                <w:b/>
                <w:bCs/>
                <w:color w:val="000000"/>
                <w:sz w:val="16"/>
                <w:szCs w:val="16"/>
                <w:lang w:eastAsia="sk-SK"/>
              </w:rPr>
            </w:pPr>
            <w:r w:rsidRPr="001A4D2D">
              <w:rPr>
                <w:rFonts w:ascii="Calibri" w:eastAsia="Times New Roman" w:hAnsi="Calibri" w:cstheme="minorHAnsi"/>
                <w:b/>
                <w:bCs/>
                <w:color w:val="000000"/>
                <w:sz w:val="16"/>
                <w:szCs w:val="16"/>
                <w:lang w:eastAsia="sk-SK"/>
              </w:rPr>
              <w:t>Za objednávateľa závod Žilina:</w:t>
            </w:r>
          </w:p>
        </w:tc>
        <w:tc>
          <w:tcPr>
            <w:tcW w:w="2128" w:type="dxa"/>
            <w:tcBorders>
              <w:top w:val="single" w:sz="8" w:space="0" w:color="auto"/>
              <w:left w:val="nil"/>
              <w:bottom w:val="single" w:sz="4" w:space="0" w:color="auto"/>
              <w:right w:val="single" w:sz="8" w:space="0" w:color="auto"/>
            </w:tcBorders>
            <w:noWrap/>
            <w:vAlign w:val="bottom"/>
            <w:hideMark/>
          </w:tcPr>
          <w:p w14:paraId="449B3BB5"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r>
      <w:tr w:rsidR="000D4F39" w:rsidRPr="001A4D2D" w14:paraId="53FC3AC1"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66DB4C32"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Meno a priezvisko:</w:t>
            </w:r>
          </w:p>
        </w:tc>
        <w:tc>
          <w:tcPr>
            <w:tcW w:w="1984" w:type="dxa"/>
            <w:tcBorders>
              <w:top w:val="nil"/>
              <w:left w:val="nil"/>
              <w:bottom w:val="single" w:sz="4" w:space="0" w:color="auto"/>
              <w:right w:val="nil"/>
            </w:tcBorders>
            <w:noWrap/>
            <w:vAlign w:val="center"/>
            <w:hideMark/>
          </w:tcPr>
          <w:p w14:paraId="060712BA"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Lucia Dúbravská</w:t>
            </w:r>
          </w:p>
        </w:tc>
        <w:tc>
          <w:tcPr>
            <w:tcW w:w="2410" w:type="dxa"/>
            <w:tcBorders>
              <w:top w:val="nil"/>
              <w:left w:val="single" w:sz="8" w:space="0" w:color="auto"/>
              <w:bottom w:val="single" w:sz="4" w:space="0" w:color="auto"/>
              <w:right w:val="single" w:sz="4" w:space="0" w:color="auto"/>
            </w:tcBorders>
            <w:noWrap/>
            <w:vAlign w:val="center"/>
            <w:hideMark/>
          </w:tcPr>
          <w:p w14:paraId="58662703"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Meno a priezvisko:</w:t>
            </w:r>
          </w:p>
        </w:tc>
        <w:tc>
          <w:tcPr>
            <w:tcW w:w="2128" w:type="dxa"/>
            <w:tcBorders>
              <w:top w:val="nil"/>
              <w:left w:val="nil"/>
              <w:bottom w:val="single" w:sz="4" w:space="0" w:color="auto"/>
              <w:right w:val="single" w:sz="8" w:space="0" w:color="auto"/>
            </w:tcBorders>
            <w:noWrap/>
            <w:vAlign w:val="center"/>
            <w:hideMark/>
          </w:tcPr>
          <w:p w14:paraId="61F375D4"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Veronika Kováčiková</w:t>
            </w:r>
          </w:p>
        </w:tc>
      </w:tr>
      <w:tr w:rsidR="000D4F39" w:rsidRPr="001A4D2D" w14:paraId="0E6C1A2B"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0E66D7CE"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Funkcia:</w:t>
            </w:r>
          </w:p>
        </w:tc>
        <w:tc>
          <w:tcPr>
            <w:tcW w:w="1984" w:type="dxa"/>
            <w:tcBorders>
              <w:top w:val="nil"/>
              <w:left w:val="nil"/>
              <w:bottom w:val="single" w:sz="4" w:space="0" w:color="auto"/>
              <w:right w:val="nil"/>
            </w:tcBorders>
            <w:noWrap/>
            <w:vAlign w:val="center"/>
            <w:hideMark/>
          </w:tcPr>
          <w:p w14:paraId="1A71BD93"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referent majetku</w:t>
            </w:r>
          </w:p>
        </w:tc>
        <w:tc>
          <w:tcPr>
            <w:tcW w:w="2410" w:type="dxa"/>
            <w:tcBorders>
              <w:top w:val="nil"/>
              <w:left w:val="single" w:sz="8" w:space="0" w:color="auto"/>
              <w:bottom w:val="single" w:sz="4" w:space="0" w:color="auto"/>
              <w:right w:val="single" w:sz="4" w:space="0" w:color="auto"/>
            </w:tcBorders>
            <w:noWrap/>
            <w:vAlign w:val="center"/>
            <w:hideMark/>
          </w:tcPr>
          <w:p w14:paraId="18826BAC"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Funkcia:</w:t>
            </w:r>
          </w:p>
        </w:tc>
        <w:tc>
          <w:tcPr>
            <w:tcW w:w="2128" w:type="dxa"/>
            <w:tcBorders>
              <w:top w:val="nil"/>
              <w:left w:val="nil"/>
              <w:bottom w:val="single" w:sz="4" w:space="0" w:color="auto"/>
              <w:right w:val="single" w:sz="8" w:space="0" w:color="auto"/>
            </w:tcBorders>
            <w:noWrap/>
            <w:vAlign w:val="center"/>
            <w:hideMark/>
          </w:tcPr>
          <w:p w14:paraId="5E6972F5"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referent majetku</w:t>
            </w:r>
          </w:p>
        </w:tc>
      </w:tr>
      <w:tr w:rsidR="000D4F39" w:rsidRPr="001A4D2D" w14:paraId="11530DDE"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64348C15"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Mobil:</w:t>
            </w:r>
          </w:p>
        </w:tc>
        <w:tc>
          <w:tcPr>
            <w:tcW w:w="1984" w:type="dxa"/>
            <w:tcBorders>
              <w:top w:val="nil"/>
              <w:left w:val="nil"/>
              <w:bottom w:val="single" w:sz="4" w:space="0" w:color="auto"/>
              <w:right w:val="nil"/>
            </w:tcBorders>
            <w:noWrap/>
            <w:vAlign w:val="center"/>
            <w:hideMark/>
          </w:tcPr>
          <w:p w14:paraId="4EEEDEC4" w14:textId="0997E706" w:rsidR="000D4F39" w:rsidRPr="001A4D2D" w:rsidRDefault="004A6BEC"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w:t>
            </w:r>
            <w:r w:rsidR="000D4F39" w:rsidRPr="001A4D2D">
              <w:rPr>
                <w:rFonts w:ascii="Calibri" w:eastAsia="Times New Roman" w:hAnsi="Calibri" w:cs="Calibri"/>
                <w:color w:val="000000"/>
                <w:sz w:val="16"/>
                <w:szCs w:val="16"/>
                <w:lang w:eastAsia="sk-SK"/>
              </w:rPr>
              <w:t>917908427</w:t>
            </w:r>
          </w:p>
        </w:tc>
        <w:tc>
          <w:tcPr>
            <w:tcW w:w="2410" w:type="dxa"/>
            <w:tcBorders>
              <w:top w:val="nil"/>
              <w:left w:val="single" w:sz="8" w:space="0" w:color="auto"/>
              <w:bottom w:val="single" w:sz="4" w:space="0" w:color="auto"/>
              <w:right w:val="single" w:sz="4" w:space="0" w:color="auto"/>
            </w:tcBorders>
            <w:noWrap/>
            <w:vAlign w:val="center"/>
            <w:hideMark/>
          </w:tcPr>
          <w:p w14:paraId="3CE4D693"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Mobil:</w:t>
            </w:r>
          </w:p>
        </w:tc>
        <w:tc>
          <w:tcPr>
            <w:tcW w:w="2128" w:type="dxa"/>
            <w:tcBorders>
              <w:top w:val="nil"/>
              <w:left w:val="nil"/>
              <w:bottom w:val="single" w:sz="4" w:space="0" w:color="auto"/>
              <w:right w:val="single" w:sz="8" w:space="0" w:color="auto"/>
            </w:tcBorders>
            <w:noWrap/>
            <w:vAlign w:val="center"/>
            <w:hideMark/>
          </w:tcPr>
          <w:p w14:paraId="3208A948" w14:textId="4A626894" w:rsidR="000D4F39" w:rsidRPr="001A4D2D" w:rsidRDefault="004A6BEC"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w:t>
            </w:r>
            <w:r w:rsidR="000D4F39" w:rsidRPr="001A4D2D">
              <w:rPr>
                <w:rFonts w:ascii="Calibri" w:eastAsia="Times New Roman" w:hAnsi="Calibri" w:cs="Calibri"/>
                <w:color w:val="000000"/>
                <w:sz w:val="16"/>
                <w:szCs w:val="16"/>
                <w:lang w:eastAsia="sk-SK"/>
              </w:rPr>
              <w:t>948586665</w:t>
            </w:r>
          </w:p>
        </w:tc>
      </w:tr>
      <w:tr w:rsidR="000D4F39" w:rsidRPr="001A4D2D" w14:paraId="202269DF"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3A47C7E7"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E-mail:</w:t>
            </w:r>
          </w:p>
        </w:tc>
        <w:tc>
          <w:tcPr>
            <w:tcW w:w="1984" w:type="dxa"/>
            <w:tcBorders>
              <w:top w:val="nil"/>
              <w:left w:val="nil"/>
              <w:bottom w:val="single" w:sz="4" w:space="0" w:color="auto"/>
              <w:right w:val="nil"/>
            </w:tcBorders>
            <w:noWrap/>
            <w:vAlign w:val="center"/>
            <w:hideMark/>
          </w:tcPr>
          <w:p w14:paraId="6ECCC2FB" w14:textId="7CE2325D" w:rsidR="000D4F39" w:rsidRPr="001A4D2D" w:rsidRDefault="005C5B70" w:rsidP="000D4F39">
            <w:pPr>
              <w:spacing w:after="0" w:line="240" w:lineRule="auto"/>
              <w:rPr>
                <w:rFonts w:ascii="Calibri" w:eastAsia="Times New Roman" w:hAnsi="Calibri" w:cs="Calibri"/>
                <w:color w:val="000000"/>
                <w:sz w:val="16"/>
                <w:szCs w:val="16"/>
                <w:lang w:eastAsia="sk-SK"/>
              </w:rPr>
            </w:pPr>
            <w:hyperlink r:id="rId24" w:history="1">
              <w:r w:rsidRPr="001A4D2D">
                <w:rPr>
                  <w:rStyle w:val="Hypertextovprepojenie"/>
                  <w:rFonts w:ascii="Calibri" w:eastAsia="Times New Roman" w:hAnsi="Calibri" w:cs="Calibri"/>
                  <w:sz w:val="16"/>
                  <w:szCs w:val="16"/>
                  <w:lang w:eastAsia="sk-SK"/>
                </w:rPr>
                <w:t>lucia.dubravska@mhth.sk</w:t>
              </w:r>
            </w:hyperlink>
            <w:r w:rsidRPr="001A4D2D">
              <w:rPr>
                <w:rFonts w:ascii="Calibri" w:eastAsia="Times New Roman" w:hAnsi="Calibri" w:cs="Calibri"/>
                <w:color w:val="000000"/>
                <w:sz w:val="16"/>
                <w:szCs w:val="16"/>
                <w:lang w:eastAsia="sk-SK"/>
              </w:rPr>
              <w:t xml:space="preserve"> </w:t>
            </w:r>
          </w:p>
        </w:tc>
        <w:tc>
          <w:tcPr>
            <w:tcW w:w="2410" w:type="dxa"/>
            <w:tcBorders>
              <w:top w:val="nil"/>
              <w:left w:val="single" w:sz="8" w:space="0" w:color="auto"/>
              <w:bottom w:val="single" w:sz="4" w:space="0" w:color="auto"/>
              <w:right w:val="single" w:sz="4" w:space="0" w:color="auto"/>
            </w:tcBorders>
            <w:noWrap/>
            <w:vAlign w:val="center"/>
            <w:hideMark/>
          </w:tcPr>
          <w:p w14:paraId="4060FDC3"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E-mail:</w:t>
            </w:r>
          </w:p>
        </w:tc>
        <w:tc>
          <w:tcPr>
            <w:tcW w:w="2128" w:type="dxa"/>
            <w:tcBorders>
              <w:top w:val="nil"/>
              <w:left w:val="nil"/>
              <w:bottom w:val="single" w:sz="4" w:space="0" w:color="auto"/>
              <w:right w:val="single" w:sz="8" w:space="0" w:color="auto"/>
            </w:tcBorders>
            <w:noWrap/>
            <w:vAlign w:val="center"/>
            <w:hideMark/>
          </w:tcPr>
          <w:p w14:paraId="63F3EEF0" w14:textId="2B2588A3" w:rsidR="000D4F39" w:rsidRPr="001A4D2D" w:rsidRDefault="005C5B70" w:rsidP="000D4F39">
            <w:pPr>
              <w:spacing w:after="0" w:line="240" w:lineRule="auto"/>
              <w:rPr>
                <w:rFonts w:ascii="Calibri" w:eastAsia="Times New Roman" w:hAnsi="Calibri" w:cs="Calibri"/>
                <w:color w:val="000000"/>
                <w:sz w:val="16"/>
                <w:szCs w:val="16"/>
                <w:lang w:eastAsia="sk-SK"/>
              </w:rPr>
            </w:pPr>
            <w:hyperlink r:id="rId25" w:history="1">
              <w:r w:rsidRPr="001A4D2D">
                <w:rPr>
                  <w:rStyle w:val="Hypertextovprepojenie"/>
                  <w:rFonts w:ascii="Calibri" w:eastAsia="Times New Roman" w:hAnsi="Calibri" w:cs="Calibri"/>
                  <w:sz w:val="16"/>
                  <w:szCs w:val="16"/>
                  <w:lang w:eastAsia="sk-SK"/>
                </w:rPr>
                <w:t>veronika.kovacikova@mhth.sk</w:t>
              </w:r>
            </w:hyperlink>
            <w:r w:rsidRPr="001A4D2D">
              <w:rPr>
                <w:rFonts w:ascii="Calibri" w:eastAsia="Times New Roman" w:hAnsi="Calibri" w:cs="Calibri"/>
                <w:color w:val="000000"/>
                <w:sz w:val="16"/>
                <w:szCs w:val="16"/>
                <w:lang w:eastAsia="sk-SK"/>
              </w:rPr>
              <w:t xml:space="preserve"> </w:t>
            </w:r>
          </w:p>
        </w:tc>
      </w:tr>
      <w:tr w:rsidR="000D4F39" w:rsidRPr="001A4D2D" w14:paraId="58C261FB" w14:textId="77777777" w:rsidTr="00795BC0">
        <w:trPr>
          <w:trHeight w:val="408"/>
        </w:trPr>
        <w:tc>
          <w:tcPr>
            <w:tcW w:w="2542" w:type="dxa"/>
            <w:tcBorders>
              <w:top w:val="nil"/>
              <w:left w:val="single" w:sz="8" w:space="0" w:color="auto"/>
              <w:bottom w:val="single" w:sz="4" w:space="0" w:color="auto"/>
              <w:right w:val="single" w:sz="4" w:space="0" w:color="auto"/>
            </w:tcBorders>
            <w:vAlign w:val="center"/>
            <w:hideMark/>
          </w:tcPr>
          <w:p w14:paraId="63444D14"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Adresa kancelárie: závod Bratislava,</w:t>
            </w:r>
            <w:r w:rsidRPr="001A4D2D">
              <w:rPr>
                <w:rFonts w:ascii="Calibri" w:eastAsia="Times New Roman" w:hAnsi="Calibri" w:cs="Calibri"/>
                <w:color w:val="000000"/>
                <w:sz w:val="16"/>
                <w:szCs w:val="16"/>
                <w:lang w:eastAsia="sk-SK"/>
              </w:rPr>
              <w:br/>
              <w:t xml:space="preserve"> Turbínová 3, 831 04 Bratislava</w:t>
            </w:r>
          </w:p>
        </w:tc>
        <w:tc>
          <w:tcPr>
            <w:tcW w:w="1984" w:type="dxa"/>
            <w:tcBorders>
              <w:top w:val="nil"/>
              <w:left w:val="nil"/>
              <w:bottom w:val="single" w:sz="4" w:space="0" w:color="auto"/>
              <w:right w:val="nil"/>
            </w:tcBorders>
            <w:noWrap/>
            <w:vAlign w:val="bottom"/>
            <w:hideMark/>
          </w:tcPr>
          <w:p w14:paraId="4E4DD387"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c>
          <w:tcPr>
            <w:tcW w:w="2410" w:type="dxa"/>
            <w:tcBorders>
              <w:top w:val="nil"/>
              <w:left w:val="single" w:sz="8" w:space="0" w:color="auto"/>
              <w:bottom w:val="single" w:sz="4" w:space="0" w:color="auto"/>
              <w:right w:val="single" w:sz="4" w:space="0" w:color="auto"/>
            </w:tcBorders>
            <w:vAlign w:val="center"/>
            <w:hideMark/>
          </w:tcPr>
          <w:p w14:paraId="1AB8C507"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 xml:space="preserve">Adresa kancelárie: závod Žilina </w:t>
            </w:r>
            <w:r w:rsidRPr="001A4D2D">
              <w:rPr>
                <w:rFonts w:ascii="Calibri" w:eastAsia="Times New Roman" w:hAnsi="Calibri" w:cs="Calibri"/>
                <w:color w:val="000000"/>
                <w:sz w:val="16"/>
                <w:szCs w:val="16"/>
                <w:lang w:eastAsia="sk-SK"/>
              </w:rPr>
              <w:br/>
              <w:t>Košická 11, 011 87  Žilina</w:t>
            </w:r>
          </w:p>
        </w:tc>
        <w:tc>
          <w:tcPr>
            <w:tcW w:w="2128" w:type="dxa"/>
            <w:tcBorders>
              <w:top w:val="nil"/>
              <w:left w:val="nil"/>
              <w:bottom w:val="single" w:sz="4" w:space="0" w:color="auto"/>
              <w:right w:val="single" w:sz="8" w:space="0" w:color="auto"/>
            </w:tcBorders>
            <w:noWrap/>
            <w:vAlign w:val="bottom"/>
            <w:hideMark/>
          </w:tcPr>
          <w:p w14:paraId="3D6B4EFF"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r>
      <w:tr w:rsidR="000D4F39" w:rsidRPr="001A4D2D" w14:paraId="758ABD90" w14:textId="77777777" w:rsidTr="00795BC0">
        <w:trPr>
          <w:trHeight w:val="300"/>
        </w:trPr>
        <w:tc>
          <w:tcPr>
            <w:tcW w:w="2542" w:type="dxa"/>
            <w:tcBorders>
              <w:top w:val="nil"/>
              <w:left w:val="single" w:sz="8" w:space="0" w:color="auto"/>
              <w:bottom w:val="single" w:sz="4" w:space="0" w:color="auto"/>
              <w:right w:val="single" w:sz="4" w:space="0" w:color="auto"/>
            </w:tcBorders>
            <w:noWrap/>
            <w:vAlign w:val="center"/>
            <w:hideMark/>
          </w:tcPr>
          <w:p w14:paraId="3435AFC1" w14:textId="77777777" w:rsidR="000D4F39" w:rsidRPr="001A4D2D" w:rsidRDefault="000D4F39" w:rsidP="000D4F39">
            <w:pPr>
              <w:spacing w:after="0" w:line="240" w:lineRule="auto"/>
              <w:ind w:firstLineChars="1300" w:firstLine="2080"/>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w:t>
            </w:r>
          </w:p>
        </w:tc>
        <w:tc>
          <w:tcPr>
            <w:tcW w:w="1984" w:type="dxa"/>
            <w:tcBorders>
              <w:top w:val="nil"/>
              <w:left w:val="nil"/>
              <w:bottom w:val="single" w:sz="4" w:space="0" w:color="auto"/>
              <w:right w:val="nil"/>
            </w:tcBorders>
            <w:noWrap/>
            <w:vAlign w:val="bottom"/>
            <w:hideMark/>
          </w:tcPr>
          <w:p w14:paraId="0AA4433A"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c>
          <w:tcPr>
            <w:tcW w:w="2410" w:type="dxa"/>
            <w:tcBorders>
              <w:top w:val="nil"/>
              <w:left w:val="single" w:sz="8" w:space="0" w:color="auto"/>
              <w:bottom w:val="single" w:sz="4" w:space="0" w:color="auto"/>
              <w:right w:val="single" w:sz="4" w:space="0" w:color="auto"/>
            </w:tcBorders>
            <w:noWrap/>
            <w:vAlign w:val="center"/>
            <w:hideMark/>
          </w:tcPr>
          <w:p w14:paraId="5AB3BFD1" w14:textId="77777777" w:rsidR="000D4F39" w:rsidRPr="001A4D2D" w:rsidRDefault="000D4F39" w:rsidP="000D4F39">
            <w:pPr>
              <w:spacing w:after="0" w:line="240" w:lineRule="auto"/>
              <w:ind w:firstLineChars="1300" w:firstLine="2080"/>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w:t>
            </w:r>
          </w:p>
        </w:tc>
        <w:tc>
          <w:tcPr>
            <w:tcW w:w="2128" w:type="dxa"/>
            <w:tcBorders>
              <w:top w:val="nil"/>
              <w:left w:val="nil"/>
              <w:bottom w:val="single" w:sz="4" w:space="0" w:color="auto"/>
              <w:right w:val="single" w:sz="8" w:space="0" w:color="auto"/>
            </w:tcBorders>
            <w:noWrap/>
            <w:vAlign w:val="bottom"/>
            <w:hideMark/>
          </w:tcPr>
          <w:p w14:paraId="3CD29429"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r>
      <w:tr w:rsidR="000D4F39" w:rsidRPr="001A4D2D" w14:paraId="2D5894C9" w14:textId="77777777" w:rsidTr="00795BC0">
        <w:trPr>
          <w:trHeight w:val="288"/>
        </w:trPr>
        <w:tc>
          <w:tcPr>
            <w:tcW w:w="2542"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669720E4" w14:textId="77777777" w:rsidR="000D4F39" w:rsidRPr="001A4D2D" w:rsidRDefault="000D4F39" w:rsidP="000D4F39">
            <w:pPr>
              <w:spacing w:after="0" w:line="240" w:lineRule="auto"/>
              <w:rPr>
                <w:rFonts w:ascii="Calibri" w:eastAsia="Times New Roman" w:hAnsi="Calibri" w:cs="Calibri"/>
                <w:b/>
                <w:bCs/>
                <w:color w:val="000000"/>
                <w:sz w:val="16"/>
                <w:szCs w:val="16"/>
                <w:lang w:eastAsia="sk-SK"/>
              </w:rPr>
            </w:pPr>
            <w:r w:rsidRPr="001A4D2D">
              <w:rPr>
                <w:rFonts w:ascii="Calibri" w:eastAsia="Times New Roman" w:hAnsi="Calibri" w:cstheme="minorHAnsi"/>
                <w:b/>
                <w:bCs/>
                <w:color w:val="000000"/>
                <w:sz w:val="16"/>
                <w:szCs w:val="16"/>
                <w:lang w:eastAsia="sk-SK"/>
              </w:rPr>
              <w:t>Za objednávateľa závod Trnava:</w:t>
            </w:r>
          </w:p>
        </w:tc>
        <w:tc>
          <w:tcPr>
            <w:tcW w:w="1984" w:type="dxa"/>
            <w:tcBorders>
              <w:top w:val="nil"/>
              <w:left w:val="nil"/>
              <w:bottom w:val="single" w:sz="4" w:space="0" w:color="auto"/>
              <w:right w:val="nil"/>
            </w:tcBorders>
            <w:noWrap/>
            <w:vAlign w:val="bottom"/>
            <w:hideMark/>
          </w:tcPr>
          <w:p w14:paraId="4ED5B41A"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c>
          <w:tcPr>
            <w:tcW w:w="241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776B2B26" w14:textId="7E82C4BE" w:rsidR="000D4F39" w:rsidRPr="001A4D2D" w:rsidRDefault="000D4F39" w:rsidP="000D4F39">
            <w:pPr>
              <w:spacing w:after="0" w:line="240" w:lineRule="auto"/>
              <w:rPr>
                <w:rFonts w:ascii="Calibri" w:eastAsia="Times New Roman" w:hAnsi="Calibri" w:cs="Calibri"/>
                <w:b/>
                <w:bCs/>
                <w:color w:val="000000"/>
                <w:sz w:val="16"/>
                <w:szCs w:val="16"/>
                <w:lang w:eastAsia="sk-SK"/>
              </w:rPr>
            </w:pPr>
            <w:r w:rsidRPr="001A4D2D">
              <w:rPr>
                <w:rFonts w:ascii="Calibri" w:eastAsia="Times New Roman" w:hAnsi="Calibri" w:cstheme="minorHAnsi"/>
                <w:b/>
                <w:bCs/>
                <w:color w:val="000000"/>
                <w:sz w:val="16"/>
                <w:szCs w:val="16"/>
                <w:lang w:eastAsia="sk-SK"/>
              </w:rPr>
              <w:t>Za objednávateľa závod Košice:</w:t>
            </w:r>
          </w:p>
        </w:tc>
        <w:tc>
          <w:tcPr>
            <w:tcW w:w="2128" w:type="dxa"/>
            <w:tcBorders>
              <w:top w:val="nil"/>
              <w:left w:val="nil"/>
              <w:bottom w:val="single" w:sz="4" w:space="0" w:color="auto"/>
              <w:right w:val="single" w:sz="8" w:space="0" w:color="auto"/>
            </w:tcBorders>
            <w:noWrap/>
            <w:vAlign w:val="bottom"/>
            <w:hideMark/>
          </w:tcPr>
          <w:p w14:paraId="65634B9C"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r>
      <w:tr w:rsidR="000D4F39" w:rsidRPr="001A4D2D" w14:paraId="1CF1C93B"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3A50B930"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Meno a priezvisko:</w:t>
            </w:r>
          </w:p>
        </w:tc>
        <w:tc>
          <w:tcPr>
            <w:tcW w:w="1984" w:type="dxa"/>
            <w:tcBorders>
              <w:top w:val="nil"/>
              <w:left w:val="nil"/>
              <w:bottom w:val="single" w:sz="4" w:space="0" w:color="auto"/>
              <w:right w:val="nil"/>
            </w:tcBorders>
            <w:noWrap/>
            <w:vAlign w:val="center"/>
            <w:hideMark/>
          </w:tcPr>
          <w:p w14:paraId="45DD3BEE" w14:textId="47F23D43"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themeColor="text1"/>
                <w:sz w:val="16"/>
                <w:szCs w:val="16"/>
                <w:lang w:eastAsia="sk-SK"/>
              </w:rPr>
              <w:t>Jana Harman</w:t>
            </w:r>
            <w:r w:rsidR="52E1829E" w:rsidRPr="001A4D2D">
              <w:rPr>
                <w:rFonts w:ascii="Calibri" w:eastAsia="Times New Roman" w:hAnsi="Calibri" w:cs="Calibri"/>
                <w:color w:val="000000" w:themeColor="text1"/>
                <w:sz w:val="16"/>
                <w:szCs w:val="16"/>
                <w:lang w:eastAsia="sk-SK"/>
              </w:rPr>
              <w:t>n</w:t>
            </w:r>
            <w:r w:rsidRPr="001A4D2D">
              <w:rPr>
                <w:rFonts w:ascii="Calibri" w:eastAsia="Times New Roman" w:hAnsi="Calibri" w:cs="Calibri"/>
                <w:color w:val="000000" w:themeColor="text1"/>
                <w:sz w:val="16"/>
                <w:szCs w:val="16"/>
                <w:lang w:eastAsia="sk-SK"/>
              </w:rPr>
              <w:t>ová</w:t>
            </w:r>
          </w:p>
        </w:tc>
        <w:tc>
          <w:tcPr>
            <w:tcW w:w="2410" w:type="dxa"/>
            <w:tcBorders>
              <w:top w:val="nil"/>
              <w:left w:val="single" w:sz="8" w:space="0" w:color="auto"/>
              <w:bottom w:val="single" w:sz="4" w:space="0" w:color="auto"/>
              <w:right w:val="single" w:sz="4" w:space="0" w:color="auto"/>
            </w:tcBorders>
            <w:noWrap/>
            <w:vAlign w:val="center"/>
            <w:hideMark/>
          </w:tcPr>
          <w:p w14:paraId="5350FCF7"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Meno a priezvisko:</w:t>
            </w:r>
          </w:p>
        </w:tc>
        <w:tc>
          <w:tcPr>
            <w:tcW w:w="2128" w:type="dxa"/>
            <w:tcBorders>
              <w:top w:val="nil"/>
              <w:left w:val="nil"/>
              <w:bottom w:val="single" w:sz="4" w:space="0" w:color="auto"/>
              <w:right w:val="single" w:sz="8" w:space="0" w:color="auto"/>
            </w:tcBorders>
            <w:noWrap/>
            <w:vAlign w:val="center"/>
            <w:hideMark/>
          </w:tcPr>
          <w:p w14:paraId="650571F6"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Františka Nagyová</w:t>
            </w:r>
          </w:p>
        </w:tc>
      </w:tr>
      <w:tr w:rsidR="000D4F39" w:rsidRPr="001A4D2D" w14:paraId="7C818119" w14:textId="77777777" w:rsidTr="00795BC0">
        <w:trPr>
          <w:trHeight w:val="300"/>
        </w:trPr>
        <w:tc>
          <w:tcPr>
            <w:tcW w:w="2542" w:type="dxa"/>
            <w:tcBorders>
              <w:top w:val="nil"/>
              <w:left w:val="single" w:sz="8" w:space="0" w:color="auto"/>
              <w:bottom w:val="single" w:sz="4" w:space="0" w:color="auto"/>
              <w:right w:val="single" w:sz="4" w:space="0" w:color="auto"/>
            </w:tcBorders>
            <w:noWrap/>
            <w:vAlign w:val="center"/>
            <w:hideMark/>
          </w:tcPr>
          <w:p w14:paraId="02C18E44"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Funkcia:</w:t>
            </w:r>
          </w:p>
        </w:tc>
        <w:tc>
          <w:tcPr>
            <w:tcW w:w="1984" w:type="dxa"/>
            <w:tcBorders>
              <w:top w:val="nil"/>
              <w:left w:val="nil"/>
              <w:bottom w:val="single" w:sz="4" w:space="0" w:color="auto"/>
              <w:right w:val="nil"/>
            </w:tcBorders>
            <w:noWrap/>
            <w:vAlign w:val="center"/>
            <w:hideMark/>
          </w:tcPr>
          <w:p w14:paraId="567B7229" w14:textId="6FD8C6D5"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themeColor="text1"/>
                <w:sz w:val="16"/>
                <w:szCs w:val="16"/>
                <w:lang w:eastAsia="sk-SK"/>
              </w:rPr>
              <w:t xml:space="preserve"> </w:t>
            </w:r>
            <w:r w:rsidR="08FC0699" w:rsidRPr="001A4D2D">
              <w:rPr>
                <w:rFonts w:ascii="Calibri" w:eastAsia="Times New Roman" w:hAnsi="Calibri" w:cs="Calibri"/>
                <w:color w:val="000000" w:themeColor="text1"/>
                <w:sz w:val="16"/>
                <w:szCs w:val="16"/>
                <w:lang w:eastAsia="sk-SK"/>
              </w:rPr>
              <w:t>referent</w:t>
            </w:r>
            <w:r w:rsidRPr="001A4D2D">
              <w:rPr>
                <w:rFonts w:ascii="Calibri" w:eastAsia="Times New Roman" w:hAnsi="Calibri" w:cs="Calibri"/>
                <w:color w:val="000000" w:themeColor="text1"/>
                <w:sz w:val="16"/>
                <w:szCs w:val="16"/>
                <w:lang w:eastAsia="sk-SK"/>
              </w:rPr>
              <w:t xml:space="preserve"> majetku</w:t>
            </w:r>
          </w:p>
        </w:tc>
        <w:tc>
          <w:tcPr>
            <w:tcW w:w="2410" w:type="dxa"/>
            <w:tcBorders>
              <w:top w:val="nil"/>
              <w:left w:val="single" w:sz="8" w:space="0" w:color="auto"/>
              <w:bottom w:val="single" w:sz="4" w:space="0" w:color="auto"/>
              <w:right w:val="single" w:sz="4" w:space="0" w:color="auto"/>
            </w:tcBorders>
            <w:noWrap/>
            <w:vAlign w:val="center"/>
            <w:hideMark/>
          </w:tcPr>
          <w:p w14:paraId="58D77639"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Funkcia:</w:t>
            </w:r>
          </w:p>
        </w:tc>
        <w:tc>
          <w:tcPr>
            <w:tcW w:w="2128" w:type="dxa"/>
            <w:tcBorders>
              <w:top w:val="nil"/>
              <w:left w:val="nil"/>
              <w:bottom w:val="single" w:sz="4" w:space="0" w:color="auto"/>
              <w:right w:val="single" w:sz="8" w:space="0" w:color="auto"/>
            </w:tcBorders>
            <w:noWrap/>
            <w:vAlign w:val="center"/>
            <w:hideMark/>
          </w:tcPr>
          <w:p w14:paraId="5CDF45B1"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referent majetku</w:t>
            </w:r>
          </w:p>
        </w:tc>
      </w:tr>
      <w:tr w:rsidR="000D4F39" w:rsidRPr="001A4D2D" w14:paraId="7B221E9B"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0F428835"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xml:space="preserve">Tel.: </w:t>
            </w:r>
          </w:p>
        </w:tc>
        <w:tc>
          <w:tcPr>
            <w:tcW w:w="1984" w:type="dxa"/>
            <w:tcBorders>
              <w:top w:val="nil"/>
              <w:left w:val="nil"/>
              <w:bottom w:val="single" w:sz="4" w:space="0" w:color="auto"/>
              <w:right w:val="nil"/>
            </w:tcBorders>
            <w:noWrap/>
            <w:vAlign w:val="center"/>
            <w:hideMark/>
          </w:tcPr>
          <w:p w14:paraId="067010EE" w14:textId="47EE4AF8"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033</w:t>
            </w:r>
            <w:r w:rsidR="004A6BEC" w:rsidRPr="001A4D2D">
              <w:rPr>
                <w:rFonts w:ascii="Calibri" w:eastAsia="Times New Roman" w:hAnsi="Calibri" w:cs="Calibri"/>
                <w:color w:val="000000"/>
                <w:sz w:val="16"/>
                <w:szCs w:val="16"/>
                <w:lang w:eastAsia="sk-SK"/>
              </w:rPr>
              <w:t>/</w:t>
            </w:r>
            <w:r w:rsidRPr="001A4D2D">
              <w:rPr>
                <w:rFonts w:ascii="Calibri" w:eastAsia="Times New Roman" w:hAnsi="Calibri" w:cs="Calibri"/>
                <w:color w:val="000000"/>
                <w:sz w:val="16"/>
                <w:szCs w:val="16"/>
                <w:lang w:eastAsia="sk-SK"/>
              </w:rPr>
              <w:t>555 35 63</w:t>
            </w:r>
          </w:p>
        </w:tc>
        <w:tc>
          <w:tcPr>
            <w:tcW w:w="2410" w:type="dxa"/>
            <w:tcBorders>
              <w:top w:val="nil"/>
              <w:left w:val="single" w:sz="8" w:space="0" w:color="auto"/>
              <w:bottom w:val="single" w:sz="4" w:space="0" w:color="auto"/>
              <w:right w:val="single" w:sz="4" w:space="0" w:color="auto"/>
            </w:tcBorders>
            <w:noWrap/>
            <w:vAlign w:val="center"/>
            <w:hideMark/>
          </w:tcPr>
          <w:p w14:paraId="14462C5E"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xml:space="preserve">· Tel.: </w:t>
            </w:r>
          </w:p>
        </w:tc>
        <w:tc>
          <w:tcPr>
            <w:tcW w:w="2128" w:type="dxa"/>
            <w:tcBorders>
              <w:top w:val="nil"/>
              <w:left w:val="nil"/>
              <w:bottom w:val="single" w:sz="4" w:space="0" w:color="auto"/>
              <w:right w:val="single" w:sz="8" w:space="0" w:color="auto"/>
            </w:tcBorders>
            <w:noWrap/>
            <w:vAlign w:val="center"/>
            <w:hideMark/>
          </w:tcPr>
          <w:p w14:paraId="6320C493"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055/619 2918</w:t>
            </w:r>
          </w:p>
        </w:tc>
      </w:tr>
      <w:tr w:rsidR="000D4F39" w:rsidRPr="001A4D2D" w14:paraId="6EE222E9"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66FD0D07"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Mobil:</w:t>
            </w:r>
          </w:p>
        </w:tc>
        <w:tc>
          <w:tcPr>
            <w:tcW w:w="1984" w:type="dxa"/>
            <w:tcBorders>
              <w:top w:val="nil"/>
              <w:left w:val="nil"/>
              <w:bottom w:val="single" w:sz="4" w:space="0" w:color="auto"/>
              <w:right w:val="nil"/>
            </w:tcBorders>
            <w:noWrap/>
            <w:vAlign w:val="center"/>
            <w:hideMark/>
          </w:tcPr>
          <w:p w14:paraId="14E9B4F7" w14:textId="6A50D66F" w:rsidR="000D4F39" w:rsidRPr="001A4D2D" w:rsidRDefault="3E4FEC66"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themeColor="text1"/>
                <w:sz w:val="16"/>
                <w:szCs w:val="16"/>
                <w:lang w:eastAsia="sk-SK"/>
              </w:rPr>
              <w:t xml:space="preserve"> </w:t>
            </w:r>
            <w:r w:rsidR="004A6BEC" w:rsidRPr="001A4D2D">
              <w:rPr>
                <w:rFonts w:ascii="Calibri" w:eastAsia="Times New Roman" w:hAnsi="Calibri" w:cs="Calibri"/>
                <w:color w:val="000000" w:themeColor="text1"/>
                <w:sz w:val="16"/>
                <w:szCs w:val="16"/>
                <w:lang w:eastAsia="sk-SK"/>
              </w:rPr>
              <w:t>0</w:t>
            </w:r>
            <w:r w:rsidRPr="001A4D2D">
              <w:rPr>
                <w:rFonts w:ascii="Calibri" w:eastAsia="Times New Roman" w:hAnsi="Calibri" w:cs="Calibri"/>
                <w:color w:val="000000" w:themeColor="text1"/>
                <w:sz w:val="16"/>
                <w:szCs w:val="16"/>
                <w:lang w:eastAsia="sk-SK"/>
              </w:rPr>
              <w:t>908729281</w:t>
            </w:r>
          </w:p>
        </w:tc>
        <w:tc>
          <w:tcPr>
            <w:tcW w:w="2410" w:type="dxa"/>
            <w:tcBorders>
              <w:top w:val="nil"/>
              <w:left w:val="single" w:sz="8" w:space="0" w:color="auto"/>
              <w:bottom w:val="single" w:sz="4" w:space="0" w:color="auto"/>
              <w:right w:val="single" w:sz="4" w:space="0" w:color="auto"/>
            </w:tcBorders>
            <w:noWrap/>
            <w:vAlign w:val="center"/>
            <w:hideMark/>
          </w:tcPr>
          <w:p w14:paraId="64D01F07" w14:textId="0B3EB6D2" w:rsidR="000D4F39" w:rsidRPr="001A4D2D" w:rsidRDefault="000D4F39" w:rsidP="000D4F39">
            <w:pPr>
              <w:spacing w:after="0" w:line="240" w:lineRule="auto"/>
              <w:rPr>
                <w:rFonts w:ascii="Calibri" w:eastAsia="Times New Roman" w:hAnsi="Calibri" w:cs="Calibri"/>
                <w:color w:val="000000" w:themeColor="text1"/>
                <w:sz w:val="16"/>
                <w:szCs w:val="16"/>
                <w:lang w:eastAsia="sk-SK"/>
              </w:rPr>
            </w:pPr>
            <w:r w:rsidRPr="001A4D2D">
              <w:rPr>
                <w:rFonts w:ascii="Calibri" w:eastAsia="Times New Roman" w:hAnsi="Calibri" w:cs="Calibri"/>
                <w:color w:val="000000" w:themeColor="text1"/>
                <w:sz w:val="16"/>
                <w:szCs w:val="16"/>
                <w:lang w:eastAsia="sk-SK"/>
              </w:rPr>
              <w:t>·</w:t>
            </w:r>
            <w:r w:rsidRPr="001A4D2D">
              <w:rPr>
                <w:rFonts w:ascii="Times New Roman" w:eastAsia="Times New Roman" w:hAnsi="Times New Roman" w:cs="Times New Roman"/>
                <w:color w:val="000000" w:themeColor="text1"/>
                <w:sz w:val="14"/>
                <w:szCs w:val="14"/>
                <w:lang w:eastAsia="sk-SK"/>
              </w:rPr>
              <w:t xml:space="preserve"> </w:t>
            </w:r>
            <w:r w:rsidRPr="001A4D2D">
              <w:rPr>
                <w:rFonts w:ascii="Calibri" w:eastAsia="Times New Roman" w:hAnsi="Calibri" w:cs="Calibri"/>
                <w:color w:val="000000" w:themeColor="text1"/>
                <w:sz w:val="16"/>
                <w:szCs w:val="16"/>
                <w:lang w:eastAsia="sk-SK"/>
              </w:rPr>
              <w:t>Mobil:</w:t>
            </w:r>
          </w:p>
        </w:tc>
        <w:tc>
          <w:tcPr>
            <w:tcW w:w="2128" w:type="dxa"/>
            <w:tcBorders>
              <w:top w:val="nil"/>
              <w:left w:val="nil"/>
              <w:bottom w:val="single" w:sz="4" w:space="0" w:color="auto"/>
              <w:right w:val="single" w:sz="8" w:space="0" w:color="auto"/>
            </w:tcBorders>
            <w:noWrap/>
            <w:vAlign w:val="center"/>
            <w:hideMark/>
          </w:tcPr>
          <w:p w14:paraId="1F432B55" w14:textId="774CAC5F" w:rsidR="000D4F39" w:rsidRPr="001A4D2D" w:rsidRDefault="004A6BEC"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w:t>
            </w:r>
            <w:r w:rsidR="000D4F39" w:rsidRPr="001A4D2D">
              <w:rPr>
                <w:rFonts w:ascii="Calibri" w:eastAsia="Times New Roman" w:hAnsi="Calibri" w:cs="Calibri"/>
                <w:color w:val="000000"/>
                <w:sz w:val="16"/>
                <w:szCs w:val="16"/>
                <w:lang w:eastAsia="sk-SK"/>
              </w:rPr>
              <w:t>905592048</w:t>
            </w:r>
          </w:p>
        </w:tc>
      </w:tr>
      <w:tr w:rsidR="000D4F39" w:rsidRPr="001A4D2D" w14:paraId="549CD0CC"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746225F9"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E-mail:</w:t>
            </w:r>
          </w:p>
        </w:tc>
        <w:tc>
          <w:tcPr>
            <w:tcW w:w="1984" w:type="dxa"/>
            <w:tcBorders>
              <w:top w:val="nil"/>
              <w:left w:val="nil"/>
              <w:bottom w:val="single" w:sz="4" w:space="0" w:color="auto"/>
              <w:right w:val="nil"/>
            </w:tcBorders>
            <w:noWrap/>
            <w:vAlign w:val="center"/>
            <w:hideMark/>
          </w:tcPr>
          <w:p w14:paraId="7457BFDC" w14:textId="54100613" w:rsidR="000D4F39" w:rsidRPr="001A4D2D" w:rsidRDefault="005C5B70" w:rsidP="000D4F39">
            <w:pPr>
              <w:spacing w:after="0" w:line="240" w:lineRule="auto"/>
              <w:rPr>
                <w:rFonts w:ascii="Calibri" w:eastAsia="Times New Roman" w:hAnsi="Calibri" w:cs="Calibri"/>
                <w:color w:val="000000"/>
                <w:sz w:val="16"/>
                <w:szCs w:val="16"/>
                <w:lang w:eastAsia="sk-SK"/>
              </w:rPr>
            </w:pPr>
            <w:hyperlink r:id="rId26" w:history="1">
              <w:r w:rsidRPr="001A4D2D">
                <w:rPr>
                  <w:rStyle w:val="Hypertextovprepojenie"/>
                  <w:rFonts w:ascii="Calibri" w:eastAsia="Times New Roman" w:hAnsi="Calibri" w:cs="Calibri"/>
                  <w:sz w:val="16"/>
                  <w:szCs w:val="16"/>
                  <w:lang w:eastAsia="sk-SK"/>
                </w:rPr>
                <w:t>jana.harman</w:t>
              </w:r>
              <w:r w:rsidR="58D2F310" w:rsidRPr="001A4D2D">
                <w:rPr>
                  <w:rStyle w:val="Hypertextovprepojenie"/>
                  <w:rFonts w:ascii="Calibri" w:eastAsia="Times New Roman" w:hAnsi="Calibri" w:cs="Calibri"/>
                  <w:sz w:val="16"/>
                  <w:szCs w:val="16"/>
                  <w:lang w:eastAsia="sk-SK"/>
                </w:rPr>
                <w:t>n</w:t>
              </w:r>
              <w:r w:rsidRPr="001A4D2D">
                <w:rPr>
                  <w:rStyle w:val="Hypertextovprepojenie"/>
                  <w:rFonts w:ascii="Calibri" w:eastAsia="Times New Roman" w:hAnsi="Calibri" w:cs="Calibri"/>
                  <w:sz w:val="16"/>
                  <w:szCs w:val="16"/>
                  <w:lang w:eastAsia="sk-SK"/>
                </w:rPr>
                <w:t>ova@mhth.sk</w:t>
              </w:r>
            </w:hyperlink>
            <w:r w:rsidRPr="001A4D2D">
              <w:rPr>
                <w:rFonts w:ascii="Calibri" w:eastAsia="Times New Roman" w:hAnsi="Calibri" w:cs="Calibri"/>
                <w:color w:val="000000" w:themeColor="text1"/>
                <w:sz w:val="16"/>
                <w:szCs w:val="16"/>
                <w:lang w:eastAsia="sk-SK"/>
              </w:rPr>
              <w:t xml:space="preserve"> </w:t>
            </w:r>
          </w:p>
        </w:tc>
        <w:tc>
          <w:tcPr>
            <w:tcW w:w="2410" w:type="dxa"/>
            <w:tcBorders>
              <w:top w:val="nil"/>
              <w:left w:val="single" w:sz="8" w:space="0" w:color="auto"/>
              <w:bottom w:val="single" w:sz="4" w:space="0" w:color="auto"/>
              <w:right w:val="single" w:sz="4" w:space="0" w:color="auto"/>
            </w:tcBorders>
            <w:noWrap/>
            <w:vAlign w:val="center"/>
            <w:hideMark/>
          </w:tcPr>
          <w:p w14:paraId="6568453E"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E-mail:</w:t>
            </w:r>
          </w:p>
        </w:tc>
        <w:tc>
          <w:tcPr>
            <w:tcW w:w="2128" w:type="dxa"/>
            <w:tcBorders>
              <w:top w:val="nil"/>
              <w:left w:val="nil"/>
              <w:bottom w:val="single" w:sz="4" w:space="0" w:color="auto"/>
              <w:right w:val="single" w:sz="8" w:space="0" w:color="auto"/>
            </w:tcBorders>
            <w:noWrap/>
            <w:vAlign w:val="center"/>
            <w:hideMark/>
          </w:tcPr>
          <w:p w14:paraId="6C355222" w14:textId="3BCEB670" w:rsidR="000D4F39" w:rsidRPr="001A4D2D" w:rsidRDefault="005C5B70" w:rsidP="000D4F39">
            <w:pPr>
              <w:spacing w:after="0" w:line="240" w:lineRule="auto"/>
              <w:rPr>
                <w:rFonts w:ascii="Calibri" w:eastAsia="Times New Roman" w:hAnsi="Calibri" w:cs="Calibri"/>
                <w:color w:val="000000"/>
                <w:sz w:val="16"/>
                <w:szCs w:val="16"/>
                <w:lang w:eastAsia="sk-SK"/>
              </w:rPr>
            </w:pPr>
            <w:hyperlink r:id="rId27" w:history="1">
              <w:r w:rsidRPr="001A4D2D">
                <w:rPr>
                  <w:rStyle w:val="Hypertextovprepojenie"/>
                  <w:rFonts w:ascii="Calibri" w:eastAsia="Times New Roman" w:hAnsi="Calibri" w:cs="Calibri"/>
                  <w:sz w:val="16"/>
                  <w:szCs w:val="16"/>
                  <w:lang w:eastAsia="sk-SK"/>
                </w:rPr>
                <w:t>frantiska.nagyova@mhth.sk</w:t>
              </w:r>
            </w:hyperlink>
            <w:r w:rsidRPr="001A4D2D">
              <w:rPr>
                <w:rFonts w:ascii="Calibri" w:eastAsia="Times New Roman" w:hAnsi="Calibri" w:cs="Calibri"/>
                <w:color w:val="000000"/>
                <w:sz w:val="16"/>
                <w:szCs w:val="16"/>
                <w:lang w:eastAsia="sk-SK"/>
              </w:rPr>
              <w:t xml:space="preserve"> </w:t>
            </w:r>
          </w:p>
        </w:tc>
      </w:tr>
      <w:tr w:rsidR="000D4F39" w:rsidRPr="001A4D2D" w14:paraId="7A13B860" w14:textId="77777777" w:rsidTr="00795BC0">
        <w:trPr>
          <w:trHeight w:val="408"/>
        </w:trPr>
        <w:tc>
          <w:tcPr>
            <w:tcW w:w="2542" w:type="dxa"/>
            <w:tcBorders>
              <w:top w:val="nil"/>
              <w:left w:val="single" w:sz="8" w:space="0" w:color="auto"/>
              <w:bottom w:val="single" w:sz="4" w:space="0" w:color="auto"/>
              <w:right w:val="single" w:sz="4" w:space="0" w:color="auto"/>
            </w:tcBorders>
            <w:vAlign w:val="center"/>
            <w:hideMark/>
          </w:tcPr>
          <w:p w14:paraId="1F02F20F"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Adresa kancelárie: závod Trnava,</w:t>
            </w:r>
            <w:r w:rsidRPr="001A4D2D">
              <w:rPr>
                <w:rFonts w:ascii="Calibri" w:eastAsia="Times New Roman" w:hAnsi="Calibri" w:cs="Calibri"/>
                <w:color w:val="000000"/>
                <w:sz w:val="16"/>
                <w:szCs w:val="16"/>
                <w:lang w:eastAsia="sk-SK"/>
              </w:rPr>
              <w:br/>
            </w:r>
            <w:proofErr w:type="spellStart"/>
            <w:r w:rsidRPr="001A4D2D">
              <w:rPr>
                <w:rFonts w:ascii="Calibri" w:eastAsia="Times New Roman" w:hAnsi="Calibri" w:cs="Calibri"/>
                <w:color w:val="000000"/>
                <w:sz w:val="16"/>
                <w:szCs w:val="16"/>
                <w:lang w:eastAsia="sk-SK"/>
              </w:rPr>
              <w:t>Coburgova</w:t>
            </w:r>
            <w:proofErr w:type="spellEnd"/>
            <w:r w:rsidRPr="001A4D2D">
              <w:rPr>
                <w:rFonts w:ascii="Calibri" w:eastAsia="Times New Roman" w:hAnsi="Calibri" w:cs="Calibri"/>
                <w:color w:val="000000"/>
                <w:sz w:val="16"/>
                <w:szCs w:val="16"/>
                <w:lang w:eastAsia="sk-SK"/>
              </w:rPr>
              <w:t xml:space="preserve"> 84, 917 42 Trnava</w:t>
            </w:r>
          </w:p>
        </w:tc>
        <w:tc>
          <w:tcPr>
            <w:tcW w:w="1984" w:type="dxa"/>
            <w:tcBorders>
              <w:top w:val="nil"/>
              <w:left w:val="nil"/>
              <w:bottom w:val="single" w:sz="4" w:space="0" w:color="auto"/>
              <w:right w:val="nil"/>
            </w:tcBorders>
            <w:noWrap/>
            <w:vAlign w:val="bottom"/>
            <w:hideMark/>
          </w:tcPr>
          <w:p w14:paraId="4F0CFC05"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c>
          <w:tcPr>
            <w:tcW w:w="2410" w:type="dxa"/>
            <w:tcBorders>
              <w:top w:val="nil"/>
              <w:left w:val="single" w:sz="8" w:space="0" w:color="auto"/>
              <w:bottom w:val="single" w:sz="4" w:space="0" w:color="auto"/>
              <w:right w:val="single" w:sz="4" w:space="0" w:color="auto"/>
            </w:tcBorders>
            <w:vAlign w:val="center"/>
            <w:hideMark/>
          </w:tcPr>
          <w:p w14:paraId="402D2C19"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 xml:space="preserve">Adresa kancelárie: závod Košice, </w:t>
            </w:r>
            <w:r w:rsidRPr="001A4D2D">
              <w:rPr>
                <w:rFonts w:ascii="Calibri" w:eastAsia="Times New Roman" w:hAnsi="Calibri" w:cs="Calibri"/>
                <w:color w:val="000000"/>
                <w:sz w:val="16"/>
                <w:szCs w:val="16"/>
                <w:lang w:eastAsia="sk-SK"/>
              </w:rPr>
              <w:br/>
              <w:t>Teplárenská 3, Košice</w:t>
            </w:r>
          </w:p>
        </w:tc>
        <w:tc>
          <w:tcPr>
            <w:tcW w:w="2128" w:type="dxa"/>
            <w:tcBorders>
              <w:top w:val="nil"/>
              <w:left w:val="nil"/>
              <w:bottom w:val="single" w:sz="4" w:space="0" w:color="auto"/>
              <w:right w:val="single" w:sz="8" w:space="0" w:color="auto"/>
            </w:tcBorders>
            <w:noWrap/>
            <w:vAlign w:val="bottom"/>
            <w:hideMark/>
          </w:tcPr>
          <w:p w14:paraId="2001A495"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r>
      <w:tr w:rsidR="000D4F39" w:rsidRPr="001A4D2D" w14:paraId="061FD3FC" w14:textId="77777777" w:rsidTr="00795BC0">
        <w:trPr>
          <w:trHeight w:val="300"/>
        </w:trPr>
        <w:tc>
          <w:tcPr>
            <w:tcW w:w="2542" w:type="dxa"/>
            <w:tcBorders>
              <w:top w:val="nil"/>
              <w:left w:val="single" w:sz="8" w:space="0" w:color="auto"/>
              <w:bottom w:val="single" w:sz="4" w:space="0" w:color="auto"/>
              <w:right w:val="single" w:sz="4" w:space="0" w:color="auto"/>
            </w:tcBorders>
            <w:noWrap/>
            <w:vAlign w:val="center"/>
            <w:hideMark/>
          </w:tcPr>
          <w:p w14:paraId="61952951" w14:textId="77777777" w:rsidR="000D4F39" w:rsidRPr="001A4D2D" w:rsidRDefault="000D4F39" w:rsidP="000D4F39">
            <w:pPr>
              <w:spacing w:after="0" w:line="240" w:lineRule="auto"/>
              <w:ind w:firstLineChars="1300" w:firstLine="2080"/>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w:t>
            </w:r>
          </w:p>
        </w:tc>
        <w:tc>
          <w:tcPr>
            <w:tcW w:w="1984" w:type="dxa"/>
            <w:tcBorders>
              <w:top w:val="nil"/>
              <w:left w:val="nil"/>
              <w:bottom w:val="single" w:sz="4" w:space="0" w:color="auto"/>
              <w:right w:val="nil"/>
            </w:tcBorders>
            <w:noWrap/>
            <w:vAlign w:val="bottom"/>
            <w:hideMark/>
          </w:tcPr>
          <w:p w14:paraId="325EFEBD"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c>
          <w:tcPr>
            <w:tcW w:w="2410" w:type="dxa"/>
            <w:tcBorders>
              <w:top w:val="nil"/>
              <w:left w:val="single" w:sz="8" w:space="0" w:color="auto"/>
              <w:bottom w:val="single" w:sz="4" w:space="0" w:color="auto"/>
              <w:right w:val="single" w:sz="4" w:space="0" w:color="auto"/>
            </w:tcBorders>
            <w:noWrap/>
            <w:vAlign w:val="center"/>
            <w:hideMark/>
          </w:tcPr>
          <w:p w14:paraId="015F6B3C"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w:t>
            </w:r>
          </w:p>
        </w:tc>
        <w:tc>
          <w:tcPr>
            <w:tcW w:w="2128" w:type="dxa"/>
            <w:tcBorders>
              <w:top w:val="nil"/>
              <w:left w:val="nil"/>
              <w:bottom w:val="single" w:sz="4" w:space="0" w:color="auto"/>
              <w:right w:val="single" w:sz="8" w:space="0" w:color="auto"/>
            </w:tcBorders>
            <w:noWrap/>
            <w:vAlign w:val="bottom"/>
            <w:hideMark/>
          </w:tcPr>
          <w:p w14:paraId="44A196B7"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r>
      <w:tr w:rsidR="000D4F39" w:rsidRPr="001A4D2D" w14:paraId="304A43D3" w14:textId="77777777" w:rsidTr="00795BC0">
        <w:trPr>
          <w:trHeight w:val="288"/>
        </w:trPr>
        <w:tc>
          <w:tcPr>
            <w:tcW w:w="2542"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0E141FE6" w14:textId="12EF964A" w:rsidR="000D4F39" w:rsidRPr="001A4D2D" w:rsidRDefault="000D4F39" w:rsidP="000D4F39">
            <w:pPr>
              <w:spacing w:after="0" w:line="240" w:lineRule="auto"/>
              <w:rPr>
                <w:rFonts w:ascii="Calibri" w:eastAsia="Times New Roman" w:hAnsi="Calibri" w:cs="Calibri"/>
                <w:b/>
                <w:bCs/>
                <w:color w:val="000000"/>
                <w:sz w:val="16"/>
                <w:szCs w:val="16"/>
                <w:lang w:eastAsia="sk-SK"/>
              </w:rPr>
            </w:pPr>
            <w:r w:rsidRPr="001A4D2D">
              <w:rPr>
                <w:rFonts w:ascii="Calibri" w:eastAsia="Times New Roman" w:hAnsi="Calibri" w:cstheme="minorHAnsi"/>
                <w:b/>
                <w:bCs/>
                <w:color w:val="000000"/>
                <w:sz w:val="16"/>
                <w:szCs w:val="16"/>
                <w:lang w:eastAsia="sk-SK"/>
              </w:rPr>
              <w:t>Za objednávateľa závod Martin:</w:t>
            </w:r>
          </w:p>
        </w:tc>
        <w:tc>
          <w:tcPr>
            <w:tcW w:w="1984" w:type="dxa"/>
            <w:tcBorders>
              <w:top w:val="nil"/>
              <w:left w:val="nil"/>
              <w:bottom w:val="single" w:sz="4" w:space="0" w:color="auto"/>
              <w:right w:val="nil"/>
            </w:tcBorders>
            <w:noWrap/>
            <w:vAlign w:val="bottom"/>
            <w:hideMark/>
          </w:tcPr>
          <w:p w14:paraId="35187A9F"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c>
          <w:tcPr>
            <w:tcW w:w="241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0724E4DB" w14:textId="76EA541F" w:rsidR="000D4F39" w:rsidRPr="001A4D2D" w:rsidRDefault="000D4F39" w:rsidP="000D4F39">
            <w:pPr>
              <w:spacing w:after="0" w:line="240" w:lineRule="auto"/>
              <w:rPr>
                <w:rFonts w:ascii="Calibri" w:eastAsia="Times New Roman" w:hAnsi="Calibri" w:cs="Calibri"/>
                <w:b/>
                <w:bCs/>
                <w:color w:val="000000"/>
                <w:sz w:val="16"/>
                <w:szCs w:val="16"/>
                <w:lang w:eastAsia="sk-SK"/>
              </w:rPr>
            </w:pPr>
            <w:r w:rsidRPr="001A4D2D">
              <w:rPr>
                <w:rFonts w:ascii="Calibri" w:eastAsia="Times New Roman" w:hAnsi="Calibri" w:cs="Calibri"/>
                <w:b/>
                <w:bCs/>
                <w:color w:val="000000"/>
                <w:sz w:val="16"/>
                <w:szCs w:val="16"/>
                <w:lang w:eastAsia="sk-SK"/>
              </w:rPr>
              <w:t>Za objednávateľa závod Zvolen:</w:t>
            </w:r>
          </w:p>
        </w:tc>
        <w:tc>
          <w:tcPr>
            <w:tcW w:w="2128" w:type="dxa"/>
            <w:tcBorders>
              <w:top w:val="nil"/>
              <w:left w:val="nil"/>
              <w:bottom w:val="single" w:sz="4" w:space="0" w:color="auto"/>
              <w:right w:val="single" w:sz="8" w:space="0" w:color="auto"/>
            </w:tcBorders>
            <w:noWrap/>
            <w:vAlign w:val="bottom"/>
            <w:hideMark/>
          </w:tcPr>
          <w:p w14:paraId="2D6C56CA"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r>
      <w:tr w:rsidR="000D4F39" w:rsidRPr="001A4D2D" w14:paraId="24FD857E"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2C18B139"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Meno a priezvisko:</w:t>
            </w:r>
          </w:p>
        </w:tc>
        <w:tc>
          <w:tcPr>
            <w:tcW w:w="1984" w:type="dxa"/>
            <w:tcBorders>
              <w:top w:val="nil"/>
              <w:left w:val="nil"/>
              <w:bottom w:val="single" w:sz="4" w:space="0" w:color="auto"/>
              <w:right w:val="nil"/>
            </w:tcBorders>
            <w:noWrap/>
            <w:vAlign w:val="center"/>
            <w:hideMark/>
          </w:tcPr>
          <w:p w14:paraId="4A539AB1"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Anna Jesenská</w:t>
            </w:r>
          </w:p>
        </w:tc>
        <w:tc>
          <w:tcPr>
            <w:tcW w:w="2410" w:type="dxa"/>
            <w:tcBorders>
              <w:top w:val="nil"/>
              <w:left w:val="single" w:sz="8" w:space="0" w:color="auto"/>
              <w:bottom w:val="single" w:sz="4" w:space="0" w:color="auto"/>
              <w:right w:val="single" w:sz="4" w:space="0" w:color="auto"/>
            </w:tcBorders>
            <w:noWrap/>
            <w:vAlign w:val="center"/>
            <w:hideMark/>
          </w:tcPr>
          <w:p w14:paraId="046260FB"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Meno a priezvisko:</w:t>
            </w:r>
          </w:p>
        </w:tc>
        <w:tc>
          <w:tcPr>
            <w:tcW w:w="2128" w:type="dxa"/>
            <w:tcBorders>
              <w:top w:val="nil"/>
              <w:left w:val="nil"/>
              <w:bottom w:val="single" w:sz="4" w:space="0" w:color="auto"/>
              <w:right w:val="single" w:sz="8" w:space="0" w:color="auto"/>
            </w:tcBorders>
            <w:noWrap/>
            <w:vAlign w:val="center"/>
            <w:hideMark/>
          </w:tcPr>
          <w:p w14:paraId="4D2F2725"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Ing. Denisa Tisovčíková</w:t>
            </w:r>
          </w:p>
        </w:tc>
      </w:tr>
      <w:tr w:rsidR="000D4F39" w:rsidRPr="001A4D2D" w14:paraId="7179C521"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2CF6FE74"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Funkcia:</w:t>
            </w:r>
          </w:p>
        </w:tc>
        <w:tc>
          <w:tcPr>
            <w:tcW w:w="1984" w:type="dxa"/>
            <w:tcBorders>
              <w:top w:val="nil"/>
              <w:left w:val="nil"/>
              <w:bottom w:val="single" w:sz="4" w:space="0" w:color="auto"/>
              <w:right w:val="nil"/>
            </w:tcBorders>
            <w:noWrap/>
            <w:vAlign w:val="center"/>
            <w:hideMark/>
          </w:tcPr>
          <w:p w14:paraId="1A8C6D27"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referent majetku</w:t>
            </w:r>
          </w:p>
        </w:tc>
        <w:tc>
          <w:tcPr>
            <w:tcW w:w="2410" w:type="dxa"/>
            <w:tcBorders>
              <w:top w:val="nil"/>
              <w:left w:val="single" w:sz="8" w:space="0" w:color="auto"/>
              <w:bottom w:val="single" w:sz="4" w:space="0" w:color="auto"/>
              <w:right w:val="single" w:sz="4" w:space="0" w:color="auto"/>
            </w:tcBorders>
            <w:noWrap/>
            <w:vAlign w:val="center"/>
            <w:hideMark/>
          </w:tcPr>
          <w:p w14:paraId="18442FD0"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Funkcia:</w:t>
            </w:r>
          </w:p>
        </w:tc>
        <w:tc>
          <w:tcPr>
            <w:tcW w:w="2128" w:type="dxa"/>
            <w:tcBorders>
              <w:top w:val="nil"/>
              <w:left w:val="nil"/>
              <w:bottom w:val="single" w:sz="4" w:space="0" w:color="auto"/>
              <w:right w:val="single" w:sz="8" w:space="0" w:color="auto"/>
            </w:tcBorders>
            <w:noWrap/>
            <w:vAlign w:val="center"/>
            <w:hideMark/>
          </w:tcPr>
          <w:p w14:paraId="0AEAEC59"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špecialista majetku</w:t>
            </w:r>
          </w:p>
        </w:tc>
      </w:tr>
      <w:tr w:rsidR="000D4F39" w:rsidRPr="001A4D2D" w14:paraId="51C20FAF"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678C8908"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xml:space="preserve">· Tel.: </w:t>
            </w:r>
          </w:p>
        </w:tc>
        <w:tc>
          <w:tcPr>
            <w:tcW w:w="1984" w:type="dxa"/>
            <w:tcBorders>
              <w:top w:val="nil"/>
              <w:left w:val="nil"/>
              <w:bottom w:val="single" w:sz="4" w:space="0" w:color="auto"/>
              <w:right w:val="nil"/>
            </w:tcBorders>
            <w:noWrap/>
            <w:vAlign w:val="center"/>
            <w:hideMark/>
          </w:tcPr>
          <w:p w14:paraId="1571F677" w14:textId="3CCF0AE4" w:rsidR="000D4F39" w:rsidRPr="001A4D2D" w:rsidRDefault="004A6BEC"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w:t>
            </w:r>
            <w:r w:rsidR="000D4F39" w:rsidRPr="001A4D2D">
              <w:rPr>
                <w:rFonts w:ascii="Calibri" w:eastAsia="Times New Roman" w:hAnsi="Calibri" w:cs="Calibri"/>
                <w:color w:val="000000"/>
                <w:sz w:val="16"/>
                <w:szCs w:val="16"/>
                <w:lang w:eastAsia="sk-SK"/>
              </w:rPr>
              <w:t>43</w:t>
            </w:r>
            <w:r w:rsidRPr="001A4D2D">
              <w:rPr>
                <w:rFonts w:ascii="Calibri" w:eastAsia="Times New Roman" w:hAnsi="Calibri" w:cs="Calibri"/>
                <w:color w:val="000000"/>
                <w:sz w:val="16"/>
                <w:szCs w:val="16"/>
                <w:lang w:eastAsia="sk-SK"/>
              </w:rPr>
              <w:t>/</w:t>
            </w:r>
            <w:r w:rsidR="000D4F39" w:rsidRPr="001A4D2D">
              <w:rPr>
                <w:rFonts w:ascii="Calibri" w:eastAsia="Times New Roman" w:hAnsi="Calibri" w:cs="Calibri"/>
                <w:color w:val="000000"/>
                <w:sz w:val="16"/>
                <w:szCs w:val="16"/>
                <w:lang w:eastAsia="sk-SK"/>
              </w:rPr>
              <w:t>4219435</w:t>
            </w:r>
          </w:p>
        </w:tc>
        <w:tc>
          <w:tcPr>
            <w:tcW w:w="2410" w:type="dxa"/>
            <w:tcBorders>
              <w:top w:val="nil"/>
              <w:left w:val="single" w:sz="8" w:space="0" w:color="auto"/>
              <w:bottom w:val="single" w:sz="4" w:space="0" w:color="auto"/>
              <w:right w:val="single" w:sz="4" w:space="0" w:color="auto"/>
            </w:tcBorders>
            <w:noWrap/>
            <w:vAlign w:val="center"/>
            <w:hideMark/>
          </w:tcPr>
          <w:p w14:paraId="5008DEB0"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xml:space="preserve">· Tel.: </w:t>
            </w:r>
          </w:p>
        </w:tc>
        <w:tc>
          <w:tcPr>
            <w:tcW w:w="2128" w:type="dxa"/>
            <w:tcBorders>
              <w:top w:val="nil"/>
              <w:left w:val="nil"/>
              <w:bottom w:val="single" w:sz="4" w:space="0" w:color="auto"/>
              <w:right w:val="single" w:sz="8" w:space="0" w:color="auto"/>
            </w:tcBorders>
            <w:noWrap/>
            <w:vAlign w:val="center"/>
            <w:hideMark/>
          </w:tcPr>
          <w:p w14:paraId="7F53ED43"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045/242 4111</w:t>
            </w:r>
          </w:p>
        </w:tc>
      </w:tr>
      <w:tr w:rsidR="000D4F39" w:rsidRPr="001A4D2D" w14:paraId="2F143D17"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1CE09F97"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Mobil:</w:t>
            </w:r>
          </w:p>
        </w:tc>
        <w:tc>
          <w:tcPr>
            <w:tcW w:w="1984" w:type="dxa"/>
            <w:tcBorders>
              <w:top w:val="nil"/>
              <w:left w:val="nil"/>
              <w:bottom w:val="single" w:sz="4" w:space="0" w:color="auto"/>
              <w:right w:val="nil"/>
            </w:tcBorders>
            <w:noWrap/>
            <w:vAlign w:val="center"/>
            <w:hideMark/>
          </w:tcPr>
          <w:p w14:paraId="705736B9" w14:textId="6F2D3E46" w:rsidR="000D4F39" w:rsidRPr="001A4D2D" w:rsidRDefault="004A6BEC"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w:t>
            </w:r>
            <w:r w:rsidR="000D4F39" w:rsidRPr="001A4D2D">
              <w:rPr>
                <w:rFonts w:ascii="Calibri" w:eastAsia="Times New Roman" w:hAnsi="Calibri" w:cs="Calibri"/>
                <w:color w:val="000000"/>
                <w:sz w:val="16"/>
                <w:szCs w:val="16"/>
                <w:lang w:eastAsia="sk-SK"/>
              </w:rPr>
              <w:t>918397712</w:t>
            </w:r>
          </w:p>
        </w:tc>
        <w:tc>
          <w:tcPr>
            <w:tcW w:w="2410" w:type="dxa"/>
            <w:tcBorders>
              <w:top w:val="nil"/>
              <w:left w:val="single" w:sz="8" w:space="0" w:color="auto"/>
              <w:bottom w:val="single" w:sz="4" w:space="0" w:color="auto"/>
              <w:right w:val="single" w:sz="4" w:space="0" w:color="auto"/>
            </w:tcBorders>
            <w:noWrap/>
            <w:vAlign w:val="center"/>
            <w:hideMark/>
          </w:tcPr>
          <w:p w14:paraId="5CDB535D"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Mobil:</w:t>
            </w:r>
          </w:p>
        </w:tc>
        <w:tc>
          <w:tcPr>
            <w:tcW w:w="2128" w:type="dxa"/>
            <w:tcBorders>
              <w:top w:val="nil"/>
              <w:left w:val="nil"/>
              <w:bottom w:val="single" w:sz="4" w:space="0" w:color="auto"/>
              <w:right w:val="single" w:sz="8" w:space="0" w:color="auto"/>
            </w:tcBorders>
            <w:noWrap/>
            <w:vAlign w:val="center"/>
            <w:hideMark/>
          </w:tcPr>
          <w:p w14:paraId="6519EFDF" w14:textId="68CF20C8" w:rsidR="000D4F39" w:rsidRPr="001A4D2D" w:rsidRDefault="004A6BEC"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0</w:t>
            </w:r>
            <w:r w:rsidR="000D4F39" w:rsidRPr="001A4D2D">
              <w:rPr>
                <w:rFonts w:ascii="Calibri" w:eastAsia="Times New Roman" w:hAnsi="Calibri" w:cs="Calibri"/>
                <w:color w:val="000000"/>
                <w:sz w:val="16"/>
                <w:szCs w:val="16"/>
                <w:lang w:eastAsia="sk-SK"/>
              </w:rPr>
              <w:t>948671843</w:t>
            </w:r>
          </w:p>
        </w:tc>
      </w:tr>
      <w:tr w:rsidR="000D4F39" w:rsidRPr="001A4D2D" w14:paraId="532E0653" w14:textId="77777777" w:rsidTr="00795BC0">
        <w:trPr>
          <w:trHeight w:val="288"/>
        </w:trPr>
        <w:tc>
          <w:tcPr>
            <w:tcW w:w="2542" w:type="dxa"/>
            <w:tcBorders>
              <w:top w:val="nil"/>
              <w:left w:val="single" w:sz="8" w:space="0" w:color="auto"/>
              <w:bottom w:val="single" w:sz="4" w:space="0" w:color="auto"/>
              <w:right w:val="single" w:sz="4" w:space="0" w:color="auto"/>
            </w:tcBorders>
            <w:noWrap/>
            <w:vAlign w:val="center"/>
            <w:hideMark/>
          </w:tcPr>
          <w:p w14:paraId="36787798"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E-mail:</w:t>
            </w:r>
          </w:p>
        </w:tc>
        <w:tc>
          <w:tcPr>
            <w:tcW w:w="1984" w:type="dxa"/>
            <w:tcBorders>
              <w:top w:val="nil"/>
              <w:left w:val="nil"/>
              <w:bottom w:val="single" w:sz="4" w:space="0" w:color="auto"/>
              <w:right w:val="nil"/>
            </w:tcBorders>
            <w:noWrap/>
            <w:vAlign w:val="center"/>
            <w:hideMark/>
          </w:tcPr>
          <w:p w14:paraId="4690CCB3" w14:textId="5179DE0D" w:rsidR="000D4F39" w:rsidRPr="001A4D2D" w:rsidRDefault="005C5B70" w:rsidP="000D4F39">
            <w:pPr>
              <w:spacing w:after="0" w:line="240" w:lineRule="auto"/>
              <w:rPr>
                <w:rFonts w:ascii="Calibri" w:eastAsia="Times New Roman" w:hAnsi="Calibri" w:cs="Calibri"/>
                <w:color w:val="000000"/>
                <w:sz w:val="16"/>
                <w:szCs w:val="16"/>
                <w:lang w:eastAsia="sk-SK"/>
              </w:rPr>
            </w:pPr>
            <w:hyperlink r:id="rId28" w:history="1">
              <w:r w:rsidRPr="001A4D2D">
                <w:rPr>
                  <w:rStyle w:val="Hypertextovprepojenie"/>
                  <w:rFonts w:ascii="Calibri" w:eastAsia="Times New Roman" w:hAnsi="Calibri" w:cs="Calibri"/>
                  <w:sz w:val="16"/>
                  <w:szCs w:val="16"/>
                  <w:lang w:eastAsia="sk-SK"/>
                </w:rPr>
                <w:t>anna.jesenska@mhth.sk</w:t>
              </w:r>
            </w:hyperlink>
            <w:r w:rsidRPr="001A4D2D">
              <w:rPr>
                <w:rFonts w:ascii="Calibri" w:eastAsia="Times New Roman" w:hAnsi="Calibri" w:cs="Calibri"/>
                <w:color w:val="000000"/>
                <w:sz w:val="16"/>
                <w:szCs w:val="16"/>
                <w:lang w:eastAsia="sk-SK"/>
              </w:rPr>
              <w:t xml:space="preserve"> </w:t>
            </w:r>
          </w:p>
        </w:tc>
        <w:tc>
          <w:tcPr>
            <w:tcW w:w="2410" w:type="dxa"/>
            <w:tcBorders>
              <w:top w:val="nil"/>
              <w:left w:val="single" w:sz="8" w:space="0" w:color="auto"/>
              <w:bottom w:val="single" w:sz="4" w:space="0" w:color="auto"/>
              <w:right w:val="single" w:sz="4" w:space="0" w:color="auto"/>
            </w:tcBorders>
            <w:noWrap/>
            <w:vAlign w:val="center"/>
            <w:hideMark/>
          </w:tcPr>
          <w:p w14:paraId="3C09B7A2"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xml:space="preserve"> </w:t>
            </w:r>
            <w:r w:rsidRPr="001A4D2D">
              <w:rPr>
                <w:rFonts w:ascii="Calibri" w:eastAsia="Times New Roman" w:hAnsi="Calibri" w:cs="Calibri"/>
                <w:color w:val="000000"/>
                <w:sz w:val="16"/>
                <w:szCs w:val="16"/>
                <w:lang w:eastAsia="sk-SK"/>
              </w:rPr>
              <w:t>E-mail:</w:t>
            </w:r>
          </w:p>
        </w:tc>
        <w:tc>
          <w:tcPr>
            <w:tcW w:w="2128" w:type="dxa"/>
            <w:tcBorders>
              <w:top w:val="nil"/>
              <w:left w:val="nil"/>
              <w:bottom w:val="single" w:sz="4" w:space="0" w:color="auto"/>
              <w:right w:val="single" w:sz="8" w:space="0" w:color="auto"/>
            </w:tcBorders>
            <w:noWrap/>
            <w:vAlign w:val="center"/>
            <w:hideMark/>
          </w:tcPr>
          <w:p w14:paraId="5BD69C10" w14:textId="422BDFAE" w:rsidR="000D4F39" w:rsidRPr="001A4D2D" w:rsidRDefault="005C5B70" w:rsidP="000D4F39">
            <w:pPr>
              <w:spacing w:after="0" w:line="240" w:lineRule="auto"/>
              <w:rPr>
                <w:rFonts w:ascii="Calibri" w:eastAsia="Times New Roman" w:hAnsi="Calibri" w:cs="Calibri"/>
                <w:color w:val="000000"/>
                <w:sz w:val="16"/>
                <w:szCs w:val="16"/>
                <w:lang w:eastAsia="sk-SK"/>
              </w:rPr>
            </w:pPr>
            <w:hyperlink r:id="rId29" w:history="1">
              <w:r w:rsidRPr="001A4D2D">
                <w:rPr>
                  <w:rStyle w:val="Hypertextovprepojenie"/>
                  <w:rFonts w:ascii="Calibri" w:eastAsia="Times New Roman" w:hAnsi="Calibri" w:cs="Calibri"/>
                  <w:sz w:val="16"/>
                  <w:szCs w:val="16"/>
                  <w:lang w:eastAsia="sk-SK"/>
                </w:rPr>
                <w:t>denisa.tisovcikova@mhth.sk</w:t>
              </w:r>
            </w:hyperlink>
            <w:r w:rsidRPr="001A4D2D">
              <w:rPr>
                <w:rFonts w:ascii="Calibri" w:eastAsia="Times New Roman" w:hAnsi="Calibri" w:cs="Calibri"/>
                <w:color w:val="000000"/>
                <w:sz w:val="16"/>
                <w:szCs w:val="16"/>
                <w:lang w:eastAsia="sk-SK"/>
              </w:rPr>
              <w:t xml:space="preserve"> </w:t>
            </w:r>
          </w:p>
        </w:tc>
      </w:tr>
      <w:tr w:rsidR="000D4F39" w:rsidRPr="001A4D2D" w14:paraId="58A4CD60" w14:textId="77777777" w:rsidTr="00795BC0">
        <w:trPr>
          <w:trHeight w:val="444"/>
        </w:trPr>
        <w:tc>
          <w:tcPr>
            <w:tcW w:w="2542" w:type="dxa"/>
            <w:tcBorders>
              <w:top w:val="nil"/>
              <w:left w:val="single" w:sz="8" w:space="0" w:color="auto"/>
              <w:bottom w:val="single" w:sz="8" w:space="0" w:color="auto"/>
              <w:right w:val="single" w:sz="4" w:space="0" w:color="auto"/>
            </w:tcBorders>
            <w:vAlign w:val="center"/>
            <w:hideMark/>
          </w:tcPr>
          <w:p w14:paraId="27B5894D"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w:t>
            </w:r>
            <w:r w:rsidRPr="001A4D2D">
              <w:rPr>
                <w:rFonts w:ascii="Times New Roman" w:eastAsia="Times New Roman" w:hAnsi="Times New Roman" w:cs="Times New Roman"/>
                <w:color w:val="000000"/>
                <w:sz w:val="14"/>
                <w:szCs w:val="14"/>
                <w:lang w:eastAsia="sk-SK"/>
              </w:rPr>
              <w:t> </w:t>
            </w:r>
            <w:r w:rsidRPr="001A4D2D">
              <w:rPr>
                <w:rFonts w:ascii="Calibri" w:eastAsia="Times New Roman" w:hAnsi="Calibri" w:cs="Calibri"/>
                <w:color w:val="000000"/>
                <w:sz w:val="16"/>
                <w:szCs w:val="16"/>
                <w:lang w:eastAsia="sk-SK"/>
              </w:rPr>
              <w:t xml:space="preserve">Adresa kancelárie: závod Martin, </w:t>
            </w:r>
            <w:r w:rsidRPr="001A4D2D">
              <w:rPr>
                <w:rFonts w:ascii="Calibri" w:eastAsia="Times New Roman" w:hAnsi="Calibri" w:cs="Calibri"/>
                <w:color w:val="000000"/>
                <w:sz w:val="16"/>
                <w:szCs w:val="16"/>
                <w:lang w:eastAsia="sk-SK"/>
              </w:rPr>
              <w:br/>
              <w:t xml:space="preserve"> Robotnícka 17, 036 80 Martin</w:t>
            </w:r>
          </w:p>
        </w:tc>
        <w:tc>
          <w:tcPr>
            <w:tcW w:w="1984" w:type="dxa"/>
            <w:tcBorders>
              <w:top w:val="nil"/>
              <w:left w:val="nil"/>
              <w:bottom w:val="single" w:sz="8" w:space="0" w:color="auto"/>
              <w:right w:val="nil"/>
            </w:tcBorders>
            <w:noWrap/>
            <w:vAlign w:val="bottom"/>
            <w:hideMark/>
          </w:tcPr>
          <w:p w14:paraId="7A611F11" w14:textId="77777777" w:rsidR="000D4F39" w:rsidRPr="001A4D2D" w:rsidRDefault="000D4F39" w:rsidP="000D4F39">
            <w:pPr>
              <w:spacing w:after="0" w:line="240" w:lineRule="auto"/>
              <w:rPr>
                <w:rFonts w:ascii="Aptos Narrow" w:eastAsia="Times New Roman" w:hAnsi="Aptos Narrow" w:cs="Times New Roman"/>
                <w:color w:val="000000"/>
                <w:lang w:eastAsia="sk-SK"/>
              </w:rPr>
            </w:pPr>
            <w:r w:rsidRPr="001A4D2D">
              <w:rPr>
                <w:rFonts w:ascii="Aptos Narrow" w:eastAsia="Times New Roman" w:hAnsi="Aptos Narrow" w:cs="Times New Roman"/>
                <w:color w:val="000000"/>
                <w:lang w:eastAsia="sk-SK"/>
              </w:rPr>
              <w:t> </w:t>
            </w:r>
          </w:p>
        </w:tc>
        <w:tc>
          <w:tcPr>
            <w:tcW w:w="2410" w:type="dxa"/>
            <w:tcBorders>
              <w:top w:val="nil"/>
              <w:left w:val="single" w:sz="8" w:space="0" w:color="auto"/>
              <w:bottom w:val="single" w:sz="8" w:space="0" w:color="auto"/>
              <w:right w:val="single" w:sz="4" w:space="0" w:color="auto"/>
            </w:tcBorders>
            <w:vAlign w:val="bottom"/>
            <w:hideMark/>
          </w:tcPr>
          <w:p w14:paraId="7AF1D60B"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Adresa kancelárie: závod Zvolen,</w:t>
            </w:r>
            <w:r w:rsidRPr="001A4D2D">
              <w:rPr>
                <w:rFonts w:ascii="Calibri" w:eastAsia="Times New Roman" w:hAnsi="Calibri" w:cs="Calibri"/>
                <w:color w:val="000000"/>
                <w:sz w:val="16"/>
                <w:szCs w:val="16"/>
                <w:lang w:eastAsia="sk-SK"/>
              </w:rPr>
              <w:br/>
              <w:t>Lučenecká cesta 25, 961 50 Zvolen</w:t>
            </w:r>
          </w:p>
        </w:tc>
        <w:tc>
          <w:tcPr>
            <w:tcW w:w="2128" w:type="dxa"/>
            <w:tcBorders>
              <w:top w:val="nil"/>
              <w:left w:val="nil"/>
              <w:bottom w:val="single" w:sz="8" w:space="0" w:color="auto"/>
              <w:right w:val="single" w:sz="8" w:space="0" w:color="auto"/>
            </w:tcBorders>
            <w:noWrap/>
            <w:vAlign w:val="bottom"/>
            <w:hideMark/>
          </w:tcPr>
          <w:p w14:paraId="2AAD6267" w14:textId="77777777" w:rsidR="000D4F39" w:rsidRPr="001A4D2D" w:rsidRDefault="000D4F39" w:rsidP="000D4F39">
            <w:pPr>
              <w:spacing w:after="0" w:line="240" w:lineRule="auto"/>
              <w:rPr>
                <w:rFonts w:ascii="Calibri" w:eastAsia="Times New Roman" w:hAnsi="Calibri" w:cs="Calibri"/>
                <w:color w:val="000000"/>
                <w:sz w:val="16"/>
                <w:szCs w:val="16"/>
                <w:lang w:eastAsia="sk-SK"/>
              </w:rPr>
            </w:pPr>
            <w:r w:rsidRPr="001A4D2D">
              <w:rPr>
                <w:rFonts w:ascii="Calibri" w:eastAsia="Times New Roman" w:hAnsi="Calibri" w:cs="Calibri"/>
                <w:color w:val="000000"/>
                <w:sz w:val="16"/>
                <w:szCs w:val="16"/>
                <w:lang w:eastAsia="sk-SK"/>
              </w:rPr>
              <w:t> </w:t>
            </w:r>
          </w:p>
        </w:tc>
      </w:tr>
    </w:tbl>
    <w:p w14:paraId="7379BB6A" w14:textId="77777777" w:rsidR="005423C2" w:rsidRPr="001A4D2D" w:rsidRDefault="005423C2" w:rsidP="005423C2">
      <w:pPr>
        <w:pStyle w:val="Odsekzoznamu"/>
        <w:ind w:left="1440"/>
        <w:rPr>
          <w:sz w:val="16"/>
          <w:szCs w:val="16"/>
        </w:rPr>
      </w:pPr>
    </w:p>
    <w:p w14:paraId="0215B802" w14:textId="77777777" w:rsidR="00B23C9E" w:rsidRPr="001A4D2D" w:rsidRDefault="00B23C9E" w:rsidP="005423C2">
      <w:pPr>
        <w:pStyle w:val="Odsekzoznamu"/>
        <w:ind w:left="1440"/>
        <w:rPr>
          <w:sz w:val="16"/>
          <w:szCs w:val="16"/>
        </w:rPr>
        <w:sectPr w:rsidR="00B23C9E" w:rsidRPr="001A4D2D" w:rsidSect="008B5D5A">
          <w:footerReference w:type="default" r:id="rId30"/>
          <w:pgSz w:w="11906" w:h="16838"/>
          <w:pgMar w:top="1417" w:right="1417" w:bottom="1417" w:left="1417" w:header="708" w:footer="708" w:gutter="0"/>
          <w:cols w:space="708"/>
          <w:docGrid w:linePitch="360"/>
        </w:sectPr>
      </w:pPr>
    </w:p>
    <w:p w14:paraId="2BC6AE81" w14:textId="741888C7" w:rsidR="002C5ABE" w:rsidRPr="001A4D2D" w:rsidRDefault="002C5ABE" w:rsidP="00795BC0">
      <w:pPr>
        <w:shd w:val="clear" w:color="auto" w:fill="FFFFFF"/>
        <w:spacing w:after="0" w:line="240" w:lineRule="auto"/>
        <w:jc w:val="both"/>
        <w:rPr>
          <w:rFonts w:cstheme="minorHAnsi"/>
          <w:b/>
        </w:rPr>
      </w:pPr>
      <w:r w:rsidRPr="001A4D2D">
        <w:rPr>
          <w:rFonts w:cstheme="minorHAnsi"/>
          <w:b/>
        </w:rPr>
        <w:lastRenderedPageBreak/>
        <w:t>Príloha č. 3: Ce</w:t>
      </w:r>
      <w:r w:rsidR="001F6FDE" w:rsidRPr="001A4D2D">
        <w:rPr>
          <w:rFonts w:cstheme="minorHAnsi"/>
          <w:b/>
        </w:rPr>
        <w:t>nník</w:t>
      </w:r>
    </w:p>
    <w:p w14:paraId="1D995859" w14:textId="77777777" w:rsidR="002C5ABE" w:rsidRPr="001A4D2D" w:rsidRDefault="002C5ABE" w:rsidP="002C5ABE">
      <w:pPr>
        <w:shd w:val="clear" w:color="auto" w:fill="FFFFFF" w:themeFill="background1"/>
        <w:spacing w:after="0" w:line="240" w:lineRule="auto"/>
        <w:ind w:left="1134" w:hanging="567"/>
        <w:jc w:val="both"/>
      </w:pPr>
    </w:p>
    <w:p w14:paraId="7B00DE7C" w14:textId="16AA1E87" w:rsidR="00904500" w:rsidRPr="001A4D2D" w:rsidRDefault="00025D0E">
      <w:pPr>
        <w:widowControl w:val="0"/>
        <w:autoSpaceDE w:val="0"/>
        <w:autoSpaceDN w:val="0"/>
        <w:spacing w:after="0" w:line="240" w:lineRule="auto"/>
        <w:jc w:val="center"/>
        <w:rPr>
          <w:rFonts w:ascii="Calibri"/>
          <w:b/>
          <w:color w:val="000000"/>
          <w:spacing w:val="1"/>
        </w:rPr>
      </w:pPr>
      <w:r w:rsidRPr="001A4D2D">
        <w:rPr>
          <w:rFonts w:ascii="Calibri"/>
          <w:b/>
          <w:color w:val="000000"/>
          <w:spacing w:val="1"/>
        </w:rPr>
        <w:t xml:space="preserve">Cenník </w:t>
      </w:r>
      <w:r w:rsidR="00B23C9E" w:rsidRPr="001A4D2D">
        <w:rPr>
          <w:rFonts w:ascii="Calibri"/>
          <w:b/>
          <w:color w:val="000000"/>
          <w:spacing w:val="1"/>
        </w:rPr>
        <w:t xml:space="preserve"> deratizácia / dezinsekcia / dezinfekcia </w:t>
      </w:r>
      <w:r w:rsidRPr="001A4D2D">
        <w:rPr>
          <w:rFonts w:ascii="Calibri"/>
          <w:b/>
          <w:bCs/>
          <w:color w:val="000000"/>
          <w:spacing w:val="1"/>
        </w:rPr>
        <w:t>v objektoch</w:t>
      </w:r>
      <w:r w:rsidRPr="001A4D2D">
        <w:rPr>
          <w:rFonts w:ascii="Calibri"/>
          <w:b/>
          <w:color w:val="000000"/>
          <w:spacing w:val="1"/>
        </w:rPr>
        <w:t xml:space="preserve"> MH </w:t>
      </w:r>
      <w:r w:rsidR="008C56E8" w:rsidRPr="001A4D2D">
        <w:rPr>
          <w:rFonts w:ascii="Calibri"/>
          <w:b/>
          <w:color w:val="000000"/>
          <w:spacing w:val="1"/>
        </w:rPr>
        <w:t>T</w:t>
      </w:r>
      <w:r w:rsidRPr="001A4D2D">
        <w:rPr>
          <w:rFonts w:ascii="Calibri"/>
          <w:b/>
          <w:color w:val="000000"/>
          <w:spacing w:val="1"/>
        </w:rPr>
        <w:t>eplárenský holding, a.s.</w:t>
      </w:r>
    </w:p>
    <w:p w14:paraId="4E28F1E8" w14:textId="494E24E2" w:rsidR="00795BC0" w:rsidRPr="001A4D2D" w:rsidRDefault="00795BC0" w:rsidP="007B4687">
      <w:pPr>
        <w:shd w:val="clear" w:color="auto" w:fill="FFFFFF" w:themeFill="background1"/>
        <w:spacing w:after="0" w:line="240" w:lineRule="auto"/>
        <w:jc w:val="both"/>
      </w:pPr>
    </w:p>
    <w:tbl>
      <w:tblPr>
        <w:tblW w:w="10991" w:type="dxa"/>
        <w:tblCellMar>
          <w:left w:w="70" w:type="dxa"/>
          <w:right w:w="70" w:type="dxa"/>
        </w:tblCellMar>
        <w:tblLook w:val="04A0" w:firstRow="1" w:lastRow="0" w:firstColumn="1" w:lastColumn="0" w:noHBand="0" w:noVBand="1"/>
      </w:tblPr>
      <w:tblGrid>
        <w:gridCol w:w="415"/>
        <w:gridCol w:w="3077"/>
        <w:gridCol w:w="2917"/>
        <w:gridCol w:w="1263"/>
        <w:gridCol w:w="1067"/>
        <w:gridCol w:w="776"/>
        <w:gridCol w:w="1476"/>
      </w:tblGrid>
      <w:tr w:rsidR="00795BC0" w:rsidRPr="001A4D2D" w14:paraId="4693F85D" w14:textId="77777777" w:rsidTr="001A4D2D">
        <w:trPr>
          <w:trHeight w:val="676"/>
        </w:trPr>
        <w:tc>
          <w:tcPr>
            <w:tcW w:w="4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D5413A" w14:textId="77777777"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proofErr w:type="spellStart"/>
            <w:r w:rsidRPr="001A4D2D">
              <w:rPr>
                <w:rFonts w:ascii="Calibri" w:eastAsia="Times New Roman" w:hAnsi="Calibri" w:cs="Calibri"/>
                <w:b/>
                <w:bCs/>
                <w:color w:val="000000"/>
                <w:sz w:val="18"/>
                <w:szCs w:val="18"/>
                <w:lang w:eastAsia="sk-SK"/>
              </w:rPr>
              <w:t>P.č</w:t>
            </w:r>
            <w:proofErr w:type="spellEnd"/>
            <w:r w:rsidRPr="001A4D2D">
              <w:rPr>
                <w:rFonts w:ascii="Calibri" w:eastAsia="Times New Roman" w:hAnsi="Calibri" w:cs="Calibri"/>
                <w:b/>
                <w:bCs/>
                <w:color w:val="000000"/>
                <w:sz w:val="18"/>
                <w:szCs w:val="18"/>
                <w:lang w:eastAsia="sk-SK"/>
              </w:rPr>
              <w:t>.</w:t>
            </w:r>
          </w:p>
        </w:tc>
        <w:tc>
          <w:tcPr>
            <w:tcW w:w="3077" w:type="dxa"/>
            <w:tcBorders>
              <w:top w:val="single" w:sz="4" w:space="0" w:color="auto"/>
              <w:left w:val="nil"/>
              <w:bottom w:val="single" w:sz="4" w:space="0" w:color="auto"/>
              <w:right w:val="single" w:sz="4" w:space="0" w:color="auto"/>
            </w:tcBorders>
            <w:shd w:val="clear" w:color="000000" w:fill="D9D9D9"/>
            <w:noWrap/>
            <w:vAlign w:val="bottom"/>
            <w:hideMark/>
          </w:tcPr>
          <w:p w14:paraId="77340FC8" w14:textId="77777777"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r w:rsidRPr="001A4D2D">
              <w:rPr>
                <w:rFonts w:ascii="Calibri" w:eastAsia="Times New Roman" w:hAnsi="Calibri" w:cs="Calibri"/>
                <w:b/>
                <w:bCs/>
                <w:color w:val="000000"/>
                <w:sz w:val="18"/>
                <w:szCs w:val="18"/>
                <w:lang w:eastAsia="sk-SK"/>
              </w:rPr>
              <w:t>Typ služby</w:t>
            </w:r>
          </w:p>
        </w:tc>
        <w:tc>
          <w:tcPr>
            <w:tcW w:w="2917" w:type="dxa"/>
            <w:tcBorders>
              <w:top w:val="single" w:sz="4" w:space="0" w:color="auto"/>
              <w:left w:val="nil"/>
              <w:bottom w:val="single" w:sz="4" w:space="0" w:color="auto"/>
              <w:right w:val="single" w:sz="4" w:space="0" w:color="auto"/>
            </w:tcBorders>
            <w:shd w:val="clear" w:color="000000" w:fill="D9D9D9"/>
            <w:noWrap/>
            <w:vAlign w:val="bottom"/>
            <w:hideMark/>
          </w:tcPr>
          <w:p w14:paraId="234E50F6" w14:textId="77777777"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r w:rsidRPr="001A4D2D">
              <w:rPr>
                <w:rFonts w:ascii="Calibri" w:eastAsia="Times New Roman" w:hAnsi="Calibri" w:cs="Calibri"/>
                <w:b/>
                <w:bCs/>
                <w:color w:val="000000"/>
                <w:sz w:val="18"/>
                <w:szCs w:val="18"/>
                <w:lang w:eastAsia="sk-SK"/>
              </w:rPr>
              <w:t>Závod / prevádzka</w:t>
            </w:r>
          </w:p>
        </w:tc>
        <w:tc>
          <w:tcPr>
            <w:tcW w:w="1263" w:type="dxa"/>
            <w:tcBorders>
              <w:top w:val="single" w:sz="4" w:space="0" w:color="auto"/>
              <w:left w:val="nil"/>
              <w:bottom w:val="single" w:sz="4" w:space="0" w:color="auto"/>
              <w:right w:val="single" w:sz="4" w:space="0" w:color="auto"/>
            </w:tcBorders>
            <w:shd w:val="clear" w:color="000000" w:fill="D9D9D9"/>
            <w:vAlign w:val="bottom"/>
            <w:hideMark/>
          </w:tcPr>
          <w:p w14:paraId="0E84B706" w14:textId="77777777"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r w:rsidRPr="001A4D2D">
              <w:rPr>
                <w:rFonts w:ascii="Calibri" w:eastAsia="Times New Roman" w:hAnsi="Calibri" w:cs="Calibri"/>
                <w:b/>
                <w:bCs/>
                <w:color w:val="000000"/>
                <w:sz w:val="18"/>
                <w:szCs w:val="18"/>
                <w:lang w:eastAsia="sk-SK"/>
              </w:rPr>
              <w:t xml:space="preserve">Počet zásahov </w:t>
            </w:r>
            <w:r w:rsidRPr="001A4D2D">
              <w:rPr>
                <w:rFonts w:ascii="Calibri" w:eastAsia="Times New Roman" w:hAnsi="Calibri" w:cs="Calibri"/>
                <w:b/>
                <w:bCs/>
                <w:color w:val="000000"/>
                <w:sz w:val="18"/>
                <w:szCs w:val="18"/>
                <w:lang w:eastAsia="sk-SK"/>
              </w:rPr>
              <w:br/>
              <w:t>za rok</w:t>
            </w:r>
          </w:p>
        </w:tc>
        <w:tc>
          <w:tcPr>
            <w:tcW w:w="1067" w:type="dxa"/>
            <w:tcBorders>
              <w:top w:val="single" w:sz="4" w:space="0" w:color="auto"/>
              <w:left w:val="nil"/>
              <w:bottom w:val="single" w:sz="4" w:space="0" w:color="auto"/>
              <w:right w:val="single" w:sz="4" w:space="0" w:color="auto"/>
            </w:tcBorders>
            <w:shd w:val="clear" w:color="000000" w:fill="D9D9D9"/>
            <w:noWrap/>
            <w:vAlign w:val="bottom"/>
            <w:hideMark/>
          </w:tcPr>
          <w:p w14:paraId="146E29DD" w14:textId="77777777"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r w:rsidRPr="001A4D2D">
              <w:rPr>
                <w:rFonts w:ascii="Calibri" w:eastAsia="Times New Roman" w:hAnsi="Calibri" w:cs="Calibri"/>
                <w:b/>
                <w:bCs/>
                <w:color w:val="000000"/>
                <w:sz w:val="18"/>
                <w:szCs w:val="18"/>
                <w:lang w:eastAsia="sk-SK"/>
              </w:rPr>
              <w:t>Počet rokov</w:t>
            </w:r>
          </w:p>
        </w:tc>
        <w:tc>
          <w:tcPr>
            <w:tcW w:w="776" w:type="dxa"/>
            <w:tcBorders>
              <w:top w:val="single" w:sz="4" w:space="0" w:color="auto"/>
              <w:left w:val="nil"/>
              <w:bottom w:val="single" w:sz="4" w:space="0" w:color="auto"/>
              <w:right w:val="single" w:sz="4" w:space="0" w:color="auto"/>
            </w:tcBorders>
            <w:shd w:val="clear" w:color="000000" w:fill="D9D9D9"/>
            <w:vAlign w:val="bottom"/>
            <w:hideMark/>
          </w:tcPr>
          <w:p w14:paraId="6148BE1A" w14:textId="77777777"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r w:rsidRPr="001A4D2D">
              <w:rPr>
                <w:rFonts w:ascii="Calibri" w:eastAsia="Times New Roman" w:hAnsi="Calibri" w:cs="Calibri"/>
                <w:b/>
                <w:bCs/>
                <w:color w:val="000000"/>
                <w:sz w:val="18"/>
                <w:szCs w:val="18"/>
                <w:lang w:eastAsia="sk-SK"/>
              </w:rPr>
              <w:t xml:space="preserve">Celkový počet </w:t>
            </w:r>
            <w:r w:rsidRPr="001A4D2D">
              <w:rPr>
                <w:rFonts w:ascii="Calibri" w:eastAsia="Times New Roman" w:hAnsi="Calibri" w:cs="Calibri"/>
                <w:b/>
                <w:bCs/>
                <w:color w:val="000000"/>
                <w:sz w:val="18"/>
                <w:szCs w:val="18"/>
                <w:lang w:eastAsia="sk-SK"/>
              </w:rPr>
              <w:br/>
              <w:t>zásahov</w:t>
            </w:r>
          </w:p>
        </w:tc>
        <w:tc>
          <w:tcPr>
            <w:tcW w:w="1476" w:type="dxa"/>
            <w:tcBorders>
              <w:top w:val="single" w:sz="4" w:space="0" w:color="auto"/>
              <w:left w:val="nil"/>
              <w:bottom w:val="single" w:sz="4" w:space="0" w:color="auto"/>
              <w:right w:val="single" w:sz="4" w:space="0" w:color="auto"/>
            </w:tcBorders>
            <w:shd w:val="clear" w:color="000000" w:fill="D9D9D9"/>
            <w:vAlign w:val="bottom"/>
            <w:hideMark/>
          </w:tcPr>
          <w:p w14:paraId="3EB1DBD7" w14:textId="77777777"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r w:rsidRPr="001A4D2D">
              <w:rPr>
                <w:rFonts w:ascii="Calibri" w:eastAsia="Times New Roman" w:hAnsi="Calibri" w:cs="Calibri"/>
                <w:b/>
                <w:bCs/>
                <w:color w:val="000000"/>
                <w:sz w:val="18"/>
                <w:szCs w:val="18"/>
                <w:lang w:eastAsia="sk-SK"/>
              </w:rPr>
              <w:t>Jednotková cena</w:t>
            </w:r>
            <w:r w:rsidRPr="001A4D2D">
              <w:rPr>
                <w:rFonts w:ascii="Calibri" w:eastAsia="Times New Roman" w:hAnsi="Calibri" w:cs="Calibri"/>
                <w:b/>
                <w:bCs/>
                <w:color w:val="000000"/>
                <w:sz w:val="18"/>
                <w:szCs w:val="18"/>
                <w:lang w:eastAsia="sk-SK"/>
              </w:rPr>
              <w:br/>
              <w:t>bez DPH (€)</w:t>
            </w:r>
          </w:p>
        </w:tc>
      </w:tr>
      <w:tr w:rsidR="00795BC0" w:rsidRPr="001A4D2D" w14:paraId="337E6845"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35ABE06D"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w:t>
            </w:r>
          </w:p>
        </w:tc>
        <w:tc>
          <w:tcPr>
            <w:tcW w:w="3077" w:type="dxa"/>
            <w:vMerge w:val="restart"/>
            <w:tcBorders>
              <w:top w:val="nil"/>
              <w:left w:val="single" w:sz="4" w:space="0" w:color="auto"/>
              <w:bottom w:val="single" w:sz="4" w:space="0" w:color="000000"/>
              <w:right w:val="single" w:sz="4" w:space="0" w:color="auto"/>
            </w:tcBorders>
            <w:noWrap/>
            <w:vAlign w:val="center"/>
            <w:hideMark/>
          </w:tcPr>
          <w:p w14:paraId="1DCD8ADE" w14:textId="77777777"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r w:rsidRPr="001A4D2D">
              <w:rPr>
                <w:rFonts w:ascii="Calibri" w:eastAsia="Times New Roman" w:hAnsi="Calibri" w:cs="Calibri"/>
                <w:b/>
                <w:bCs/>
                <w:color w:val="000000"/>
                <w:sz w:val="18"/>
                <w:szCs w:val="18"/>
                <w:lang w:eastAsia="sk-SK"/>
              </w:rPr>
              <w:t>Pravidelná der</w:t>
            </w:r>
            <w:r w:rsidRPr="001A4D2D">
              <w:rPr>
                <w:rFonts w:ascii="Calibri" w:eastAsia="Times New Roman" w:hAnsi="Calibri" w:cs="Calibri"/>
                <w:b/>
                <w:color w:val="000000"/>
                <w:sz w:val="18"/>
                <w:szCs w:val="18"/>
                <w:lang w:eastAsia="sk-SK"/>
              </w:rPr>
              <w:t>atizácia</w:t>
            </w:r>
          </w:p>
        </w:tc>
        <w:tc>
          <w:tcPr>
            <w:tcW w:w="2917" w:type="dxa"/>
            <w:tcBorders>
              <w:top w:val="nil"/>
              <w:left w:val="nil"/>
              <w:bottom w:val="single" w:sz="4" w:space="0" w:color="auto"/>
              <w:right w:val="single" w:sz="4" w:space="0" w:color="auto"/>
            </w:tcBorders>
            <w:noWrap/>
            <w:vAlign w:val="bottom"/>
            <w:hideMark/>
          </w:tcPr>
          <w:p w14:paraId="7155353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východ</w:t>
            </w:r>
          </w:p>
        </w:tc>
        <w:tc>
          <w:tcPr>
            <w:tcW w:w="1263" w:type="dxa"/>
            <w:tcBorders>
              <w:top w:val="nil"/>
              <w:left w:val="nil"/>
              <w:bottom w:val="single" w:sz="4" w:space="0" w:color="auto"/>
              <w:right w:val="single" w:sz="4" w:space="0" w:color="auto"/>
            </w:tcBorders>
            <w:noWrap/>
            <w:vAlign w:val="bottom"/>
            <w:hideMark/>
          </w:tcPr>
          <w:p w14:paraId="6CE8A07A"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1067" w:type="dxa"/>
            <w:tcBorders>
              <w:top w:val="nil"/>
              <w:left w:val="nil"/>
              <w:bottom w:val="single" w:sz="4" w:space="0" w:color="auto"/>
              <w:right w:val="single" w:sz="4" w:space="0" w:color="auto"/>
            </w:tcBorders>
            <w:noWrap/>
            <w:vAlign w:val="bottom"/>
            <w:hideMark/>
          </w:tcPr>
          <w:p w14:paraId="33616C6C"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776" w:type="dxa"/>
            <w:tcBorders>
              <w:top w:val="nil"/>
              <w:left w:val="nil"/>
              <w:bottom w:val="single" w:sz="4" w:space="0" w:color="auto"/>
              <w:right w:val="single" w:sz="4" w:space="0" w:color="auto"/>
            </w:tcBorders>
            <w:noWrap/>
            <w:vAlign w:val="bottom"/>
            <w:hideMark/>
          </w:tcPr>
          <w:p w14:paraId="3B8927B4"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1476" w:type="dxa"/>
            <w:tcBorders>
              <w:top w:val="nil"/>
              <w:left w:val="nil"/>
              <w:bottom w:val="single" w:sz="4" w:space="0" w:color="auto"/>
              <w:right w:val="single" w:sz="4" w:space="0" w:color="auto"/>
            </w:tcBorders>
            <w:noWrap/>
            <w:vAlign w:val="bottom"/>
            <w:hideMark/>
          </w:tcPr>
          <w:p w14:paraId="17C4EE46"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793C1FFF"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1372FA8F"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3077" w:type="dxa"/>
            <w:vMerge/>
            <w:tcBorders>
              <w:top w:val="nil"/>
              <w:left w:val="single" w:sz="4" w:space="0" w:color="auto"/>
              <w:bottom w:val="single" w:sz="4" w:space="0" w:color="000000"/>
              <w:right w:val="single" w:sz="4" w:space="0" w:color="auto"/>
            </w:tcBorders>
            <w:vAlign w:val="center"/>
            <w:hideMark/>
          </w:tcPr>
          <w:p w14:paraId="3D02EB1C"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34025CA0"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západ</w:t>
            </w:r>
          </w:p>
        </w:tc>
        <w:tc>
          <w:tcPr>
            <w:tcW w:w="1263" w:type="dxa"/>
            <w:tcBorders>
              <w:top w:val="nil"/>
              <w:left w:val="nil"/>
              <w:bottom w:val="single" w:sz="4" w:space="0" w:color="auto"/>
              <w:right w:val="single" w:sz="4" w:space="0" w:color="auto"/>
            </w:tcBorders>
            <w:noWrap/>
            <w:vAlign w:val="bottom"/>
            <w:hideMark/>
          </w:tcPr>
          <w:p w14:paraId="59A83C97"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1067" w:type="dxa"/>
            <w:tcBorders>
              <w:top w:val="nil"/>
              <w:left w:val="nil"/>
              <w:bottom w:val="single" w:sz="4" w:space="0" w:color="auto"/>
              <w:right w:val="single" w:sz="4" w:space="0" w:color="auto"/>
            </w:tcBorders>
            <w:noWrap/>
            <w:vAlign w:val="bottom"/>
            <w:hideMark/>
          </w:tcPr>
          <w:p w14:paraId="26295E39"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776" w:type="dxa"/>
            <w:tcBorders>
              <w:top w:val="nil"/>
              <w:left w:val="nil"/>
              <w:bottom w:val="single" w:sz="4" w:space="0" w:color="auto"/>
              <w:right w:val="single" w:sz="4" w:space="0" w:color="auto"/>
            </w:tcBorders>
            <w:noWrap/>
            <w:vAlign w:val="bottom"/>
            <w:hideMark/>
          </w:tcPr>
          <w:p w14:paraId="1C1083BB"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1476" w:type="dxa"/>
            <w:tcBorders>
              <w:top w:val="nil"/>
              <w:left w:val="nil"/>
              <w:bottom w:val="single" w:sz="4" w:space="0" w:color="auto"/>
              <w:right w:val="single" w:sz="4" w:space="0" w:color="auto"/>
            </w:tcBorders>
            <w:noWrap/>
            <w:vAlign w:val="bottom"/>
            <w:hideMark/>
          </w:tcPr>
          <w:p w14:paraId="409A5A4D"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0B2F9FB7"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12A46BC1"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3</w:t>
            </w:r>
          </w:p>
        </w:tc>
        <w:tc>
          <w:tcPr>
            <w:tcW w:w="3077" w:type="dxa"/>
            <w:vMerge/>
            <w:tcBorders>
              <w:top w:val="nil"/>
              <w:left w:val="single" w:sz="4" w:space="0" w:color="auto"/>
              <w:bottom w:val="single" w:sz="4" w:space="0" w:color="000000"/>
              <w:right w:val="single" w:sz="4" w:space="0" w:color="auto"/>
            </w:tcBorders>
            <w:vAlign w:val="center"/>
            <w:hideMark/>
          </w:tcPr>
          <w:p w14:paraId="48C6972A"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05A20E1D"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juh</w:t>
            </w:r>
          </w:p>
        </w:tc>
        <w:tc>
          <w:tcPr>
            <w:tcW w:w="1263" w:type="dxa"/>
            <w:tcBorders>
              <w:top w:val="nil"/>
              <w:left w:val="nil"/>
              <w:bottom w:val="single" w:sz="4" w:space="0" w:color="auto"/>
              <w:right w:val="single" w:sz="4" w:space="0" w:color="auto"/>
            </w:tcBorders>
            <w:noWrap/>
            <w:vAlign w:val="bottom"/>
            <w:hideMark/>
          </w:tcPr>
          <w:p w14:paraId="35041892"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1067" w:type="dxa"/>
            <w:tcBorders>
              <w:top w:val="nil"/>
              <w:left w:val="nil"/>
              <w:bottom w:val="single" w:sz="4" w:space="0" w:color="auto"/>
              <w:right w:val="single" w:sz="4" w:space="0" w:color="auto"/>
            </w:tcBorders>
            <w:noWrap/>
            <w:vAlign w:val="bottom"/>
            <w:hideMark/>
          </w:tcPr>
          <w:p w14:paraId="792F6F0E"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776" w:type="dxa"/>
            <w:tcBorders>
              <w:top w:val="nil"/>
              <w:left w:val="nil"/>
              <w:bottom w:val="single" w:sz="4" w:space="0" w:color="auto"/>
              <w:right w:val="single" w:sz="4" w:space="0" w:color="auto"/>
            </w:tcBorders>
            <w:noWrap/>
            <w:vAlign w:val="bottom"/>
            <w:hideMark/>
          </w:tcPr>
          <w:p w14:paraId="2BC45A02"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1476" w:type="dxa"/>
            <w:tcBorders>
              <w:top w:val="nil"/>
              <w:left w:val="nil"/>
              <w:bottom w:val="single" w:sz="4" w:space="0" w:color="auto"/>
              <w:right w:val="single" w:sz="4" w:space="0" w:color="auto"/>
            </w:tcBorders>
            <w:noWrap/>
            <w:vAlign w:val="bottom"/>
            <w:hideMark/>
          </w:tcPr>
          <w:p w14:paraId="26BDC430"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07694CBF"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3D0ED8B1"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3077" w:type="dxa"/>
            <w:vMerge/>
            <w:tcBorders>
              <w:top w:val="nil"/>
              <w:left w:val="single" w:sz="4" w:space="0" w:color="auto"/>
              <w:bottom w:val="single" w:sz="4" w:space="0" w:color="000000"/>
              <w:right w:val="single" w:sz="4" w:space="0" w:color="auto"/>
            </w:tcBorders>
            <w:vAlign w:val="center"/>
            <w:hideMark/>
          </w:tcPr>
          <w:p w14:paraId="7D9BD464"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5E2FF537"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Trnava</w:t>
            </w:r>
          </w:p>
        </w:tc>
        <w:tc>
          <w:tcPr>
            <w:tcW w:w="1263" w:type="dxa"/>
            <w:tcBorders>
              <w:top w:val="nil"/>
              <w:left w:val="nil"/>
              <w:bottom w:val="single" w:sz="4" w:space="0" w:color="auto"/>
              <w:right w:val="single" w:sz="4" w:space="0" w:color="auto"/>
            </w:tcBorders>
            <w:noWrap/>
            <w:vAlign w:val="bottom"/>
            <w:hideMark/>
          </w:tcPr>
          <w:p w14:paraId="70DF269B"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1067" w:type="dxa"/>
            <w:tcBorders>
              <w:top w:val="nil"/>
              <w:left w:val="nil"/>
              <w:bottom w:val="single" w:sz="4" w:space="0" w:color="auto"/>
              <w:right w:val="single" w:sz="4" w:space="0" w:color="auto"/>
            </w:tcBorders>
            <w:noWrap/>
            <w:vAlign w:val="bottom"/>
            <w:hideMark/>
          </w:tcPr>
          <w:p w14:paraId="3BD8EA2A"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776" w:type="dxa"/>
            <w:tcBorders>
              <w:top w:val="nil"/>
              <w:left w:val="nil"/>
              <w:bottom w:val="single" w:sz="4" w:space="0" w:color="auto"/>
              <w:right w:val="single" w:sz="4" w:space="0" w:color="auto"/>
            </w:tcBorders>
            <w:noWrap/>
            <w:vAlign w:val="bottom"/>
            <w:hideMark/>
          </w:tcPr>
          <w:p w14:paraId="0B9C2FCB"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1476" w:type="dxa"/>
            <w:tcBorders>
              <w:top w:val="nil"/>
              <w:left w:val="nil"/>
              <w:bottom w:val="single" w:sz="4" w:space="0" w:color="auto"/>
              <w:right w:val="single" w:sz="4" w:space="0" w:color="auto"/>
            </w:tcBorders>
            <w:noWrap/>
            <w:vAlign w:val="bottom"/>
            <w:hideMark/>
          </w:tcPr>
          <w:p w14:paraId="01E22CC2"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5FCD5002"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6DB1F7C7"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5</w:t>
            </w:r>
          </w:p>
        </w:tc>
        <w:tc>
          <w:tcPr>
            <w:tcW w:w="3077" w:type="dxa"/>
            <w:vMerge/>
            <w:tcBorders>
              <w:top w:val="nil"/>
              <w:left w:val="single" w:sz="4" w:space="0" w:color="auto"/>
              <w:bottom w:val="single" w:sz="4" w:space="0" w:color="000000"/>
              <w:right w:val="single" w:sz="4" w:space="0" w:color="auto"/>
            </w:tcBorders>
            <w:vAlign w:val="center"/>
            <w:hideMark/>
          </w:tcPr>
          <w:p w14:paraId="5F7B7691"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1E807A76"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Zvolen</w:t>
            </w:r>
          </w:p>
        </w:tc>
        <w:tc>
          <w:tcPr>
            <w:tcW w:w="1263" w:type="dxa"/>
            <w:tcBorders>
              <w:top w:val="nil"/>
              <w:left w:val="nil"/>
              <w:bottom w:val="single" w:sz="4" w:space="0" w:color="auto"/>
              <w:right w:val="single" w:sz="4" w:space="0" w:color="auto"/>
            </w:tcBorders>
            <w:noWrap/>
            <w:vAlign w:val="bottom"/>
            <w:hideMark/>
          </w:tcPr>
          <w:p w14:paraId="41E6B5EB"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1067" w:type="dxa"/>
            <w:tcBorders>
              <w:top w:val="nil"/>
              <w:left w:val="nil"/>
              <w:bottom w:val="single" w:sz="4" w:space="0" w:color="auto"/>
              <w:right w:val="single" w:sz="4" w:space="0" w:color="auto"/>
            </w:tcBorders>
            <w:noWrap/>
            <w:vAlign w:val="bottom"/>
            <w:hideMark/>
          </w:tcPr>
          <w:p w14:paraId="4ADDC2ED"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776" w:type="dxa"/>
            <w:tcBorders>
              <w:top w:val="nil"/>
              <w:left w:val="nil"/>
              <w:bottom w:val="single" w:sz="4" w:space="0" w:color="auto"/>
              <w:right w:val="single" w:sz="4" w:space="0" w:color="auto"/>
            </w:tcBorders>
            <w:noWrap/>
            <w:vAlign w:val="bottom"/>
            <w:hideMark/>
          </w:tcPr>
          <w:p w14:paraId="388BCDAC"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1476" w:type="dxa"/>
            <w:tcBorders>
              <w:top w:val="nil"/>
              <w:left w:val="nil"/>
              <w:bottom w:val="single" w:sz="4" w:space="0" w:color="auto"/>
              <w:right w:val="single" w:sz="4" w:space="0" w:color="auto"/>
            </w:tcBorders>
            <w:noWrap/>
            <w:vAlign w:val="bottom"/>
            <w:hideMark/>
          </w:tcPr>
          <w:p w14:paraId="665E159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0433450B"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62834998"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6</w:t>
            </w:r>
          </w:p>
        </w:tc>
        <w:tc>
          <w:tcPr>
            <w:tcW w:w="3077" w:type="dxa"/>
            <w:vMerge/>
            <w:tcBorders>
              <w:top w:val="nil"/>
              <w:left w:val="single" w:sz="4" w:space="0" w:color="auto"/>
              <w:bottom w:val="single" w:sz="4" w:space="0" w:color="000000"/>
              <w:right w:val="single" w:sz="4" w:space="0" w:color="auto"/>
            </w:tcBorders>
            <w:vAlign w:val="center"/>
            <w:hideMark/>
          </w:tcPr>
          <w:p w14:paraId="61AB497F"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032F81F4"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Žilina</w:t>
            </w:r>
          </w:p>
        </w:tc>
        <w:tc>
          <w:tcPr>
            <w:tcW w:w="1263" w:type="dxa"/>
            <w:tcBorders>
              <w:top w:val="nil"/>
              <w:left w:val="nil"/>
              <w:bottom w:val="single" w:sz="4" w:space="0" w:color="auto"/>
              <w:right w:val="single" w:sz="4" w:space="0" w:color="auto"/>
            </w:tcBorders>
            <w:noWrap/>
            <w:vAlign w:val="bottom"/>
            <w:hideMark/>
          </w:tcPr>
          <w:p w14:paraId="509927EF"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1067" w:type="dxa"/>
            <w:tcBorders>
              <w:top w:val="nil"/>
              <w:left w:val="nil"/>
              <w:bottom w:val="single" w:sz="4" w:space="0" w:color="auto"/>
              <w:right w:val="single" w:sz="4" w:space="0" w:color="auto"/>
            </w:tcBorders>
            <w:noWrap/>
            <w:vAlign w:val="bottom"/>
            <w:hideMark/>
          </w:tcPr>
          <w:p w14:paraId="1E9DE1CE"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776" w:type="dxa"/>
            <w:tcBorders>
              <w:top w:val="nil"/>
              <w:left w:val="nil"/>
              <w:bottom w:val="single" w:sz="4" w:space="0" w:color="auto"/>
              <w:right w:val="single" w:sz="4" w:space="0" w:color="auto"/>
            </w:tcBorders>
            <w:noWrap/>
            <w:vAlign w:val="bottom"/>
            <w:hideMark/>
          </w:tcPr>
          <w:p w14:paraId="29EC6E7C"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1476" w:type="dxa"/>
            <w:tcBorders>
              <w:top w:val="nil"/>
              <w:left w:val="nil"/>
              <w:bottom w:val="single" w:sz="4" w:space="0" w:color="auto"/>
              <w:right w:val="single" w:sz="4" w:space="0" w:color="auto"/>
            </w:tcBorders>
            <w:noWrap/>
            <w:vAlign w:val="bottom"/>
            <w:hideMark/>
          </w:tcPr>
          <w:p w14:paraId="6E574BE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24C4DAFD"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3DEC5784"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7</w:t>
            </w:r>
          </w:p>
        </w:tc>
        <w:tc>
          <w:tcPr>
            <w:tcW w:w="3077" w:type="dxa"/>
            <w:vMerge/>
            <w:tcBorders>
              <w:top w:val="nil"/>
              <w:left w:val="single" w:sz="4" w:space="0" w:color="auto"/>
              <w:bottom w:val="single" w:sz="4" w:space="0" w:color="000000"/>
              <w:right w:val="single" w:sz="4" w:space="0" w:color="auto"/>
            </w:tcBorders>
            <w:vAlign w:val="center"/>
            <w:hideMark/>
          </w:tcPr>
          <w:p w14:paraId="2EE6365A"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50BFD48A"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Martin</w:t>
            </w:r>
          </w:p>
        </w:tc>
        <w:tc>
          <w:tcPr>
            <w:tcW w:w="1263" w:type="dxa"/>
            <w:tcBorders>
              <w:top w:val="nil"/>
              <w:left w:val="nil"/>
              <w:bottom w:val="single" w:sz="4" w:space="0" w:color="auto"/>
              <w:right w:val="single" w:sz="4" w:space="0" w:color="auto"/>
            </w:tcBorders>
            <w:noWrap/>
            <w:vAlign w:val="bottom"/>
            <w:hideMark/>
          </w:tcPr>
          <w:p w14:paraId="6A4994A9"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1067" w:type="dxa"/>
            <w:tcBorders>
              <w:top w:val="nil"/>
              <w:left w:val="nil"/>
              <w:bottom w:val="single" w:sz="4" w:space="0" w:color="auto"/>
              <w:right w:val="single" w:sz="4" w:space="0" w:color="auto"/>
            </w:tcBorders>
            <w:noWrap/>
            <w:vAlign w:val="bottom"/>
            <w:hideMark/>
          </w:tcPr>
          <w:p w14:paraId="23D91221"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776" w:type="dxa"/>
            <w:tcBorders>
              <w:top w:val="nil"/>
              <w:left w:val="nil"/>
              <w:bottom w:val="single" w:sz="4" w:space="0" w:color="auto"/>
              <w:right w:val="single" w:sz="4" w:space="0" w:color="auto"/>
            </w:tcBorders>
            <w:noWrap/>
            <w:vAlign w:val="bottom"/>
            <w:hideMark/>
          </w:tcPr>
          <w:p w14:paraId="599943B2"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1476" w:type="dxa"/>
            <w:tcBorders>
              <w:top w:val="nil"/>
              <w:left w:val="nil"/>
              <w:bottom w:val="single" w:sz="4" w:space="0" w:color="auto"/>
              <w:right w:val="single" w:sz="4" w:space="0" w:color="auto"/>
            </w:tcBorders>
            <w:noWrap/>
            <w:vAlign w:val="bottom"/>
            <w:hideMark/>
          </w:tcPr>
          <w:p w14:paraId="67C6D6F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7037700E"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2F11E471"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8</w:t>
            </w:r>
          </w:p>
        </w:tc>
        <w:tc>
          <w:tcPr>
            <w:tcW w:w="3077" w:type="dxa"/>
            <w:vMerge/>
            <w:tcBorders>
              <w:top w:val="nil"/>
              <w:left w:val="single" w:sz="4" w:space="0" w:color="auto"/>
              <w:bottom w:val="single" w:sz="4" w:space="0" w:color="000000"/>
              <w:right w:val="single" w:sz="4" w:space="0" w:color="auto"/>
            </w:tcBorders>
            <w:vAlign w:val="center"/>
            <w:hideMark/>
          </w:tcPr>
          <w:p w14:paraId="5C75964B"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2613B3E2"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Košice</w:t>
            </w:r>
          </w:p>
        </w:tc>
        <w:tc>
          <w:tcPr>
            <w:tcW w:w="1263" w:type="dxa"/>
            <w:tcBorders>
              <w:top w:val="nil"/>
              <w:left w:val="nil"/>
              <w:bottom w:val="single" w:sz="4" w:space="0" w:color="auto"/>
              <w:right w:val="single" w:sz="4" w:space="0" w:color="auto"/>
            </w:tcBorders>
            <w:noWrap/>
            <w:vAlign w:val="bottom"/>
            <w:hideMark/>
          </w:tcPr>
          <w:p w14:paraId="5CE8A982"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1067" w:type="dxa"/>
            <w:tcBorders>
              <w:top w:val="nil"/>
              <w:left w:val="nil"/>
              <w:bottom w:val="single" w:sz="4" w:space="0" w:color="auto"/>
              <w:right w:val="single" w:sz="4" w:space="0" w:color="auto"/>
            </w:tcBorders>
            <w:noWrap/>
            <w:vAlign w:val="bottom"/>
            <w:hideMark/>
          </w:tcPr>
          <w:p w14:paraId="64BBDA35"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w:t>
            </w:r>
          </w:p>
        </w:tc>
        <w:tc>
          <w:tcPr>
            <w:tcW w:w="776" w:type="dxa"/>
            <w:tcBorders>
              <w:top w:val="nil"/>
              <w:left w:val="nil"/>
              <w:bottom w:val="single" w:sz="4" w:space="0" w:color="auto"/>
              <w:right w:val="single" w:sz="4" w:space="0" w:color="auto"/>
            </w:tcBorders>
            <w:noWrap/>
            <w:vAlign w:val="bottom"/>
            <w:hideMark/>
          </w:tcPr>
          <w:p w14:paraId="15AF185F"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4</w:t>
            </w:r>
          </w:p>
        </w:tc>
        <w:tc>
          <w:tcPr>
            <w:tcW w:w="1476" w:type="dxa"/>
            <w:tcBorders>
              <w:top w:val="nil"/>
              <w:left w:val="nil"/>
              <w:bottom w:val="single" w:sz="4" w:space="0" w:color="auto"/>
              <w:right w:val="single" w:sz="4" w:space="0" w:color="auto"/>
            </w:tcBorders>
            <w:noWrap/>
            <w:vAlign w:val="bottom"/>
            <w:hideMark/>
          </w:tcPr>
          <w:p w14:paraId="7946A450"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2067C81D"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19D2C804"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9</w:t>
            </w:r>
          </w:p>
        </w:tc>
        <w:tc>
          <w:tcPr>
            <w:tcW w:w="3077" w:type="dxa"/>
            <w:vMerge w:val="restart"/>
            <w:tcBorders>
              <w:top w:val="nil"/>
              <w:left w:val="single" w:sz="4" w:space="0" w:color="auto"/>
              <w:bottom w:val="single" w:sz="4" w:space="0" w:color="000000"/>
              <w:right w:val="single" w:sz="4" w:space="0" w:color="auto"/>
            </w:tcBorders>
            <w:vAlign w:val="center"/>
            <w:hideMark/>
          </w:tcPr>
          <w:p w14:paraId="46500FE7" w14:textId="77777777" w:rsidR="00795BC0" w:rsidRPr="001A4D2D" w:rsidRDefault="00795BC0" w:rsidP="00795BC0">
            <w:pPr>
              <w:spacing w:after="0" w:line="240" w:lineRule="auto"/>
              <w:jc w:val="center"/>
              <w:rPr>
                <w:rFonts w:ascii="Calibri" w:eastAsia="Times New Roman" w:hAnsi="Calibri" w:cs="Calibri"/>
                <w:color w:val="000000"/>
                <w:sz w:val="18"/>
                <w:szCs w:val="18"/>
                <w:lang w:eastAsia="sk-SK"/>
              </w:rPr>
            </w:pPr>
            <w:r w:rsidRPr="001A4D2D">
              <w:rPr>
                <w:rFonts w:ascii="Calibri" w:eastAsia="Times New Roman" w:hAnsi="Calibri" w:cs="Calibri"/>
                <w:b/>
                <w:bCs/>
                <w:color w:val="000000"/>
                <w:sz w:val="18"/>
                <w:szCs w:val="18"/>
                <w:lang w:eastAsia="sk-SK"/>
              </w:rPr>
              <w:t>Nepravidelná deratizácia / dezinsekcia / dezinfekcia</w:t>
            </w:r>
            <w:r w:rsidRPr="001A4D2D">
              <w:rPr>
                <w:rFonts w:ascii="Calibri" w:eastAsia="Times New Roman" w:hAnsi="Calibri" w:cs="Calibri"/>
                <w:color w:val="000000"/>
                <w:sz w:val="18"/>
                <w:szCs w:val="18"/>
                <w:lang w:eastAsia="sk-SK"/>
              </w:rPr>
              <w:br/>
            </w:r>
            <w:r w:rsidRPr="001A4D2D">
              <w:rPr>
                <w:rFonts w:ascii="Calibri" w:eastAsia="Times New Roman" w:hAnsi="Calibri" w:cs="Calibri"/>
                <w:color w:val="FF0000"/>
                <w:sz w:val="18"/>
                <w:szCs w:val="18"/>
                <w:lang w:eastAsia="sk-SK"/>
              </w:rPr>
              <w:t>jeden zásah = dezinsekcie/dezinfekcia priestoru o ploche max SO m2, prípadne likvidácia jedného</w:t>
            </w:r>
            <w:r w:rsidRPr="001A4D2D">
              <w:rPr>
                <w:rFonts w:ascii="Calibri" w:eastAsia="Times New Roman" w:hAnsi="Calibri" w:cs="Calibri"/>
                <w:color w:val="FF0000"/>
                <w:sz w:val="18"/>
                <w:szCs w:val="18"/>
                <w:lang w:eastAsia="sk-SK"/>
              </w:rPr>
              <w:br/>
              <w:t xml:space="preserve">hniezda hmyzu </w:t>
            </w:r>
          </w:p>
        </w:tc>
        <w:tc>
          <w:tcPr>
            <w:tcW w:w="2917" w:type="dxa"/>
            <w:tcBorders>
              <w:top w:val="nil"/>
              <w:left w:val="nil"/>
              <w:bottom w:val="single" w:sz="4" w:space="0" w:color="auto"/>
              <w:right w:val="single" w:sz="4" w:space="0" w:color="auto"/>
            </w:tcBorders>
            <w:noWrap/>
            <w:vAlign w:val="bottom"/>
            <w:hideMark/>
          </w:tcPr>
          <w:p w14:paraId="087EF194"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východ</w:t>
            </w:r>
          </w:p>
        </w:tc>
        <w:tc>
          <w:tcPr>
            <w:tcW w:w="1263" w:type="dxa"/>
            <w:tcBorders>
              <w:top w:val="nil"/>
              <w:left w:val="nil"/>
              <w:bottom w:val="single" w:sz="4" w:space="0" w:color="auto"/>
              <w:right w:val="single" w:sz="4" w:space="0" w:color="auto"/>
            </w:tcBorders>
            <w:noWrap/>
            <w:vAlign w:val="bottom"/>
            <w:hideMark/>
          </w:tcPr>
          <w:p w14:paraId="09067A62"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5891BD3E"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6A15E3D7"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64D293A8"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748F681B"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4874B489"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10</w:t>
            </w:r>
          </w:p>
        </w:tc>
        <w:tc>
          <w:tcPr>
            <w:tcW w:w="3077" w:type="dxa"/>
            <w:vMerge/>
            <w:tcBorders>
              <w:top w:val="nil"/>
              <w:left w:val="single" w:sz="4" w:space="0" w:color="auto"/>
              <w:bottom w:val="single" w:sz="4" w:space="0" w:color="000000"/>
              <w:right w:val="single" w:sz="4" w:space="0" w:color="auto"/>
            </w:tcBorders>
            <w:vAlign w:val="center"/>
            <w:hideMark/>
          </w:tcPr>
          <w:p w14:paraId="403EC7D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4385FF77"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západ</w:t>
            </w:r>
          </w:p>
        </w:tc>
        <w:tc>
          <w:tcPr>
            <w:tcW w:w="1263" w:type="dxa"/>
            <w:tcBorders>
              <w:top w:val="nil"/>
              <w:left w:val="nil"/>
              <w:bottom w:val="single" w:sz="4" w:space="0" w:color="auto"/>
              <w:right w:val="single" w:sz="4" w:space="0" w:color="auto"/>
            </w:tcBorders>
            <w:noWrap/>
            <w:vAlign w:val="bottom"/>
            <w:hideMark/>
          </w:tcPr>
          <w:p w14:paraId="06A64915"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344E5DB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3D6EA421"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589B4D9E"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3CC90FE1"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3C99DA01"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11</w:t>
            </w:r>
          </w:p>
        </w:tc>
        <w:tc>
          <w:tcPr>
            <w:tcW w:w="3077" w:type="dxa"/>
            <w:vMerge/>
            <w:tcBorders>
              <w:top w:val="nil"/>
              <w:left w:val="single" w:sz="4" w:space="0" w:color="auto"/>
              <w:bottom w:val="single" w:sz="4" w:space="0" w:color="000000"/>
              <w:right w:val="single" w:sz="4" w:space="0" w:color="auto"/>
            </w:tcBorders>
            <w:vAlign w:val="center"/>
            <w:hideMark/>
          </w:tcPr>
          <w:p w14:paraId="754D3E7D"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2F63315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juh</w:t>
            </w:r>
          </w:p>
        </w:tc>
        <w:tc>
          <w:tcPr>
            <w:tcW w:w="1263" w:type="dxa"/>
            <w:tcBorders>
              <w:top w:val="nil"/>
              <w:left w:val="nil"/>
              <w:bottom w:val="single" w:sz="4" w:space="0" w:color="auto"/>
              <w:right w:val="single" w:sz="4" w:space="0" w:color="auto"/>
            </w:tcBorders>
            <w:noWrap/>
            <w:vAlign w:val="bottom"/>
            <w:hideMark/>
          </w:tcPr>
          <w:p w14:paraId="0B6931ED"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5DACF79C"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4FA40372"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62251C35"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584FF060"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08730EC5"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12</w:t>
            </w:r>
          </w:p>
        </w:tc>
        <w:tc>
          <w:tcPr>
            <w:tcW w:w="3077" w:type="dxa"/>
            <w:vMerge/>
            <w:tcBorders>
              <w:top w:val="nil"/>
              <w:left w:val="single" w:sz="4" w:space="0" w:color="auto"/>
              <w:bottom w:val="single" w:sz="4" w:space="0" w:color="000000"/>
              <w:right w:val="single" w:sz="4" w:space="0" w:color="auto"/>
            </w:tcBorders>
            <w:vAlign w:val="center"/>
            <w:hideMark/>
          </w:tcPr>
          <w:p w14:paraId="410A61D9"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4658AA35"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Trnava</w:t>
            </w:r>
          </w:p>
        </w:tc>
        <w:tc>
          <w:tcPr>
            <w:tcW w:w="1263" w:type="dxa"/>
            <w:tcBorders>
              <w:top w:val="nil"/>
              <w:left w:val="nil"/>
              <w:bottom w:val="single" w:sz="4" w:space="0" w:color="auto"/>
              <w:right w:val="single" w:sz="4" w:space="0" w:color="auto"/>
            </w:tcBorders>
            <w:noWrap/>
            <w:vAlign w:val="bottom"/>
            <w:hideMark/>
          </w:tcPr>
          <w:p w14:paraId="52868E11"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0F0501B6"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4E1F6D4C"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26B0CFB5"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05882DB9"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0DC56BE5"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13</w:t>
            </w:r>
          </w:p>
        </w:tc>
        <w:tc>
          <w:tcPr>
            <w:tcW w:w="3077" w:type="dxa"/>
            <w:vMerge/>
            <w:tcBorders>
              <w:top w:val="nil"/>
              <w:left w:val="single" w:sz="4" w:space="0" w:color="auto"/>
              <w:bottom w:val="single" w:sz="4" w:space="0" w:color="000000"/>
              <w:right w:val="single" w:sz="4" w:space="0" w:color="auto"/>
            </w:tcBorders>
            <w:vAlign w:val="center"/>
            <w:hideMark/>
          </w:tcPr>
          <w:p w14:paraId="69C8DB9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599C76C2"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Zvolen</w:t>
            </w:r>
          </w:p>
        </w:tc>
        <w:tc>
          <w:tcPr>
            <w:tcW w:w="1263" w:type="dxa"/>
            <w:tcBorders>
              <w:top w:val="nil"/>
              <w:left w:val="nil"/>
              <w:bottom w:val="single" w:sz="4" w:space="0" w:color="auto"/>
              <w:right w:val="single" w:sz="4" w:space="0" w:color="auto"/>
            </w:tcBorders>
            <w:noWrap/>
            <w:vAlign w:val="bottom"/>
            <w:hideMark/>
          </w:tcPr>
          <w:p w14:paraId="6284E0F1"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1EB6700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57F51E7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719E146A"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1EA87F31"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544EC083"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14</w:t>
            </w:r>
          </w:p>
        </w:tc>
        <w:tc>
          <w:tcPr>
            <w:tcW w:w="3077" w:type="dxa"/>
            <w:vMerge/>
            <w:tcBorders>
              <w:top w:val="nil"/>
              <w:left w:val="single" w:sz="4" w:space="0" w:color="auto"/>
              <w:bottom w:val="single" w:sz="4" w:space="0" w:color="000000"/>
              <w:right w:val="single" w:sz="4" w:space="0" w:color="auto"/>
            </w:tcBorders>
            <w:vAlign w:val="center"/>
            <w:hideMark/>
          </w:tcPr>
          <w:p w14:paraId="6C3C452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5F366BD2"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Žilina</w:t>
            </w:r>
          </w:p>
        </w:tc>
        <w:tc>
          <w:tcPr>
            <w:tcW w:w="1263" w:type="dxa"/>
            <w:tcBorders>
              <w:top w:val="nil"/>
              <w:left w:val="nil"/>
              <w:bottom w:val="single" w:sz="4" w:space="0" w:color="auto"/>
              <w:right w:val="single" w:sz="4" w:space="0" w:color="auto"/>
            </w:tcBorders>
            <w:noWrap/>
            <w:vAlign w:val="bottom"/>
            <w:hideMark/>
          </w:tcPr>
          <w:p w14:paraId="45D33207"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52330F1C"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0BD7737A"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6375BBAD"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37C1E132"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412447C1"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15</w:t>
            </w:r>
          </w:p>
        </w:tc>
        <w:tc>
          <w:tcPr>
            <w:tcW w:w="3077" w:type="dxa"/>
            <w:vMerge/>
            <w:tcBorders>
              <w:top w:val="nil"/>
              <w:left w:val="single" w:sz="4" w:space="0" w:color="auto"/>
              <w:bottom w:val="single" w:sz="4" w:space="0" w:color="000000"/>
              <w:right w:val="single" w:sz="4" w:space="0" w:color="auto"/>
            </w:tcBorders>
            <w:vAlign w:val="center"/>
            <w:hideMark/>
          </w:tcPr>
          <w:p w14:paraId="27E17F7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10E4F07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Martin</w:t>
            </w:r>
          </w:p>
        </w:tc>
        <w:tc>
          <w:tcPr>
            <w:tcW w:w="1263" w:type="dxa"/>
            <w:tcBorders>
              <w:top w:val="nil"/>
              <w:left w:val="nil"/>
              <w:bottom w:val="single" w:sz="4" w:space="0" w:color="auto"/>
              <w:right w:val="single" w:sz="4" w:space="0" w:color="auto"/>
            </w:tcBorders>
            <w:noWrap/>
            <w:vAlign w:val="bottom"/>
            <w:hideMark/>
          </w:tcPr>
          <w:p w14:paraId="39E91FEE"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3F7AB11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60E9CCEC"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046771B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09AE1847"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23E9183A"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16</w:t>
            </w:r>
          </w:p>
        </w:tc>
        <w:tc>
          <w:tcPr>
            <w:tcW w:w="3077" w:type="dxa"/>
            <w:vMerge/>
            <w:tcBorders>
              <w:top w:val="nil"/>
              <w:left w:val="single" w:sz="4" w:space="0" w:color="auto"/>
              <w:bottom w:val="single" w:sz="4" w:space="0" w:color="000000"/>
              <w:right w:val="single" w:sz="4" w:space="0" w:color="auto"/>
            </w:tcBorders>
            <w:vAlign w:val="center"/>
            <w:hideMark/>
          </w:tcPr>
          <w:p w14:paraId="40533379"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52EA90F5"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Košice</w:t>
            </w:r>
          </w:p>
        </w:tc>
        <w:tc>
          <w:tcPr>
            <w:tcW w:w="1263" w:type="dxa"/>
            <w:tcBorders>
              <w:top w:val="nil"/>
              <w:left w:val="nil"/>
              <w:bottom w:val="single" w:sz="4" w:space="0" w:color="auto"/>
              <w:right w:val="single" w:sz="4" w:space="0" w:color="auto"/>
            </w:tcBorders>
            <w:noWrap/>
            <w:vAlign w:val="bottom"/>
            <w:hideMark/>
          </w:tcPr>
          <w:p w14:paraId="0BC7E558"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0EB60862"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786C5FE7"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70A82BF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46F40702"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76E6023B"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17</w:t>
            </w:r>
          </w:p>
        </w:tc>
        <w:tc>
          <w:tcPr>
            <w:tcW w:w="3077" w:type="dxa"/>
            <w:vMerge w:val="restart"/>
            <w:tcBorders>
              <w:top w:val="nil"/>
              <w:left w:val="single" w:sz="4" w:space="0" w:color="auto"/>
              <w:bottom w:val="single" w:sz="4" w:space="0" w:color="000000"/>
              <w:right w:val="single" w:sz="4" w:space="0" w:color="auto"/>
            </w:tcBorders>
            <w:vAlign w:val="center"/>
            <w:hideMark/>
          </w:tcPr>
          <w:p w14:paraId="70F0893B" w14:textId="6C441D59" w:rsidR="00795BC0" w:rsidRPr="001A4D2D" w:rsidRDefault="00795BC0" w:rsidP="00795BC0">
            <w:pPr>
              <w:spacing w:after="0" w:line="240" w:lineRule="auto"/>
              <w:jc w:val="center"/>
              <w:rPr>
                <w:rFonts w:ascii="Calibri" w:eastAsia="Times New Roman" w:hAnsi="Calibri" w:cs="Calibri"/>
                <w:b/>
                <w:bCs/>
                <w:color w:val="000000"/>
                <w:sz w:val="18"/>
                <w:szCs w:val="18"/>
                <w:lang w:eastAsia="sk-SK"/>
              </w:rPr>
            </w:pPr>
            <w:r w:rsidRPr="001A4D2D">
              <w:rPr>
                <w:rFonts w:ascii="Calibri" w:eastAsia="Times New Roman" w:hAnsi="Calibri" w:cs="Calibri"/>
                <w:b/>
                <w:bCs/>
                <w:color w:val="000000"/>
                <w:sz w:val="18"/>
                <w:szCs w:val="18"/>
                <w:lang w:eastAsia="sk-SK"/>
              </w:rPr>
              <w:t xml:space="preserve">Dopĺňanie nástrah a likvidácia </w:t>
            </w:r>
            <w:proofErr w:type="spellStart"/>
            <w:r w:rsidRPr="001A4D2D">
              <w:rPr>
                <w:rFonts w:ascii="Calibri" w:eastAsia="Times New Roman" w:hAnsi="Calibri" w:cs="Calibri"/>
                <w:b/>
                <w:bCs/>
                <w:color w:val="000000"/>
                <w:sz w:val="18"/>
                <w:szCs w:val="18"/>
                <w:lang w:eastAsia="sk-SK"/>
              </w:rPr>
              <w:t>kadáveru</w:t>
            </w:r>
            <w:proofErr w:type="spellEnd"/>
            <w:r w:rsidRPr="001A4D2D">
              <w:rPr>
                <w:rFonts w:ascii="Calibri" w:eastAsia="Times New Roman" w:hAnsi="Calibri" w:cs="Calibri"/>
                <w:b/>
                <w:bCs/>
                <w:color w:val="000000"/>
                <w:sz w:val="18"/>
                <w:szCs w:val="18"/>
                <w:lang w:eastAsia="sk-SK"/>
              </w:rPr>
              <w:br/>
            </w:r>
            <w:r w:rsidRPr="001A4D2D">
              <w:rPr>
                <w:rFonts w:ascii="Calibri" w:eastAsia="Times New Roman" w:hAnsi="Calibri" w:cs="Calibri"/>
                <w:color w:val="FF0000"/>
                <w:sz w:val="18"/>
                <w:szCs w:val="18"/>
                <w:lang w:eastAsia="sk-SK"/>
              </w:rPr>
              <w:t xml:space="preserve">v objektoch  sú v základnej cene deratizácie  2 </w:t>
            </w:r>
            <w:r w:rsidR="00D45A99" w:rsidRPr="001A4D2D">
              <w:rPr>
                <w:rFonts w:ascii="Calibri" w:eastAsia="Times New Roman" w:hAnsi="Calibri" w:cs="Calibri"/>
                <w:color w:val="FF0000"/>
                <w:sz w:val="18"/>
                <w:szCs w:val="18"/>
                <w:lang w:eastAsia="sk-SK"/>
              </w:rPr>
              <w:t>zásahy</w:t>
            </w:r>
            <w:r w:rsidRPr="001A4D2D">
              <w:rPr>
                <w:rFonts w:ascii="Calibri" w:eastAsia="Times New Roman" w:hAnsi="Calibri" w:cs="Calibri"/>
                <w:color w:val="FF0000"/>
                <w:sz w:val="18"/>
                <w:szCs w:val="18"/>
                <w:lang w:eastAsia="sk-SK"/>
              </w:rPr>
              <w:t xml:space="preserve"> odstránenia </w:t>
            </w:r>
            <w:proofErr w:type="spellStart"/>
            <w:r w:rsidRPr="001A4D2D">
              <w:rPr>
                <w:rFonts w:ascii="Calibri" w:eastAsia="Times New Roman" w:hAnsi="Calibri" w:cs="Calibri"/>
                <w:color w:val="FF0000"/>
                <w:sz w:val="18"/>
                <w:szCs w:val="18"/>
                <w:lang w:eastAsia="sk-SK"/>
              </w:rPr>
              <w:t>kadáverov</w:t>
            </w:r>
            <w:proofErr w:type="spellEnd"/>
            <w:r w:rsidRPr="001A4D2D">
              <w:rPr>
                <w:rFonts w:ascii="Calibri" w:eastAsia="Times New Roman" w:hAnsi="Calibri" w:cs="Calibri"/>
                <w:b/>
                <w:color w:val="FF0000"/>
                <w:sz w:val="18"/>
                <w:szCs w:val="18"/>
                <w:lang w:eastAsia="sk-SK"/>
              </w:rPr>
              <w:t xml:space="preserve"> </w:t>
            </w:r>
          </w:p>
        </w:tc>
        <w:tc>
          <w:tcPr>
            <w:tcW w:w="2917" w:type="dxa"/>
            <w:tcBorders>
              <w:top w:val="nil"/>
              <w:left w:val="nil"/>
              <w:bottom w:val="single" w:sz="4" w:space="0" w:color="auto"/>
              <w:right w:val="single" w:sz="4" w:space="0" w:color="auto"/>
            </w:tcBorders>
            <w:noWrap/>
            <w:vAlign w:val="bottom"/>
            <w:hideMark/>
          </w:tcPr>
          <w:p w14:paraId="56CD9E6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východ</w:t>
            </w:r>
          </w:p>
        </w:tc>
        <w:tc>
          <w:tcPr>
            <w:tcW w:w="1263" w:type="dxa"/>
            <w:tcBorders>
              <w:top w:val="nil"/>
              <w:left w:val="nil"/>
              <w:bottom w:val="single" w:sz="4" w:space="0" w:color="auto"/>
              <w:right w:val="single" w:sz="4" w:space="0" w:color="auto"/>
            </w:tcBorders>
            <w:noWrap/>
            <w:vAlign w:val="bottom"/>
            <w:hideMark/>
          </w:tcPr>
          <w:p w14:paraId="2943E7DC"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2D22AD1A"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2657918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087745D6"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3A7BE292"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1ABDA97A"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18</w:t>
            </w:r>
          </w:p>
        </w:tc>
        <w:tc>
          <w:tcPr>
            <w:tcW w:w="3077" w:type="dxa"/>
            <w:vMerge/>
            <w:tcBorders>
              <w:top w:val="nil"/>
              <w:left w:val="single" w:sz="4" w:space="0" w:color="auto"/>
              <w:bottom w:val="single" w:sz="4" w:space="0" w:color="000000"/>
              <w:right w:val="single" w:sz="4" w:space="0" w:color="auto"/>
            </w:tcBorders>
            <w:vAlign w:val="center"/>
            <w:hideMark/>
          </w:tcPr>
          <w:p w14:paraId="791B6750"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2B575888"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západ</w:t>
            </w:r>
          </w:p>
        </w:tc>
        <w:tc>
          <w:tcPr>
            <w:tcW w:w="1263" w:type="dxa"/>
            <w:tcBorders>
              <w:top w:val="nil"/>
              <w:left w:val="nil"/>
              <w:bottom w:val="single" w:sz="4" w:space="0" w:color="auto"/>
              <w:right w:val="single" w:sz="4" w:space="0" w:color="auto"/>
            </w:tcBorders>
            <w:noWrap/>
            <w:vAlign w:val="bottom"/>
            <w:hideMark/>
          </w:tcPr>
          <w:p w14:paraId="50EC259C"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0E6BA119"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5210043D"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4B7F6EED"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2884AF0E"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3DAFC7D7"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19</w:t>
            </w:r>
          </w:p>
        </w:tc>
        <w:tc>
          <w:tcPr>
            <w:tcW w:w="3077" w:type="dxa"/>
            <w:vMerge/>
            <w:tcBorders>
              <w:top w:val="nil"/>
              <w:left w:val="single" w:sz="4" w:space="0" w:color="auto"/>
              <w:bottom w:val="single" w:sz="4" w:space="0" w:color="000000"/>
              <w:right w:val="single" w:sz="4" w:space="0" w:color="auto"/>
            </w:tcBorders>
            <w:vAlign w:val="center"/>
            <w:hideMark/>
          </w:tcPr>
          <w:p w14:paraId="1B9263EA"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5A0FD58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MHTH Bratislava – Tepláreň juh</w:t>
            </w:r>
          </w:p>
        </w:tc>
        <w:tc>
          <w:tcPr>
            <w:tcW w:w="1263" w:type="dxa"/>
            <w:tcBorders>
              <w:top w:val="nil"/>
              <w:left w:val="nil"/>
              <w:bottom w:val="single" w:sz="4" w:space="0" w:color="auto"/>
              <w:right w:val="single" w:sz="4" w:space="0" w:color="auto"/>
            </w:tcBorders>
            <w:noWrap/>
            <w:vAlign w:val="bottom"/>
            <w:hideMark/>
          </w:tcPr>
          <w:p w14:paraId="2C80A8B7"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5ED53F2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35E5CB96"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4BC00758"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30734DF9"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053C75AB"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20</w:t>
            </w:r>
          </w:p>
        </w:tc>
        <w:tc>
          <w:tcPr>
            <w:tcW w:w="3077" w:type="dxa"/>
            <w:vMerge/>
            <w:tcBorders>
              <w:top w:val="nil"/>
              <w:left w:val="single" w:sz="4" w:space="0" w:color="auto"/>
              <w:bottom w:val="single" w:sz="4" w:space="0" w:color="000000"/>
              <w:right w:val="single" w:sz="4" w:space="0" w:color="auto"/>
            </w:tcBorders>
            <w:vAlign w:val="center"/>
            <w:hideMark/>
          </w:tcPr>
          <w:p w14:paraId="7B7AE2D4"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345CEAA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Trnava</w:t>
            </w:r>
          </w:p>
        </w:tc>
        <w:tc>
          <w:tcPr>
            <w:tcW w:w="1263" w:type="dxa"/>
            <w:tcBorders>
              <w:top w:val="nil"/>
              <w:left w:val="nil"/>
              <w:bottom w:val="single" w:sz="4" w:space="0" w:color="auto"/>
              <w:right w:val="single" w:sz="4" w:space="0" w:color="auto"/>
            </w:tcBorders>
            <w:noWrap/>
            <w:vAlign w:val="bottom"/>
            <w:hideMark/>
          </w:tcPr>
          <w:p w14:paraId="6BA4053A"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0E69711E"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7E2546DD"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771C8A9C"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0EE8DB90"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528306BF"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21</w:t>
            </w:r>
          </w:p>
        </w:tc>
        <w:tc>
          <w:tcPr>
            <w:tcW w:w="3077" w:type="dxa"/>
            <w:vMerge/>
            <w:tcBorders>
              <w:top w:val="nil"/>
              <w:left w:val="single" w:sz="4" w:space="0" w:color="auto"/>
              <w:bottom w:val="single" w:sz="4" w:space="0" w:color="000000"/>
              <w:right w:val="single" w:sz="4" w:space="0" w:color="auto"/>
            </w:tcBorders>
            <w:vAlign w:val="center"/>
            <w:hideMark/>
          </w:tcPr>
          <w:p w14:paraId="07A6BD8F"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22C2C735"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Zvolen</w:t>
            </w:r>
          </w:p>
        </w:tc>
        <w:tc>
          <w:tcPr>
            <w:tcW w:w="1263" w:type="dxa"/>
            <w:tcBorders>
              <w:top w:val="nil"/>
              <w:left w:val="nil"/>
              <w:bottom w:val="single" w:sz="4" w:space="0" w:color="auto"/>
              <w:right w:val="single" w:sz="4" w:space="0" w:color="auto"/>
            </w:tcBorders>
            <w:noWrap/>
            <w:vAlign w:val="bottom"/>
            <w:hideMark/>
          </w:tcPr>
          <w:p w14:paraId="2560EED5"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12B72C29"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1825DF0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7FE93FD1"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2A09BB17"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163BDBA9"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22</w:t>
            </w:r>
          </w:p>
        </w:tc>
        <w:tc>
          <w:tcPr>
            <w:tcW w:w="3077" w:type="dxa"/>
            <w:vMerge/>
            <w:tcBorders>
              <w:top w:val="nil"/>
              <w:left w:val="single" w:sz="4" w:space="0" w:color="auto"/>
              <w:bottom w:val="single" w:sz="4" w:space="0" w:color="000000"/>
              <w:right w:val="single" w:sz="4" w:space="0" w:color="auto"/>
            </w:tcBorders>
            <w:vAlign w:val="center"/>
            <w:hideMark/>
          </w:tcPr>
          <w:p w14:paraId="1166ACA7"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2AFA365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Žilina</w:t>
            </w:r>
          </w:p>
        </w:tc>
        <w:tc>
          <w:tcPr>
            <w:tcW w:w="1263" w:type="dxa"/>
            <w:tcBorders>
              <w:top w:val="nil"/>
              <w:left w:val="nil"/>
              <w:bottom w:val="single" w:sz="4" w:space="0" w:color="auto"/>
              <w:right w:val="single" w:sz="4" w:space="0" w:color="auto"/>
            </w:tcBorders>
            <w:noWrap/>
            <w:vAlign w:val="bottom"/>
            <w:hideMark/>
          </w:tcPr>
          <w:p w14:paraId="5C049AB9"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37B09E99"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0DC122EF"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4565EC0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4A579A4E"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525B2251"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23</w:t>
            </w:r>
          </w:p>
        </w:tc>
        <w:tc>
          <w:tcPr>
            <w:tcW w:w="3077" w:type="dxa"/>
            <w:vMerge/>
            <w:tcBorders>
              <w:top w:val="nil"/>
              <w:left w:val="single" w:sz="4" w:space="0" w:color="auto"/>
              <w:bottom w:val="single" w:sz="4" w:space="0" w:color="000000"/>
              <w:right w:val="single" w:sz="4" w:space="0" w:color="auto"/>
            </w:tcBorders>
            <w:vAlign w:val="center"/>
            <w:hideMark/>
          </w:tcPr>
          <w:p w14:paraId="0D4069C7"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7B269D6E"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Martin</w:t>
            </w:r>
          </w:p>
        </w:tc>
        <w:tc>
          <w:tcPr>
            <w:tcW w:w="1263" w:type="dxa"/>
            <w:tcBorders>
              <w:top w:val="nil"/>
              <w:left w:val="nil"/>
              <w:bottom w:val="single" w:sz="4" w:space="0" w:color="auto"/>
              <w:right w:val="single" w:sz="4" w:space="0" w:color="auto"/>
            </w:tcBorders>
            <w:noWrap/>
            <w:vAlign w:val="bottom"/>
            <w:hideMark/>
          </w:tcPr>
          <w:p w14:paraId="1372704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28497203"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24A7B55B"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50E53CD9"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r w:rsidR="00795BC0" w:rsidRPr="001A4D2D" w14:paraId="299183AF" w14:textId="77777777" w:rsidTr="001A4D2D">
        <w:trPr>
          <w:trHeight w:val="225"/>
        </w:trPr>
        <w:tc>
          <w:tcPr>
            <w:tcW w:w="415" w:type="dxa"/>
            <w:tcBorders>
              <w:top w:val="nil"/>
              <w:left w:val="single" w:sz="4" w:space="0" w:color="auto"/>
              <w:bottom w:val="single" w:sz="4" w:space="0" w:color="auto"/>
              <w:right w:val="single" w:sz="4" w:space="0" w:color="auto"/>
            </w:tcBorders>
            <w:shd w:val="clear" w:color="000000" w:fill="D9D9D9"/>
            <w:noWrap/>
            <w:vAlign w:val="bottom"/>
            <w:hideMark/>
          </w:tcPr>
          <w:p w14:paraId="1DC7823F" w14:textId="77777777" w:rsidR="00795BC0" w:rsidRPr="001A4D2D" w:rsidRDefault="00795BC0" w:rsidP="00795BC0">
            <w:pPr>
              <w:spacing w:after="0" w:line="240" w:lineRule="auto"/>
              <w:jc w:val="right"/>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24</w:t>
            </w:r>
          </w:p>
        </w:tc>
        <w:tc>
          <w:tcPr>
            <w:tcW w:w="3077" w:type="dxa"/>
            <w:vMerge/>
            <w:tcBorders>
              <w:top w:val="nil"/>
              <w:left w:val="single" w:sz="4" w:space="0" w:color="auto"/>
              <w:bottom w:val="single" w:sz="4" w:space="0" w:color="000000"/>
              <w:right w:val="single" w:sz="4" w:space="0" w:color="auto"/>
            </w:tcBorders>
            <w:vAlign w:val="center"/>
            <w:hideMark/>
          </w:tcPr>
          <w:p w14:paraId="09DC718C" w14:textId="77777777" w:rsidR="00795BC0" w:rsidRPr="001A4D2D" w:rsidRDefault="00795BC0" w:rsidP="00795BC0">
            <w:pPr>
              <w:spacing w:after="0" w:line="240" w:lineRule="auto"/>
              <w:rPr>
                <w:rFonts w:ascii="Calibri" w:eastAsia="Times New Roman" w:hAnsi="Calibri" w:cs="Calibri"/>
                <w:b/>
                <w:bCs/>
                <w:color w:val="000000"/>
                <w:sz w:val="18"/>
                <w:szCs w:val="18"/>
                <w:lang w:eastAsia="sk-SK"/>
              </w:rPr>
            </w:pPr>
          </w:p>
        </w:tc>
        <w:tc>
          <w:tcPr>
            <w:tcW w:w="2917" w:type="dxa"/>
            <w:tcBorders>
              <w:top w:val="nil"/>
              <w:left w:val="nil"/>
              <w:bottom w:val="single" w:sz="4" w:space="0" w:color="auto"/>
              <w:right w:val="single" w:sz="4" w:space="0" w:color="auto"/>
            </w:tcBorders>
            <w:noWrap/>
            <w:vAlign w:val="bottom"/>
            <w:hideMark/>
          </w:tcPr>
          <w:p w14:paraId="68FCC659"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Závod Košice</w:t>
            </w:r>
          </w:p>
        </w:tc>
        <w:tc>
          <w:tcPr>
            <w:tcW w:w="1263" w:type="dxa"/>
            <w:tcBorders>
              <w:top w:val="nil"/>
              <w:left w:val="nil"/>
              <w:bottom w:val="single" w:sz="4" w:space="0" w:color="auto"/>
              <w:right w:val="single" w:sz="4" w:space="0" w:color="auto"/>
            </w:tcBorders>
            <w:noWrap/>
            <w:vAlign w:val="bottom"/>
            <w:hideMark/>
          </w:tcPr>
          <w:p w14:paraId="445230E7"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067" w:type="dxa"/>
            <w:tcBorders>
              <w:top w:val="nil"/>
              <w:left w:val="nil"/>
              <w:bottom w:val="single" w:sz="4" w:space="0" w:color="auto"/>
              <w:right w:val="single" w:sz="4" w:space="0" w:color="auto"/>
            </w:tcBorders>
            <w:noWrap/>
            <w:vAlign w:val="bottom"/>
            <w:hideMark/>
          </w:tcPr>
          <w:p w14:paraId="202AEF54"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776" w:type="dxa"/>
            <w:tcBorders>
              <w:top w:val="nil"/>
              <w:left w:val="nil"/>
              <w:bottom w:val="single" w:sz="4" w:space="0" w:color="auto"/>
              <w:right w:val="single" w:sz="4" w:space="0" w:color="auto"/>
            </w:tcBorders>
            <w:noWrap/>
            <w:vAlign w:val="bottom"/>
            <w:hideMark/>
          </w:tcPr>
          <w:p w14:paraId="2A2C2217"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c>
          <w:tcPr>
            <w:tcW w:w="1476" w:type="dxa"/>
            <w:tcBorders>
              <w:top w:val="nil"/>
              <w:left w:val="nil"/>
              <w:bottom w:val="single" w:sz="4" w:space="0" w:color="auto"/>
              <w:right w:val="single" w:sz="4" w:space="0" w:color="auto"/>
            </w:tcBorders>
            <w:noWrap/>
            <w:vAlign w:val="bottom"/>
            <w:hideMark/>
          </w:tcPr>
          <w:p w14:paraId="7A248526" w14:textId="77777777" w:rsidR="00795BC0" w:rsidRPr="001A4D2D" w:rsidRDefault="00795BC0" w:rsidP="00795BC0">
            <w:pPr>
              <w:spacing w:after="0" w:line="240" w:lineRule="auto"/>
              <w:rPr>
                <w:rFonts w:ascii="Calibri" w:eastAsia="Times New Roman" w:hAnsi="Calibri" w:cs="Calibri"/>
                <w:color w:val="000000"/>
                <w:sz w:val="18"/>
                <w:szCs w:val="18"/>
                <w:lang w:eastAsia="sk-SK"/>
              </w:rPr>
            </w:pPr>
            <w:r w:rsidRPr="001A4D2D">
              <w:rPr>
                <w:rFonts w:ascii="Calibri" w:eastAsia="Times New Roman" w:hAnsi="Calibri" w:cs="Calibri"/>
                <w:color w:val="000000"/>
                <w:sz w:val="18"/>
                <w:szCs w:val="18"/>
                <w:lang w:eastAsia="sk-SK"/>
              </w:rPr>
              <w:t> </w:t>
            </w:r>
          </w:p>
        </w:tc>
      </w:tr>
    </w:tbl>
    <w:p w14:paraId="43DF0D89" w14:textId="52CAEE68" w:rsidR="007B4687" w:rsidRPr="001A4D2D" w:rsidRDefault="007B4687" w:rsidP="007B4687">
      <w:pPr>
        <w:shd w:val="clear" w:color="auto" w:fill="FFFFFF" w:themeFill="background1"/>
        <w:spacing w:after="0" w:line="240" w:lineRule="auto"/>
        <w:jc w:val="both"/>
      </w:pPr>
    </w:p>
    <w:p w14:paraId="5D2895D8" w14:textId="77777777" w:rsidR="007B4687" w:rsidRPr="001A4D2D" w:rsidRDefault="007B4687" w:rsidP="00795BC0">
      <w:pPr>
        <w:shd w:val="clear" w:color="auto" w:fill="FFFFFF" w:themeFill="background1"/>
        <w:spacing w:after="0" w:line="240" w:lineRule="auto"/>
        <w:jc w:val="both"/>
      </w:pPr>
    </w:p>
    <w:p w14:paraId="4B58F3BC" w14:textId="77777777" w:rsidR="008B5D5A" w:rsidRPr="001A4D2D" w:rsidRDefault="008B5D5A" w:rsidP="002C5ABE">
      <w:pPr>
        <w:shd w:val="clear" w:color="auto" w:fill="FFFFFF" w:themeFill="background1"/>
        <w:spacing w:after="0" w:line="240" w:lineRule="auto"/>
        <w:ind w:left="1134" w:hanging="567"/>
        <w:jc w:val="both"/>
        <w:sectPr w:rsidR="008B5D5A" w:rsidRPr="001A4D2D" w:rsidSect="00795BC0">
          <w:pgSz w:w="16838" w:h="11906" w:orient="landscape"/>
          <w:pgMar w:top="1417" w:right="1276" w:bottom="1417" w:left="1276" w:header="708" w:footer="708" w:gutter="0"/>
          <w:cols w:space="708"/>
          <w:docGrid w:linePitch="360"/>
        </w:sectPr>
      </w:pPr>
    </w:p>
    <w:p w14:paraId="3DF33DF7" w14:textId="0C26BE45" w:rsidR="002C5ABE" w:rsidRPr="001A4D2D" w:rsidRDefault="002C5ABE" w:rsidP="008B5D5A">
      <w:pPr>
        <w:shd w:val="clear" w:color="auto" w:fill="FFFFFF" w:themeFill="background1"/>
        <w:spacing w:after="0" w:line="240" w:lineRule="auto"/>
        <w:jc w:val="both"/>
        <w:rPr>
          <w:b/>
        </w:rPr>
      </w:pPr>
      <w:r w:rsidRPr="001A4D2D">
        <w:rPr>
          <w:b/>
        </w:rPr>
        <w:lastRenderedPageBreak/>
        <w:t>Príloha č. 4:  Výkaz prác</w:t>
      </w:r>
      <w:r w:rsidR="00075F7C" w:rsidRPr="001A4D2D">
        <w:rPr>
          <w:b/>
        </w:rPr>
        <w:t xml:space="preserve"> – vzor </w:t>
      </w:r>
      <w:r w:rsidRPr="001A4D2D">
        <w:rPr>
          <w:b/>
        </w:rPr>
        <w:tab/>
      </w:r>
    </w:p>
    <w:p w14:paraId="4B5B5163" w14:textId="77777777" w:rsidR="002C5ABE" w:rsidRPr="001A4D2D" w:rsidRDefault="002C5ABE" w:rsidP="002C5ABE">
      <w:pPr>
        <w:shd w:val="clear" w:color="auto" w:fill="FFFFFF" w:themeFill="background1"/>
        <w:spacing w:after="0" w:line="240" w:lineRule="auto"/>
        <w:ind w:left="1134" w:hanging="567"/>
        <w:jc w:val="both"/>
      </w:pPr>
    </w:p>
    <w:p w14:paraId="02C0C2F6" w14:textId="77777777" w:rsidR="00904500" w:rsidRPr="001A4D2D" w:rsidRDefault="00904500" w:rsidP="002C5ABE">
      <w:pPr>
        <w:shd w:val="clear" w:color="auto" w:fill="FFFFFF" w:themeFill="background1"/>
        <w:spacing w:after="0" w:line="240" w:lineRule="auto"/>
        <w:ind w:left="1134" w:hanging="567"/>
        <w:jc w:val="both"/>
      </w:pPr>
    </w:p>
    <w:p w14:paraId="65200EC5" w14:textId="1F5AF1DB" w:rsidR="00FC08EB" w:rsidRPr="001A4D2D" w:rsidRDefault="00904500" w:rsidP="00904500">
      <w:pPr>
        <w:widowControl w:val="0"/>
        <w:autoSpaceDE w:val="0"/>
        <w:autoSpaceDN w:val="0"/>
        <w:spacing w:after="0" w:line="343" w:lineRule="exact"/>
        <w:jc w:val="center"/>
        <w:rPr>
          <w:rFonts w:ascii="Calibri" w:hAnsi="Calibri" w:cs="Calibri"/>
          <w:b/>
          <w:color w:val="000000"/>
          <w:sz w:val="28"/>
        </w:rPr>
      </w:pPr>
      <w:r w:rsidRPr="001A4D2D">
        <w:rPr>
          <w:rFonts w:ascii="Calibri" w:hAnsi="Calibri" w:cs="Calibri"/>
          <w:b/>
          <w:color w:val="000000"/>
          <w:sz w:val="28"/>
        </w:rPr>
        <w:t>Výkaz</w:t>
      </w:r>
      <w:r w:rsidRPr="001A4D2D">
        <w:rPr>
          <w:rFonts w:ascii="Calibri"/>
          <w:b/>
          <w:color w:val="000000"/>
          <w:sz w:val="28"/>
        </w:rPr>
        <w:t xml:space="preserve"> </w:t>
      </w:r>
      <w:r w:rsidRPr="001A4D2D">
        <w:rPr>
          <w:rFonts w:ascii="Calibri" w:hAnsi="Calibri" w:cs="Calibri"/>
          <w:b/>
          <w:color w:val="000000"/>
          <w:spacing w:val="1"/>
          <w:sz w:val="28"/>
        </w:rPr>
        <w:t>prác</w:t>
      </w:r>
      <w:r w:rsidRPr="001A4D2D">
        <w:rPr>
          <w:rFonts w:ascii="Calibri"/>
          <w:b/>
          <w:color w:val="000000"/>
          <w:sz w:val="28"/>
        </w:rPr>
        <w:t xml:space="preserve"> - </w:t>
      </w:r>
      <w:r w:rsidRPr="001A4D2D">
        <w:rPr>
          <w:rFonts w:ascii="Calibri" w:hAnsi="Calibri" w:cs="Calibri"/>
          <w:b/>
          <w:color w:val="000000"/>
          <w:spacing w:val="1"/>
          <w:sz w:val="28"/>
        </w:rPr>
        <w:t>deratizácia</w:t>
      </w:r>
      <w:r w:rsidR="00FC08EB" w:rsidRPr="001A4D2D">
        <w:rPr>
          <w:rFonts w:ascii="Calibri" w:hAnsi="Calibri" w:cs="Calibri"/>
          <w:b/>
          <w:color w:val="000000"/>
          <w:sz w:val="28"/>
        </w:rPr>
        <w:t>, dezinsekcia, dezinfekcia</w:t>
      </w:r>
      <w:r w:rsidRPr="001A4D2D">
        <w:rPr>
          <w:rFonts w:ascii="Calibri" w:hAnsi="Calibri" w:cs="Calibri"/>
          <w:b/>
          <w:color w:val="000000"/>
          <w:sz w:val="28"/>
        </w:rPr>
        <w:t xml:space="preserve"> </w:t>
      </w:r>
    </w:p>
    <w:p w14:paraId="56B2FA0F" w14:textId="455E15F0" w:rsidR="00277A46" w:rsidRPr="001A4D2D" w:rsidRDefault="00904500" w:rsidP="00904500">
      <w:pPr>
        <w:widowControl w:val="0"/>
        <w:autoSpaceDE w:val="0"/>
        <w:autoSpaceDN w:val="0"/>
        <w:spacing w:after="0" w:line="343" w:lineRule="exact"/>
        <w:jc w:val="center"/>
        <w:rPr>
          <w:rFonts w:ascii="Calibri"/>
          <w:b/>
          <w:color w:val="000000"/>
          <w:sz w:val="28"/>
        </w:rPr>
      </w:pPr>
      <w:r w:rsidRPr="001A4D2D">
        <w:rPr>
          <w:rFonts w:ascii="Calibri"/>
          <w:b/>
          <w:color w:val="000000"/>
          <w:sz w:val="28"/>
        </w:rPr>
        <w:t>v</w:t>
      </w:r>
      <w:r w:rsidRPr="001A4D2D">
        <w:rPr>
          <w:rFonts w:ascii="Calibri"/>
          <w:b/>
          <w:color w:val="000000"/>
          <w:spacing w:val="-2"/>
          <w:sz w:val="28"/>
        </w:rPr>
        <w:t xml:space="preserve"> </w:t>
      </w:r>
      <w:r w:rsidRPr="001A4D2D">
        <w:rPr>
          <w:rFonts w:ascii="Calibri"/>
          <w:b/>
          <w:color w:val="000000"/>
          <w:spacing w:val="1"/>
          <w:sz w:val="28"/>
        </w:rPr>
        <w:t>objektoch</w:t>
      </w:r>
      <w:r w:rsidRPr="001A4D2D">
        <w:rPr>
          <w:rFonts w:ascii="Calibri"/>
          <w:b/>
          <w:color w:val="000000"/>
          <w:sz w:val="28"/>
        </w:rPr>
        <w:t xml:space="preserve"> MH</w:t>
      </w:r>
      <w:r w:rsidRPr="001A4D2D">
        <w:rPr>
          <w:rFonts w:ascii="Calibri"/>
          <w:b/>
          <w:color w:val="000000"/>
          <w:spacing w:val="1"/>
          <w:sz w:val="28"/>
        </w:rPr>
        <w:t xml:space="preserve"> </w:t>
      </w:r>
      <w:r w:rsidR="00657384" w:rsidRPr="001A4D2D">
        <w:rPr>
          <w:rFonts w:ascii="Calibri"/>
          <w:b/>
          <w:color w:val="000000"/>
          <w:spacing w:val="1"/>
          <w:sz w:val="28"/>
        </w:rPr>
        <w:t>T</w:t>
      </w:r>
      <w:r w:rsidRPr="001A4D2D">
        <w:rPr>
          <w:rFonts w:ascii="Calibri" w:hAnsi="Calibri" w:cs="Calibri"/>
          <w:b/>
          <w:color w:val="000000"/>
          <w:spacing w:val="1"/>
          <w:sz w:val="28"/>
        </w:rPr>
        <w:t>eplárenský</w:t>
      </w:r>
      <w:r w:rsidRPr="001A4D2D">
        <w:rPr>
          <w:rFonts w:ascii="Calibri"/>
          <w:b/>
          <w:color w:val="000000"/>
          <w:spacing w:val="-3"/>
          <w:sz w:val="28"/>
        </w:rPr>
        <w:t xml:space="preserve"> </w:t>
      </w:r>
      <w:r w:rsidRPr="001A4D2D">
        <w:rPr>
          <w:rFonts w:ascii="Calibri"/>
          <w:b/>
          <w:color w:val="000000"/>
          <w:spacing w:val="1"/>
          <w:sz w:val="28"/>
        </w:rPr>
        <w:t>holding,</w:t>
      </w:r>
      <w:r w:rsidRPr="001A4D2D">
        <w:rPr>
          <w:rFonts w:ascii="Calibri"/>
          <w:b/>
          <w:color w:val="000000"/>
          <w:spacing w:val="-2"/>
          <w:sz w:val="28"/>
        </w:rPr>
        <w:t xml:space="preserve"> </w:t>
      </w:r>
      <w:r w:rsidRPr="001A4D2D">
        <w:rPr>
          <w:rFonts w:ascii="Calibri"/>
          <w:b/>
          <w:color w:val="000000"/>
          <w:sz w:val="28"/>
        </w:rPr>
        <w:t xml:space="preserve">a.s. </w:t>
      </w:r>
    </w:p>
    <w:p w14:paraId="0A3E198A" w14:textId="328295A0" w:rsidR="00904500" w:rsidRPr="001A4D2D" w:rsidRDefault="00904500" w:rsidP="00904500">
      <w:pPr>
        <w:widowControl w:val="0"/>
        <w:autoSpaceDE w:val="0"/>
        <w:autoSpaceDN w:val="0"/>
        <w:spacing w:after="0" w:line="343" w:lineRule="exact"/>
        <w:jc w:val="center"/>
        <w:rPr>
          <w:rFonts w:ascii="Calibri"/>
          <w:b/>
          <w:color w:val="000000"/>
          <w:spacing w:val="1"/>
          <w:sz w:val="28"/>
        </w:rPr>
      </w:pPr>
      <w:r w:rsidRPr="001A4D2D">
        <w:rPr>
          <w:rFonts w:ascii="Calibri" w:hAnsi="Calibri" w:cs="Calibri"/>
          <w:b/>
          <w:color w:val="000000"/>
          <w:spacing w:val="1"/>
          <w:sz w:val="28"/>
        </w:rPr>
        <w:t>závod</w:t>
      </w:r>
      <w:r w:rsidRPr="001A4D2D">
        <w:rPr>
          <w:rFonts w:ascii="Calibri"/>
          <w:b/>
          <w:color w:val="000000"/>
          <w:spacing w:val="-1"/>
          <w:sz w:val="28"/>
        </w:rPr>
        <w:t xml:space="preserve"> </w:t>
      </w:r>
      <w:r w:rsidRPr="001A4D2D">
        <w:rPr>
          <w:rFonts w:ascii="Calibri"/>
          <w:b/>
          <w:color w:val="000000"/>
          <w:spacing w:val="1"/>
          <w:sz w:val="28"/>
        </w:rPr>
        <w:t>............................</w:t>
      </w:r>
    </w:p>
    <w:p w14:paraId="4A3D9197" w14:textId="77777777" w:rsidR="00542E30" w:rsidRPr="001A4D2D" w:rsidRDefault="00542E30" w:rsidP="00542E30">
      <w:pPr>
        <w:widowControl w:val="0"/>
        <w:autoSpaceDE w:val="0"/>
        <w:autoSpaceDN w:val="0"/>
        <w:spacing w:after="0" w:line="343" w:lineRule="exact"/>
        <w:rPr>
          <w:rFonts w:ascii="Calibri"/>
          <w:b/>
          <w:color w:val="000000"/>
          <w:sz w:val="28"/>
        </w:rPr>
      </w:pPr>
    </w:p>
    <w:tbl>
      <w:tblPr>
        <w:tblStyle w:val="Mriekatabuky"/>
        <w:tblW w:w="0" w:type="auto"/>
        <w:tblLook w:val="04A0" w:firstRow="1" w:lastRow="0" w:firstColumn="1" w:lastColumn="0" w:noHBand="0" w:noVBand="1"/>
      </w:tblPr>
      <w:tblGrid>
        <w:gridCol w:w="2830"/>
        <w:gridCol w:w="2830"/>
        <w:gridCol w:w="2830"/>
      </w:tblGrid>
      <w:tr w:rsidR="00542E30" w:rsidRPr="001A4D2D" w14:paraId="0BD9EFE8" w14:textId="6143322C" w:rsidTr="00DC2225">
        <w:tc>
          <w:tcPr>
            <w:tcW w:w="2830" w:type="dxa"/>
          </w:tcPr>
          <w:p w14:paraId="2AE41A83" w14:textId="0FD42AF5" w:rsidR="00542E30" w:rsidRPr="001A4D2D" w:rsidRDefault="0009451F" w:rsidP="00795BC0">
            <w:pPr>
              <w:widowControl w:val="0"/>
              <w:autoSpaceDE w:val="0"/>
              <w:autoSpaceDN w:val="0"/>
              <w:spacing w:line="270" w:lineRule="exact"/>
              <w:jc w:val="center"/>
              <w:rPr>
                <w:rFonts w:ascii="Calibri"/>
                <w:b/>
                <w:color w:val="000000"/>
              </w:rPr>
            </w:pPr>
            <w:r w:rsidRPr="001A4D2D">
              <w:rPr>
                <w:rFonts w:ascii="Calibri"/>
                <w:b/>
                <w:color w:val="000000"/>
              </w:rPr>
              <w:t>O</w:t>
            </w:r>
            <w:r w:rsidR="00542E30" w:rsidRPr="001A4D2D">
              <w:rPr>
                <w:rFonts w:ascii="Calibri"/>
                <w:b/>
                <w:color w:val="000000"/>
              </w:rPr>
              <w:t>bjekty</w:t>
            </w:r>
          </w:p>
        </w:tc>
        <w:tc>
          <w:tcPr>
            <w:tcW w:w="2830" w:type="dxa"/>
          </w:tcPr>
          <w:p w14:paraId="432F5F37" w14:textId="2545140A" w:rsidR="00A27E11" w:rsidRPr="001A4D2D" w:rsidRDefault="00A27E11" w:rsidP="00795BC0">
            <w:pPr>
              <w:widowControl w:val="0"/>
              <w:autoSpaceDE w:val="0"/>
              <w:autoSpaceDN w:val="0"/>
              <w:spacing w:line="270" w:lineRule="exact"/>
              <w:jc w:val="center"/>
              <w:rPr>
                <w:rFonts w:ascii="Calibri"/>
                <w:b/>
                <w:color w:val="000000"/>
              </w:rPr>
            </w:pPr>
            <w:r w:rsidRPr="001A4D2D">
              <w:rPr>
                <w:rFonts w:ascii="Calibri" w:hAnsi="Calibri" w:cs="Calibri"/>
                <w:b/>
                <w:color w:val="000000"/>
              </w:rPr>
              <w:t>Počet</w:t>
            </w:r>
            <w:r w:rsidR="00AD5FF6" w:rsidRPr="001A4D2D">
              <w:rPr>
                <w:rFonts w:ascii="Calibri" w:hAnsi="Calibri" w:cs="Calibri"/>
                <w:b/>
                <w:color w:val="000000"/>
              </w:rPr>
              <w:t xml:space="preserve"> </w:t>
            </w:r>
            <w:r w:rsidRPr="001A4D2D">
              <w:rPr>
                <w:rFonts w:ascii="Calibri" w:hAnsi="Calibri" w:cs="Calibri"/>
                <w:b/>
                <w:color w:val="000000"/>
              </w:rPr>
              <w:t>nástrah</w:t>
            </w:r>
          </w:p>
          <w:p w14:paraId="3A03D139" w14:textId="6B7A2AE4" w:rsidR="00542E30" w:rsidRPr="001A4D2D" w:rsidRDefault="00542E30" w:rsidP="00795BC0">
            <w:pPr>
              <w:widowControl w:val="0"/>
              <w:autoSpaceDE w:val="0"/>
              <w:autoSpaceDN w:val="0"/>
              <w:spacing w:line="270" w:lineRule="exact"/>
              <w:jc w:val="center"/>
              <w:rPr>
                <w:rFonts w:ascii="Calibri"/>
                <w:b/>
                <w:color w:val="000000"/>
              </w:rPr>
            </w:pPr>
          </w:p>
        </w:tc>
        <w:tc>
          <w:tcPr>
            <w:tcW w:w="2830" w:type="dxa"/>
          </w:tcPr>
          <w:p w14:paraId="69E89BAC" w14:textId="5DDE2450" w:rsidR="00542E30" w:rsidRPr="001A4D2D" w:rsidRDefault="00A27E11" w:rsidP="00795BC0">
            <w:pPr>
              <w:widowControl w:val="0"/>
              <w:autoSpaceDE w:val="0"/>
              <w:autoSpaceDN w:val="0"/>
              <w:spacing w:line="270" w:lineRule="exact"/>
              <w:jc w:val="center"/>
              <w:rPr>
                <w:rFonts w:ascii="Calibri"/>
                <w:b/>
                <w:color w:val="000000"/>
              </w:rPr>
            </w:pPr>
            <w:r w:rsidRPr="001A4D2D">
              <w:rPr>
                <w:rFonts w:ascii="Calibri"/>
                <w:b/>
                <w:color w:val="000000"/>
              </w:rPr>
              <w:t>Počet uložených nástrah</w:t>
            </w:r>
          </w:p>
        </w:tc>
      </w:tr>
      <w:tr w:rsidR="00542E30" w:rsidRPr="001A4D2D" w14:paraId="0A5FD4A3" w14:textId="55DAC796" w:rsidTr="00DC2225">
        <w:tc>
          <w:tcPr>
            <w:tcW w:w="2830" w:type="dxa"/>
          </w:tcPr>
          <w:p w14:paraId="42D5425D" w14:textId="77777777" w:rsidR="00542E30" w:rsidRPr="001A4D2D" w:rsidRDefault="00542E30" w:rsidP="00542E30">
            <w:pPr>
              <w:widowControl w:val="0"/>
              <w:autoSpaceDE w:val="0"/>
              <w:autoSpaceDN w:val="0"/>
              <w:spacing w:line="343" w:lineRule="exact"/>
              <w:rPr>
                <w:rFonts w:ascii="Calibri"/>
                <w:b/>
                <w:color w:val="000000"/>
                <w:sz w:val="28"/>
              </w:rPr>
            </w:pPr>
          </w:p>
        </w:tc>
        <w:tc>
          <w:tcPr>
            <w:tcW w:w="2830" w:type="dxa"/>
          </w:tcPr>
          <w:p w14:paraId="45470FA6" w14:textId="77777777" w:rsidR="00542E30" w:rsidRPr="001A4D2D" w:rsidRDefault="00542E30" w:rsidP="00542E30">
            <w:pPr>
              <w:widowControl w:val="0"/>
              <w:autoSpaceDE w:val="0"/>
              <w:autoSpaceDN w:val="0"/>
              <w:spacing w:line="343" w:lineRule="exact"/>
              <w:rPr>
                <w:rFonts w:ascii="Calibri"/>
                <w:b/>
                <w:color w:val="000000"/>
                <w:sz w:val="28"/>
              </w:rPr>
            </w:pPr>
          </w:p>
        </w:tc>
        <w:tc>
          <w:tcPr>
            <w:tcW w:w="2830" w:type="dxa"/>
          </w:tcPr>
          <w:p w14:paraId="4527AB3F" w14:textId="77777777" w:rsidR="00542E30" w:rsidRPr="001A4D2D" w:rsidRDefault="00542E30" w:rsidP="00542E30">
            <w:pPr>
              <w:widowControl w:val="0"/>
              <w:autoSpaceDE w:val="0"/>
              <w:autoSpaceDN w:val="0"/>
              <w:spacing w:line="343" w:lineRule="exact"/>
              <w:rPr>
                <w:rFonts w:ascii="Calibri"/>
                <w:b/>
                <w:color w:val="000000"/>
                <w:sz w:val="28"/>
              </w:rPr>
            </w:pPr>
          </w:p>
        </w:tc>
      </w:tr>
      <w:tr w:rsidR="00542E30" w:rsidRPr="001A4D2D" w14:paraId="25E6AFC4" w14:textId="7FE2907F" w:rsidTr="00DC2225">
        <w:tc>
          <w:tcPr>
            <w:tcW w:w="2830" w:type="dxa"/>
          </w:tcPr>
          <w:p w14:paraId="6A1AEC43" w14:textId="77777777" w:rsidR="00542E30" w:rsidRPr="001A4D2D" w:rsidRDefault="00542E30" w:rsidP="00542E30">
            <w:pPr>
              <w:widowControl w:val="0"/>
              <w:autoSpaceDE w:val="0"/>
              <w:autoSpaceDN w:val="0"/>
              <w:spacing w:line="343" w:lineRule="exact"/>
              <w:rPr>
                <w:rFonts w:ascii="Calibri"/>
                <w:b/>
                <w:color w:val="000000"/>
                <w:sz w:val="28"/>
              </w:rPr>
            </w:pPr>
          </w:p>
        </w:tc>
        <w:tc>
          <w:tcPr>
            <w:tcW w:w="2830" w:type="dxa"/>
          </w:tcPr>
          <w:p w14:paraId="21B02F6D" w14:textId="77777777" w:rsidR="00542E30" w:rsidRPr="001A4D2D" w:rsidRDefault="00542E30" w:rsidP="00542E30">
            <w:pPr>
              <w:widowControl w:val="0"/>
              <w:autoSpaceDE w:val="0"/>
              <w:autoSpaceDN w:val="0"/>
              <w:spacing w:line="343" w:lineRule="exact"/>
              <w:rPr>
                <w:rFonts w:ascii="Calibri"/>
                <w:b/>
                <w:color w:val="000000"/>
                <w:sz w:val="28"/>
              </w:rPr>
            </w:pPr>
          </w:p>
        </w:tc>
        <w:tc>
          <w:tcPr>
            <w:tcW w:w="2830" w:type="dxa"/>
          </w:tcPr>
          <w:p w14:paraId="31CE59C4" w14:textId="77777777" w:rsidR="00542E30" w:rsidRPr="001A4D2D" w:rsidRDefault="00542E30" w:rsidP="00542E30">
            <w:pPr>
              <w:widowControl w:val="0"/>
              <w:autoSpaceDE w:val="0"/>
              <w:autoSpaceDN w:val="0"/>
              <w:spacing w:line="343" w:lineRule="exact"/>
              <w:rPr>
                <w:rFonts w:ascii="Calibri"/>
                <w:b/>
                <w:color w:val="000000"/>
                <w:sz w:val="28"/>
              </w:rPr>
            </w:pPr>
          </w:p>
        </w:tc>
      </w:tr>
      <w:tr w:rsidR="00AD5FF6" w:rsidRPr="001A4D2D" w14:paraId="58137850" w14:textId="77777777" w:rsidTr="00DC2225">
        <w:tc>
          <w:tcPr>
            <w:tcW w:w="2830" w:type="dxa"/>
          </w:tcPr>
          <w:p w14:paraId="2BE4FD37" w14:textId="77777777" w:rsidR="00AD5FF6" w:rsidRPr="001A4D2D" w:rsidRDefault="00AD5FF6" w:rsidP="00542E30">
            <w:pPr>
              <w:widowControl w:val="0"/>
              <w:autoSpaceDE w:val="0"/>
              <w:autoSpaceDN w:val="0"/>
              <w:spacing w:line="343" w:lineRule="exact"/>
              <w:rPr>
                <w:rFonts w:ascii="Calibri"/>
                <w:b/>
                <w:color w:val="000000"/>
                <w:sz w:val="28"/>
              </w:rPr>
            </w:pPr>
          </w:p>
        </w:tc>
        <w:tc>
          <w:tcPr>
            <w:tcW w:w="2830" w:type="dxa"/>
          </w:tcPr>
          <w:p w14:paraId="0AD2F2BD" w14:textId="77777777" w:rsidR="00AD5FF6" w:rsidRPr="001A4D2D" w:rsidRDefault="00AD5FF6" w:rsidP="00542E30">
            <w:pPr>
              <w:widowControl w:val="0"/>
              <w:autoSpaceDE w:val="0"/>
              <w:autoSpaceDN w:val="0"/>
              <w:spacing w:line="343" w:lineRule="exact"/>
              <w:rPr>
                <w:rFonts w:ascii="Calibri"/>
                <w:b/>
                <w:color w:val="000000"/>
                <w:sz w:val="28"/>
              </w:rPr>
            </w:pPr>
          </w:p>
        </w:tc>
        <w:tc>
          <w:tcPr>
            <w:tcW w:w="2830" w:type="dxa"/>
          </w:tcPr>
          <w:p w14:paraId="59B6E246" w14:textId="77777777" w:rsidR="00AD5FF6" w:rsidRPr="001A4D2D" w:rsidRDefault="00AD5FF6" w:rsidP="00542E30">
            <w:pPr>
              <w:widowControl w:val="0"/>
              <w:autoSpaceDE w:val="0"/>
              <w:autoSpaceDN w:val="0"/>
              <w:spacing w:line="343" w:lineRule="exact"/>
              <w:rPr>
                <w:rFonts w:ascii="Calibri"/>
                <w:b/>
                <w:color w:val="000000"/>
                <w:sz w:val="28"/>
              </w:rPr>
            </w:pPr>
          </w:p>
        </w:tc>
      </w:tr>
      <w:tr w:rsidR="00315CA8" w:rsidRPr="001A4D2D" w14:paraId="4000FC19" w14:textId="77777777" w:rsidTr="00DC2225">
        <w:tc>
          <w:tcPr>
            <w:tcW w:w="2830" w:type="dxa"/>
          </w:tcPr>
          <w:p w14:paraId="2AA2E2BF"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45E18A89"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788C78BE" w14:textId="77777777" w:rsidR="00315CA8" w:rsidRPr="001A4D2D" w:rsidRDefault="00315CA8" w:rsidP="00542E30">
            <w:pPr>
              <w:widowControl w:val="0"/>
              <w:autoSpaceDE w:val="0"/>
              <w:autoSpaceDN w:val="0"/>
              <w:spacing w:line="343" w:lineRule="exact"/>
              <w:rPr>
                <w:rFonts w:ascii="Calibri"/>
                <w:b/>
                <w:color w:val="000000"/>
                <w:sz w:val="28"/>
              </w:rPr>
            </w:pPr>
          </w:p>
        </w:tc>
      </w:tr>
      <w:tr w:rsidR="00315CA8" w:rsidRPr="001A4D2D" w14:paraId="3CEFFCDF" w14:textId="77777777" w:rsidTr="00DC2225">
        <w:tc>
          <w:tcPr>
            <w:tcW w:w="2830" w:type="dxa"/>
          </w:tcPr>
          <w:p w14:paraId="4684775E"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62E439D2"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688B23F9" w14:textId="77777777" w:rsidR="00315CA8" w:rsidRPr="001A4D2D" w:rsidRDefault="00315CA8" w:rsidP="00542E30">
            <w:pPr>
              <w:widowControl w:val="0"/>
              <w:autoSpaceDE w:val="0"/>
              <w:autoSpaceDN w:val="0"/>
              <w:spacing w:line="343" w:lineRule="exact"/>
              <w:rPr>
                <w:rFonts w:ascii="Calibri"/>
                <w:b/>
                <w:color w:val="000000"/>
                <w:sz w:val="28"/>
              </w:rPr>
            </w:pPr>
          </w:p>
        </w:tc>
      </w:tr>
      <w:tr w:rsidR="00315CA8" w:rsidRPr="001A4D2D" w14:paraId="725F5988" w14:textId="77777777" w:rsidTr="00DC2225">
        <w:tc>
          <w:tcPr>
            <w:tcW w:w="2830" w:type="dxa"/>
          </w:tcPr>
          <w:p w14:paraId="08BA63AE"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718ECFF7"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0ECD3B0F" w14:textId="77777777" w:rsidR="00315CA8" w:rsidRPr="001A4D2D" w:rsidRDefault="00315CA8" w:rsidP="00542E30">
            <w:pPr>
              <w:widowControl w:val="0"/>
              <w:autoSpaceDE w:val="0"/>
              <w:autoSpaceDN w:val="0"/>
              <w:spacing w:line="343" w:lineRule="exact"/>
              <w:rPr>
                <w:rFonts w:ascii="Calibri"/>
                <w:b/>
                <w:color w:val="000000"/>
                <w:sz w:val="28"/>
              </w:rPr>
            </w:pPr>
          </w:p>
        </w:tc>
      </w:tr>
      <w:tr w:rsidR="00315CA8" w:rsidRPr="001A4D2D" w14:paraId="06DC23A4" w14:textId="77777777" w:rsidTr="00DC2225">
        <w:tc>
          <w:tcPr>
            <w:tcW w:w="2830" w:type="dxa"/>
          </w:tcPr>
          <w:p w14:paraId="3A6978F3"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7B51CF00"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0C7F3335" w14:textId="77777777" w:rsidR="00315CA8" w:rsidRPr="001A4D2D" w:rsidRDefault="00315CA8" w:rsidP="00542E30">
            <w:pPr>
              <w:widowControl w:val="0"/>
              <w:autoSpaceDE w:val="0"/>
              <w:autoSpaceDN w:val="0"/>
              <w:spacing w:line="343" w:lineRule="exact"/>
              <w:rPr>
                <w:rFonts w:ascii="Calibri"/>
                <w:b/>
                <w:color w:val="000000"/>
                <w:sz w:val="28"/>
              </w:rPr>
            </w:pPr>
          </w:p>
        </w:tc>
      </w:tr>
      <w:tr w:rsidR="00315CA8" w:rsidRPr="001A4D2D" w14:paraId="2B5447D0" w14:textId="77777777" w:rsidTr="00DC2225">
        <w:tc>
          <w:tcPr>
            <w:tcW w:w="2830" w:type="dxa"/>
          </w:tcPr>
          <w:p w14:paraId="3EFBB79B"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59BF9CC9" w14:textId="77777777" w:rsidR="00315CA8" w:rsidRPr="001A4D2D" w:rsidRDefault="00315CA8" w:rsidP="00542E30">
            <w:pPr>
              <w:widowControl w:val="0"/>
              <w:autoSpaceDE w:val="0"/>
              <w:autoSpaceDN w:val="0"/>
              <w:spacing w:line="343" w:lineRule="exact"/>
              <w:rPr>
                <w:rFonts w:ascii="Calibri"/>
                <w:b/>
                <w:color w:val="000000"/>
                <w:sz w:val="28"/>
              </w:rPr>
            </w:pPr>
          </w:p>
        </w:tc>
        <w:tc>
          <w:tcPr>
            <w:tcW w:w="2830" w:type="dxa"/>
          </w:tcPr>
          <w:p w14:paraId="26EE9EF1" w14:textId="77777777" w:rsidR="00315CA8" w:rsidRPr="001A4D2D" w:rsidRDefault="00315CA8" w:rsidP="00542E30">
            <w:pPr>
              <w:widowControl w:val="0"/>
              <w:autoSpaceDE w:val="0"/>
              <w:autoSpaceDN w:val="0"/>
              <w:spacing w:line="343" w:lineRule="exact"/>
              <w:rPr>
                <w:rFonts w:ascii="Calibri"/>
                <w:b/>
                <w:color w:val="000000"/>
                <w:sz w:val="28"/>
              </w:rPr>
            </w:pPr>
          </w:p>
        </w:tc>
      </w:tr>
    </w:tbl>
    <w:p w14:paraId="192C185B" w14:textId="77777777" w:rsidR="00904500" w:rsidRPr="001A4D2D" w:rsidRDefault="00904500" w:rsidP="00904500">
      <w:pPr>
        <w:shd w:val="clear" w:color="auto" w:fill="FFFFFF" w:themeFill="background1"/>
        <w:spacing w:after="0" w:line="240" w:lineRule="auto"/>
        <w:ind w:left="1134" w:hanging="567"/>
        <w:jc w:val="center"/>
      </w:pPr>
    </w:p>
    <w:p w14:paraId="0F45AB24" w14:textId="77777777" w:rsidR="00315CA8" w:rsidRPr="001A4D2D" w:rsidRDefault="00315CA8" w:rsidP="00904500">
      <w:pPr>
        <w:shd w:val="clear" w:color="auto" w:fill="FFFFFF" w:themeFill="background1"/>
        <w:spacing w:after="0" w:line="240" w:lineRule="auto"/>
        <w:ind w:left="1134" w:hanging="567"/>
        <w:jc w:val="center"/>
      </w:pPr>
    </w:p>
    <w:tbl>
      <w:tblPr>
        <w:tblStyle w:val="Mriekatabuky"/>
        <w:tblW w:w="0" w:type="auto"/>
        <w:tblLook w:val="04A0" w:firstRow="1" w:lastRow="0" w:firstColumn="1" w:lastColumn="0" w:noHBand="0" w:noVBand="1"/>
      </w:tblPr>
      <w:tblGrid>
        <w:gridCol w:w="2830"/>
        <w:gridCol w:w="2830"/>
        <w:gridCol w:w="2830"/>
      </w:tblGrid>
      <w:tr w:rsidR="004D3105" w:rsidRPr="001A4D2D" w14:paraId="505AA9C1" w14:textId="77777777" w:rsidTr="00DC2225">
        <w:tc>
          <w:tcPr>
            <w:tcW w:w="2830" w:type="dxa"/>
          </w:tcPr>
          <w:p w14:paraId="50B40F92" w14:textId="77777777" w:rsidR="004D3105" w:rsidRPr="001A4D2D" w:rsidRDefault="004D3105" w:rsidP="004D3105">
            <w:pPr>
              <w:widowControl w:val="0"/>
              <w:autoSpaceDE w:val="0"/>
              <w:autoSpaceDN w:val="0"/>
              <w:spacing w:line="270" w:lineRule="exact"/>
              <w:rPr>
                <w:rFonts w:ascii="Calibri"/>
                <w:b/>
                <w:bCs/>
                <w:color w:val="000000"/>
              </w:rPr>
            </w:pPr>
            <w:r w:rsidRPr="001A4D2D">
              <w:rPr>
                <w:rFonts w:ascii="Calibri" w:hAnsi="Calibri" w:cs="Calibri"/>
                <w:b/>
                <w:bCs/>
                <w:color w:val="000000"/>
              </w:rPr>
              <w:t>Deratizácia</w:t>
            </w:r>
          </w:p>
          <w:p w14:paraId="22918487" w14:textId="77777777" w:rsidR="004D3105" w:rsidRPr="001A4D2D" w:rsidRDefault="004D3105" w:rsidP="00DC2225">
            <w:pPr>
              <w:widowControl w:val="0"/>
              <w:autoSpaceDE w:val="0"/>
              <w:autoSpaceDN w:val="0"/>
              <w:spacing w:line="343" w:lineRule="exact"/>
              <w:rPr>
                <w:rFonts w:ascii="Calibri"/>
                <w:b/>
                <w:color w:val="000000"/>
                <w:sz w:val="28"/>
              </w:rPr>
            </w:pPr>
          </w:p>
        </w:tc>
        <w:tc>
          <w:tcPr>
            <w:tcW w:w="2830" w:type="dxa"/>
          </w:tcPr>
          <w:p w14:paraId="4395E2E5" w14:textId="3050C1AC" w:rsidR="004D3105" w:rsidRPr="001A4D2D" w:rsidRDefault="004D3105" w:rsidP="00795BC0">
            <w:pPr>
              <w:widowControl w:val="0"/>
              <w:autoSpaceDE w:val="0"/>
              <w:autoSpaceDN w:val="0"/>
              <w:spacing w:line="270" w:lineRule="exact"/>
              <w:jc w:val="center"/>
              <w:rPr>
                <w:rFonts w:ascii="Calibri"/>
                <w:b/>
                <w:color w:val="000000"/>
                <w:sz w:val="28"/>
              </w:rPr>
            </w:pPr>
            <w:r w:rsidRPr="001A4D2D">
              <w:rPr>
                <w:rFonts w:ascii="Calibri" w:hAnsi="Calibri" w:cs="Calibri"/>
                <w:b/>
                <w:color w:val="000000"/>
              </w:rPr>
              <w:t>Jar/</w:t>
            </w:r>
            <w:r w:rsidR="00DB2584" w:rsidRPr="001A4D2D">
              <w:rPr>
                <w:rFonts w:ascii="Calibri" w:hAnsi="Calibri" w:cs="Calibri"/>
                <w:b/>
                <w:color w:val="000000"/>
              </w:rPr>
              <w:t>jeseň</w:t>
            </w:r>
          </w:p>
        </w:tc>
        <w:tc>
          <w:tcPr>
            <w:tcW w:w="2830" w:type="dxa"/>
          </w:tcPr>
          <w:p w14:paraId="682E3957" w14:textId="77777777" w:rsidR="004D3105" w:rsidRPr="001A4D2D" w:rsidRDefault="004D3105" w:rsidP="00DC2225">
            <w:pPr>
              <w:widowControl w:val="0"/>
              <w:autoSpaceDE w:val="0"/>
              <w:autoSpaceDN w:val="0"/>
              <w:spacing w:line="343" w:lineRule="exact"/>
              <w:rPr>
                <w:rFonts w:ascii="Calibri"/>
                <w:b/>
                <w:color w:val="000000"/>
                <w:sz w:val="28"/>
              </w:rPr>
            </w:pPr>
          </w:p>
        </w:tc>
      </w:tr>
    </w:tbl>
    <w:p w14:paraId="61D17CF6" w14:textId="77777777" w:rsidR="00315CA8" w:rsidRPr="001A4D2D" w:rsidRDefault="00315CA8" w:rsidP="00904500">
      <w:pPr>
        <w:shd w:val="clear" w:color="auto" w:fill="FFFFFF" w:themeFill="background1"/>
        <w:spacing w:after="0" w:line="240" w:lineRule="auto"/>
        <w:ind w:left="1134" w:hanging="567"/>
        <w:jc w:val="center"/>
      </w:pPr>
    </w:p>
    <w:p w14:paraId="795B480C" w14:textId="77777777" w:rsidR="00315CA8" w:rsidRPr="001A4D2D" w:rsidRDefault="00315CA8" w:rsidP="00904500">
      <w:pPr>
        <w:shd w:val="clear" w:color="auto" w:fill="FFFFFF" w:themeFill="background1"/>
        <w:spacing w:after="0" w:line="240" w:lineRule="auto"/>
        <w:ind w:left="1134" w:hanging="567"/>
        <w:jc w:val="center"/>
      </w:pPr>
    </w:p>
    <w:p w14:paraId="35BDE199" w14:textId="5980A0F1" w:rsidR="00315CA8" w:rsidRPr="001A4D2D" w:rsidRDefault="00DB1E18" w:rsidP="00DB1E18">
      <w:pPr>
        <w:shd w:val="clear" w:color="auto" w:fill="FFFFFF" w:themeFill="background1"/>
        <w:spacing w:after="0" w:line="240" w:lineRule="auto"/>
        <w:ind w:left="1134" w:hanging="567"/>
      </w:pPr>
      <w:r w:rsidRPr="001A4D2D">
        <w:t>V</w:t>
      </w:r>
      <w:r w:rsidR="002F362A" w:rsidRPr="001A4D2D">
        <w:t> </w:t>
      </w:r>
      <w:r w:rsidR="00ED24A3" w:rsidRPr="001A4D2D">
        <w:t>...............................</w:t>
      </w:r>
      <w:r w:rsidR="002F362A" w:rsidRPr="001A4D2D">
        <w:t>, dňa ...........................</w:t>
      </w:r>
    </w:p>
    <w:p w14:paraId="70644095" w14:textId="77777777" w:rsidR="00DB1E18" w:rsidRPr="001A4D2D" w:rsidRDefault="00DB1E18" w:rsidP="00DB1E18">
      <w:pPr>
        <w:shd w:val="clear" w:color="auto" w:fill="FFFFFF" w:themeFill="background1"/>
        <w:spacing w:after="0" w:line="240" w:lineRule="auto"/>
        <w:ind w:left="1134" w:hanging="567"/>
      </w:pPr>
    </w:p>
    <w:p w14:paraId="1DE5CCE5" w14:textId="77777777" w:rsidR="00DB1E18" w:rsidRPr="001A4D2D" w:rsidRDefault="00DB1E18" w:rsidP="00DB1E18">
      <w:pPr>
        <w:shd w:val="clear" w:color="auto" w:fill="FFFFFF" w:themeFill="background1"/>
        <w:spacing w:after="0" w:line="240" w:lineRule="auto"/>
        <w:ind w:left="1134" w:hanging="567"/>
      </w:pPr>
    </w:p>
    <w:p w14:paraId="53CFB4E5" w14:textId="4D0BED18" w:rsidR="00DB1E18" w:rsidRPr="001A4D2D" w:rsidRDefault="00DB1E18" w:rsidP="00DB1E18">
      <w:pPr>
        <w:shd w:val="clear" w:color="auto" w:fill="FFFFFF" w:themeFill="background1"/>
        <w:spacing w:after="0" w:line="240" w:lineRule="auto"/>
        <w:ind w:left="1134" w:hanging="567"/>
      </w:pPr>
      <w:r w:rsidRPr="001A4D2D">
        <w:t xml:space="preserve">Za poskytovateľa: </w:t>
      </w:r>
      <w:r w:rsidR="002F362A" w:rsidRPr="001A4D2D">
        <w:tab/>
      </w:r>
      <w:r w:rsidR="002F362A" w:rsidRPr="001A4D2D">
        <w:tab/>
      </w:r>
      <w:r w:rsidR="002F362A" w:rsidRPr="001A4D2D">
        <w:tab/>
      </w:r>
      <w:r w:rsidR="002F362A" w:rsidRPr="001A4D2D">
        <w:tab/>
        <w:t>________________________</w:t>
      </w:r>
    </w:p>
    <w:p w14:paraId="62CC4951" w14:textId="2C3535B2" w:rsidR="002F362A" w:rsidRPr="001A4D2D" w:rsidRDefault="002F362A" w:rsidP="00DB1E18">
      <w:pPr>
        <w:shd w:val="clear" w:color="auto" w:fill="FFFFFF" w:themeFill="background1"/>
        <w:spacing w:after="0" w:line="240" w:lineRule="auto"/>
        <w:ind w:left="1134" w:hanging="567"/>
      </w:pPr>
      <w:r w:rsidRPr="001A4D2D">
        <w:tab/>
      </w:r>
      <w:r w:rsidRPr="001A4D2D">
        <w:tab/>
      </w:r>
      <w:r w:rsidRPr="001A4D2D">
        <w:tab/>
      </w:r>
      <w:r w:rsidRPr="001A4D2D">
        <w:tab/>
      </w:r>
      <w:r w:rsidRPr="001A4D2D">
        <w:tab/>
      </w:r>
      <w:r w:rsidRPr="001A4D2D">
        <w:tab/>
      </w:r>
      <w:r w:rsidRPr="001A4D2D">
        <w:tab/>
        <w:t xml:space="preserve">    meno, priezvisko, funkcia </w:t>
      </w:r>
    </w:p>
    <w:p w14:paraId="667E4657" w14:textId="20E530DC" w:rsidR="000E0155" w:rsidRPr="001A4D2D" w:rsidRDefault="000E0155" w:rsidP="00DB1E18">
      <w:pPr>
        <w:shd w:val="clear" w:color="auto" w:fill="FFFFFF" w:themeFill="background1"/>
        <w:spacing w:after="0" w:line="240" w:lineRule="auto"/>
        <w:ind w:left="1134" w:hanging="567"/>
      </w:pPr>
      <w:r w:rsidRPr="001A4D2D">
        <w:tab/>
      </w:r>
      <w:r w:rsidRPr="001A4D2D">
        <w:tab/>
      </w:r>
      <w:r w:rsidRPr="001A4D2D">
        <w:tab/>
      </w:r>
      <w:r w:rsidRPr="001A4D2D">
        <w:tab/>
      </w:r>
      <w:r w:rsidRPr="001A4D2D">
        <w:tab/>
      </w:r>
      <w:r w:rsidRPr="001A4D2D">
        <w:tab/>
      </w:r>
      <w:r w:rsidRPr="001A4D2D">
        <w:tab/>
        <w:t xml:space="preserve">obchodné meno poskytovateľa </w:t>
      </w:r>
    </w:p>
    <w:p w14:paraId="488A9C9F" w14:textId="77777777" w:rsidR="00DB1E18" w:rsidRPr="001A4D2D" w:rsidRDefault="00DB1E18" w:rsidP="00DB1E18">
      <w:pPr>
        <w:shd w:val="clear" w:color="auto" w:fill="FFFFFF" w:themeFill="background1"/>
        <w:spacing w:after="0" w:line="240" w:lineRule="auto"/>
        <w:ind w:left="1134" w:hanging="567"/>
      </w:pPr>
    </w:p>
    <w:p w14:paraId="574D17D8" w14:textId="77777777" w:rsidR="002F362A" w:rsidRPr="001A4D2D" w:rsidRDefault="002F362A" w:rsidP="00795BC0">
      <w:pPr>
        <w:shd w:val="clear" w:color="auto" w:fill="FFFFFF" w:themeFill="background1"/>
        <w:spacing w:after="0" w:line="240" w:lineRule="auto"/>
        <w:ind w:left="1134" w:hanging="567"/>
      </w:pPr>
    </w:p>
    <w:p w14:paraId="50ACF288" w14:textId="2544F3E1" w:rsidR="00DB1E18" w:rsidRPr="001A4D2D" w:rsidRDefault="00DB1E18" w:rsidP="00795BC0">
      <w:pPr>
        <w:shd w:val="clear" w:color="auto" w:fill="FFFFFF" w:themeFill="background1"/>
        <w:spacing w:after="0" w:line="240" w:lineRule="auto"/>
        <w:ind w:left="1134" w:hanging="567"/>
      </w:pPr>
      <w:r w:rsidRPr="001A4D2D">
        <w:t>Za objednávateľa:</w:t>
      </w:r>
      <w:r w:rsidR="002F362A" w:rsidRPr="001A4D2D">
        <w:tab/>
      </w:r>
      <w:r w:rsidR="002F362A" w:rsidRPr="001A4D2D">
        <w:tab/>
      </w:r>
      <w:r w:rsidR="002F362A" w:rsidRPr="001A4D2D">
        <w:tab/>
      </w:r>
      <w:r w:rsidR="002F362A" w:rsidRPr="001A4D2D">
        <w:tab/>
        <w:t>______________________</w:t>
      </w:r>
    </w:p>
    <w:p w14:paraId="00330528" w14:textId="28F939DB" w:rsidR="002F362A" w:rsidRPr="001A4D2D" w:rsidRDefault="002F362A" w:rsidP="00795BC0">
      <w:pPr>
        <w:shd w:val="clear" w:color="auto" w:fill="FFFFFF" w:themeFill="background1"/>
        <w:spacing w:after="0" w:line="240" w:lineRule="auto"/>
        <w:ind w:left="1134" w:hanging="567"/>
      </w:pPr>
      <w:r w:rsidRPr="001A4D2D">
        <w:tab/>
      </w:r>
      <w:r w:rsidRPr="001A4D2D">
        <w:tab/>
      </w:r>
      <w:r w:rsidRPr="001A4D2D">
        <w:tab/>
      </w:r>
      <w:r w:rsidRPr="001A4D2D">
        <w:tab/>
      </w:r>
      <w:r w:rsidRPr="001A4D2D">
        <w:tab/>
      </w:r>
      <w:r w:rsidRPr="001A4D2D">
        <w:tab/>
      </w:r>
      <w:r w:rsidRPr="001A4D2D">
        <w:tab/>
        <w:t xml:space="preserve"> meno, priezvisko, funkcia </w:t>
      </w:r>
    </w:p>
    <w:p w14:paraId="264B45EE" w14:textId="4E6DC873" w:rsidR="00315CA8" w:rsidRPr="001A4D2D" w:rsidRDefault="000E0155" w:rsidP="00904500">
      <w:pPr>
        <w:shd w:val="clear" w:color="auto" w:fill="FFFFFF" w:themeFill="background1"/>
        <w:spacing w:after="0" w:line="240" w:lineRule="auto"/>
        <w:ind w:left="1134" w:hanging="567"/>
        <w:jc w:val="center"/>
      </w:pPr>
      <w:r w:rsidRPr="001A4D2D">
        <w:t xml:space="preserve">     </w:t>
      </w:r>
      <w:r w:rsidR="00ED24A3" w:rsidRPr="001A4D2D">
        <w:tab/>
      </w:r>
      <w:r w:rsidR="00ED24A3" w:rsidRPr="001A4D2D">
        <w:tab/>
      </w:r>
      <w:r w:rsidR="00ED24A3" w:rsidRPr="001A4D2D">
        <w:tab/>
      </w:r>
      <w:r w:rsidR="00ED24A3" w:rsidRPr="001A4D2D">
        <w:tab/>
      </w:r>
      <w:r w:rsidR="00ED24A3" w:rsidRPr="001A4D2D">
        <w:tab/>
      </w:r>
      <w:r w:rsidRPr="001A4D2D">
        <w:t xml:space="preserve">MH Teplárenský holding, a.s. </w:t>
      </w:r>
    </w:p>
    <w:p w14:paraId="2B7D3CB9" w14:textId="77777777" w:rsidR="00315CA8" w:rsidRPr="001A4D2D" w:rsidRDefault="00315CA8" w:rsidP="00904500">
      <w:pPr>
        <w:shd w:val="clear" w:color="auto" w:fill="FFFFFF" w:themeFill="background1"/>
        <w:spacing w:after="0" w:line="240" w:lineRule="auto"/>
        <w:ind w:left="1134" w:hanging="567"/>
        <w:jc w:val="center"/>
      </w:pPr>
    </w:p>
    <w:p w14:paraId="5ABD1DDF" w14:textId="77777777" w:rsidR="00315CA8" w:rsidRPr="001A4D2D" w:rsidRDefault="00315CA8" w:rsidP="00904500">
      <w:pPr>
        <w:shd w:val="clear" w:color="auto" w:fill="FFFFFF" w:themeFill="background1"/>
        <w:spacing w:after="0" w:line="240" w:lineRule="auto"/>
        <w:ind w:left="1134" w:hanging="567"/>
        <w:jc w:val="center"/>
      </w:pPr>
    </w:p>
    <w:p w14:paraId="58A8797D" w14:textId="77777777" w:rsidR="00315CA8" w:rsidRPr="001A4D2D" w:rsidRDefault="00315CA8" w:rsidP="00904500">
      <w:pPr>
        <w:shd w:val="clear" w:color="auto" w:fill="FFFFFF" w:themeFill="background1"/>
        <w:spacing w:after="0" w:line="240" w:lineRule="auto"/>
        <w:ind w:left="1134" w:hanging="567"/>
        <w:jc w:val="center"/>
      </w:pPr>
    </w:p>
    <w:p w14:paraId="6A43CB2E" w14:textId="77777777" w:rsidR="00315CA8" w:rsidRPr="001A4D2D" w:rsidRDefault="00315CA8" w:rsidP="00904500">
      <w:pPr>
        <w:shd w:val="clear" w:color="auto" w:fill="FFFFFF" w:themeFill="background1"/>
        <w:spacing w:after="0" w:line="240" w:lineRule="auto"/>
        <w:ind w:left="1134" w:hanging="567"/>
        <w:jc w:val="center"/>
      </w:pPr>
    </w:p>
    <w:p w14:paraId="51C64E72" w14:textId="77777777" w:rsidR="00315CA8" w:rsidRPr="001A4D2D" w:rsidRDefault="00315CA8" w:rsidP="00904500">
      <w:pPr>
        <w:shd w:val="clear" w:color="auto" w:fill="FFFFFF" w:themeFill="background1"/>
        <w:spacing w:after="0" w:line="240" w:lineRule="auto"/>
        <w:ind w:left="1134" w:hanging="567"/>
        <w:jc w:val="center"/>
      </w:pPr>
    </w:p>
    <w:p w14:paraId="33AB6C71" w14:textId="77777777" w:rsidR="00315CA8" w:rsidRPr="001A4D2D" w:rsidRDefault="00315CA8" w:rsidP="00904500">
      <w:pPr>
        <w:shd w:val="clear" w:color="auto" w:fill="FFFFFF" w:themeFill="background1"/>
        <w:spacing w:after="0" w:line="240" w:lineRule="auto"/>
        <w:ind w:left="1134" w:hanging="567"/>
        <w:jc w:val="center"/>
      </w:pPr>
    </w:p>
    <w:p w14:paraId="1582EAD0" w14:textId="77777777" w:rsidR="00315CA8" w:rsidRPr="001A4D2D" w:rsidRDefault="00315CA8" w:rsidP="00904500">
      <w:pPr>
        <w:shd w:val="clear" w:color="auto" w:fill="FFFFFF" w:themeFill="background1"/>
        <w:spacing w:after="0" w:line="240" w:lineRule="auto"/>
        <w:ind w:left="1134" w:hanging="567"/>
        <w:jc w:val="center"/>
      </w:pPr>
    </w:p>
    <w:p w14:paraId="1F253CFA" w14:textId="77777777" w:rsidR="00315CA8" w:rsidRPr="001A4D2D" w:rsidRDefault="00315CA8" w:rsidP="00904500">
      <w:pPr>
        <w:shd w:val="clear" w:color="auto" w:fill="FFFFFF" w:themeFill="background1"/>
        <w:spacing w:after="0" w:line="240" w:lineRule="auto"/>
        <w:ind w:left="1134" w:hanging="567"/>
        <w:jc w:val="center"/>
      </w:pPr>
    </w:p>
    <w:p w14:paraId="277F6BF8" w14:textId="77777777" w:rsidR="00315CA8" w:rsidRPr="001A4D2D" w:rsidRDefault="00315CA8" w:rsidP="00904500">
      <w:pPr>
        <w:shd w:val="clear" w:color="auto" w:fill="FFFFFF" w:themeFill="background1"/>
        <w:spacing w:after="0" w:line="240" w:lineRule="auto"/>
        <w:ind w:left="1134" w:hanging="567"/>
        <w:jc w:val="center"/>
      </w:pPr>
    </w:p>
    <w:p w14:paraId="4F066877" w14:textId="77777777" w:rsidR="00315CA8" w:rsidRPr="001A4D2D" w:rsidRDefault="00315CA8" w:rsidP="00904500">
      <w:pPr>
        <w:shd w:val="clear" w:color="auto" w:fill="FFFFFF" w:themeFill="background1"/>
        <w:spacing w:after="0" w:line="240" w:lineRule="auto"/>
        <w:ind w:left="1134" w:hanging="567"/>
        <w:jc w:val="center"/>
      </w:pPr>
    </w:p>
    <w:p w14:paraId="64EFDD53" w14:textId="77777777" w:rsidR="00315CA8" w:rsidRPr="001A4D2D" w:rsidRDefault="00315CA8" w:rsidP="00904500">
      <w:pPr>
        <w:shd w:val="clear" w:color="auto" w:fill="FFFFFF" w:themeFill="background1"/>
        <w:spacing w:after="0" w:line="240" w:lineRule="auto"/>
        <w:ind w:left="1134" w:hanging="567"/>
        <w:jc w:val="center"/>
      </w:pPr>
    </w:p>
    <w:p w14:paraId="728FB413" w14:textId="77777777" w:rsidR="00315CA8" w:rsidRPr="001A4D2D" w:rsidRDefault="00315CA8" w:rsidP="00904500">
      <w:pPr>
        <w:shd w:val="clear" w:color="auto" w:fill="FFFFFF" w:themeFill="background1"/>
        <w:spacing w:after="0" w:line="240" w:lineRule="auto"/>
        <w:ind w:left="1134" w:hanging="567"/>
        <w:jc w:val="center"/>
      </w:pPr>
    </w:p>
    <w:p w14:paraId="1E59E23C" w14:textId="77777777" w:rsidR="00315CA8" w:rsidRPr="001A4D2D" w:rsidRDefault="00315CA8" w:rsidP="00904500">
      <w:pPr>
        <w:shd w:val="clear" w:color="auto" w:fill="FFFFFF" w:themeFill="background1"/>
        <w:spacing w:after="0" w:line="240" w:lineRule="auto"/>
        <w:ind w:left="1134" w:hanging="567"/>
        <w:jc w:val="center"/>
      </w:pPr>
    </w:p>
    <w:p w14:paraId="7993E39F" w14:textId="77777777" w:rsidR="00315CA8" w:rsidRPr="001A4D2D" w:rsidRDefault="00315CA8" w:rsidP="00904500">
      <w:pPr>
        <w:shd w:val="clear" w:color="auto" w:fill="FFFFFF" w:themeFill="background1"/>
        <w:spacing w:after="0" w:line="240" w:lineRule="auto"/>
        <w:ind w:left="1134" w:hanging="567"/>
        <w:jc w:val="center"/>
      </w:pPr>
    </w:p>
    <w:p w14:paraId="71422456" w14:textId="77777777" w:rsidR="00315CA8" w:rsidRPr="001A4D2D" w:rsidRDefault="00315CA8" w:rsidP="00904500">
      <w:pPr>
        <w:shd w:val="clear" w:color="auto" w:fill="FFFFFF" w:themeFill="background1"/>
        <w:spacing w:after="0" w:line="240" w:lineRule="auto"/>
        <w:ind w:left="1134" w:hanging="567"/>
        <w:jc w:val="center"/>
      </w:pPr>
    </w:p>
    <w:p w14:paraId="64897279" w14:textId="77777777" w:rsidR="00315CA8" w:rsidRPr="001A4D2D" w:rsidRDefault="00315CA8" w:rsidP="00904500">
      <w:pPr>
        <w:shd w:val="clear" w:color="auto" w:fill="FFFFFF" w:themeFill="background1"/>
        <w:spacing w:after="0" w:line="240" w:lineRule="auto"/>
        <w:ind w:left="1134" w:hanging="567"/>
        <w:jc w:val="center"/>
      </w:pPr>
    </w:p>
    <w:p w14:paraId="7A7B4E82" w14:textId="77777777" w:rsidR="008B5D5A" w:rsidRPr="001A4D2D" w:rsidRDefault="008B5D5A" w:rsidP="00904500">
      <w:pPr>
        <w:shd w:val="clear" w:color="auto" w:fill="FFFFFF" w:themeFill="background1"/>
        <w:spacing w:after="0" w:line="240" w:lineRule="auto"/>
        <w:ind w:left="1134" w:hanging="567"/>
        <w:jc w:val="center"/>
      </w:pPr>
    </w:p>
    <w:p w14:paraId="379CF556" w14:textId="228109A2" w:rsidR="002C5ABE" w:rsidRPr="001A4D2D" w:rsidRDefault="002C5ABE" w:rsidP="001A4D2D">
      <w:pPr>
        <w:shd w:val="clear" w:color="auto" w:fill="FFFFFF" w:themeFill="background1"/>
        <w:spacing w:after="0" w:line="240" w:lineRule="auto"/>
        <w:jc w:val="both"/>
        <w:rPr>
          <w:b/>
          <w:bCs/>
        </w:rPr>
      </w:pPr>
      <w:r w:rsidRPr="001A4D2D">
        <w:rPr>
          <w:b/>
          <w:bCs/>
        </w:rPr>
        <w:t>Príloha č. 5: Podmienky bezpečného výkonu prác - pracovisko</w:t>
      </w:r>
      <w:r w:rsidRPr="001A4D2D" w:rsidDel="00B53E4C">
        <w:rPr>
          <w:b/>
          <w:bCs/>
        </w:rPr>
        <w:t xml:space="preserve"> </w:t>
      </w:r>
    </w:p>
    <w:p w14:paraId="4FF03603" w14:textId="2E87341C" w:rsidR="00035B6D" w:rsidRPr="001A4D2D" w:rsidRDefault="00035B6D" w:rsidP="00902AD7"/>
    <w:p w14:paraId="227B61F3" w14:textId="77777777" w:rsidR="008E0267" w:rsidRPr="001A4D2D" w:rsidRDefault="008E0267" w:rsidP="008E0267">
      <w:pPr>
        <w:keepNext/>
        <w:spacing w:after="240" w:line="240" w:lineRule="auto"/>
        <w:jc w:val="center"/>
        <w:outlineLvl w:val="0"/>
        <w:rPr>
          <w:rFonts w:ascii="Calibri" w:eastAsia="Times New Roman" w:hAnsi="Calibri" w:cs="Calibri"/>
          <w:b/>
          <w:bCs/>
          <w:lang w:eastAsia="x-none"/>
        </w:rPr>
      </w:pPr>
      <w:r w:rsidRPr="001A4D2D">
        <w:rPr>
          <w:rFonts w:ascii="Calibri" w:eastAsia="Times New Roman" w:hAnsi="Calibri" w:cs="Calibri"/>
          <w:b/>
          <w:bCs/>
          <w:lang w:eastAsia="x-none"/>
        </w:rPr>
        <w:t>Podmienky bezpečného výkonu prác</w:t>
      </w:r>
    </w:p>
    <w:p w14:paraId="72695F9F"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Čl. I </w:t>
      </w:r>
    </w:p>
    <w:p w14:paraId="4F864761"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Základné pojmy</w:t>
      </w:r>
    </w:p>
    <w:p w14:paraId="6D6D2E60" w14:textId="2FCA4257" w:rsidR="008E0267" w:rsidRPr="001A4D2D" w:rsidRDefault="008E0267" w:rsidP="008E0267">
      <w:pPr>
        <w:numPr>
          <w:ilvl w:val="0"/>
          <w:numId w:val="19"/>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 xml:space="preserve">Na účely tejto prílohy sa Objednávateľom rozumie objednávateľ podľa zmluvy a Dodávateľom </w:t>
      </w:r>
      <w:r w:rsidR="00B258D2" w:rsidRPr="001A4D2D">
        <w:rPr>
          <w:rFonts w:eastAsia="Times New Roman" w:cstheme="minorHAnsi"/>
          <w:sz w:val="20"/>
          <w:szCs w:val="20"/>
          <w:lang w:eastAsia="sk-SK"/>
        </w:rPr>
        <w:t xml:space="preserve">poskytovateľ </w:t>
      </w:r>
      <w:r w:rsidRPr="001A4D2D">
        <w:rPr>
          <w:rFonts w:eastAsia="Times New Roman" w:cstheme="minorHAnsi"/>
          <w:sz w:val="20"/>
          <w:szCs w:val="20"/>
          <w:lang w:eastAsia="sk-SK"/>
        </w:rPr>
        <w:t>podľa zmluvy.</w:t>
      </w:r>
    </w:p>
    <w:p w14:paraId="1099066C"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 xml:space="preserve">Čl. II </w:t>
      </w:r>
    </w:p>
    <w:p w14:paraId="5998264A"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Práva a povinnosti Objednávateľa</w:t>
      </w:r>
    </w:p>
    <w:p w14:paraId="3D01C28B" w14:textId="77777777" w:rsidR="008E0267" w:rsidRPr="001A4D2D" w:rsidRDefault="008E0267" w:rsidP="008E0267">
      <w:pPr>
        <w:numPr>
          <w:ilvl w:val="0"/>
          <w:numId w:val="19"/>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Právo vykonávať kontrolu dodržiavania povinností, počas plnenia predmetu zmluvy, vyplývajúcich pre dodávateľa z podmienok prác, majú najmä, nie však výlučne nasledovní zamestnanci objednávateľa a ním poverené osoby:</w:t>
      </w:r>
    </w:p>
    <w:p w14:paraId="07912A49" w14:textId="77777777" w:rsidR="008E0267" w:rsidRPr="001A4D2D" w:rsidRDefault="008E0267" w:rsidP="008E0267">
      <w:pPr>
        <w:numPr>
          <w:ilvl w:val="2"/>
          <w:numId w:val="18"/>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vedúci útvaru, ktorý zabezpečuje predmet zmluvy;</w:t>
      </w:r>
    </w:p>
    <w:p w14:paraId="670FF98D" w14:textId="77777777" w:rsidR="008E0267" w:rsidRPr="001A4D2D" w:rsidRDefault="008E0267" w:rsidP="008E0267">
      <w:pPr>
        <w:numPr>
          <w:ilvl w:val="2"/>
          <w:numId w:val="18"/>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zamestnanec útvaru poverený plnením predmetu zmluvy (koordinátor prác);</w:t>
      </w:r>
    </w:p>
    <w:p w14:paraId="6AE5778D" w14:textId="77777777" w:rsidR="008E0267" w:rsidRPr="001A4D2D" w:rsidRDefault="008E0267" w:rsidP="008E0267">
      <w:pPr>
        <w:numPr>
          <w:ilvl w:val="2"/>
          <w:numId w:val="18"/>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špecialista BOZP / manažér oddelenia BOZP;</w:t>
      </w:r>
    </w:p>
    <w:p w14:paraId="00285A8E" w14:textId="77777777" w:rsidR="008E0267" w:rsidRPr="001A4D2D" w:rsidRDefault="008E0267" w:rsidP="008E0267">
      <w:pPr>
        <w:numPr>
          <w:ilvl w:val="0"/>
          <w:numId w:val="19"/>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Objednávateľ na základe písomnej žiadosti dodávateľa povolí dodávateľovi vstup a určí všeobecné podmienky vstupu, resp. pohybu v priestoroch objednávateľa podľa predmetu zmluvy.</w:t>
      </w:r>
    </w:p>
    <w:p w14:paraId="2726B6A8" w14:textId="77777777" w:rsidR="008E0267" w:rsidRPr="001A4D2D" w:rsidRDefault="008E0267" w:rsidP="008E0267">
      <w:pPr>
        <w:numPr>
          <w:ilvl w:val="0"/>
          <w:numId w:val="19"/>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1339FFEF" w14:textId="77777777" w:rsidR="008E0267" w:rsidRPr="001A4D2D" w:rsidRDefault="008E0267" w:rsidP="008E0267">
      <w:pPr>
        <w:numPr>
          <w:ilvl w:val="0"/>
          <w:numId w:val="19"/>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Objednávateľ určí podmienky dodávateľovi najneskôr pri odovzdaní a prevzatí pracoviska:</w:t>
      </w:r>
    </w:p>
    <w:p w14:paraId="331C3ED4" w14:textId="77777777" w:rsidR="008E0267" w:rsidRPr="001A4D2D" w:rsidRDefault="008E0267" w:rsidP="008E0267">
      <w:pPr>
        <w:numPr>
          <w:ilvl w:val="2"/>
          <w:numId w:val="21"/>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pre vstup a pohyb osôb, vozidiel a mechanizmov v priestoroch objednávateľa,</w:t>
      </w:r>
    </w:p>
    <w:p w14:paraId="5DA31E09" w14:textId="77777777" w:rsidR="008E0267" w:rsidRPr="001A4D2D" w:rsidRDefault="008E0267" w:rsidP="008E0267">
      <w:pPr>
        <w:numPr>
          <w:ilvl w:val="2"/>
          <w:numId w:val="21"/>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miesto a spôsob pripojenia na zdroj technologickej vody,</w:t>
      </w:r>
    </w:p>
    <w:p w14:paraId="55C42300" w14:textId="77777777" w:rsidR="008E0267" w:rsidRPr="001A4D2D" w:rsidRDefault="008E0267" w:rsidP="008E0267">
      <w:pPr>
        <w:numPr>
          <w:ilvl w:val="2"/>
          <w:numId w:val="21"/>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miesto a spôsob pripojenia na zdroj el. energie – v prípade potreby podmienky pripojenia samostatným rozvádzačom,</w:t>
      </w:r>
    </w:p>
    <w:p w14:paraId="607F87C5" w14:textId="77777777" w:rsidR="008E0267" w:rsidRPr="001A4D2D" w:rsidRDefault="008E0267" w:rsidP="008E0267">
      <w:pPr>
        <w:numPr>
          <w:ilvl w:val="2"/>
          <w:numId w:val="21"/>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sociálne priestory,</w:t>
      </w:r>
    </w:p>
    <w:p w14:paraId="1788896E" w14:textId="77777777" w:rsidR="008E0267" w:rsidRPr="001A4D2D" w:rsidRDefault="008E0267" w:rsidP="008E0267">
      <w:pPr>
        <w:numPr>
          <w:ilvl w:val="2"/>
          <w:numId w:val="21"/>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skladovacie priestory, miesto na skladovanie,</w:t>
      </w:r>
    </w:p>
    <w:p w14:paraId="6C0CF3E9" w14:textId="77777777" w:rsidR="008E0267" w:rsidRPr="001A4D2D" w:rsidRDefault="008E0267" w:rsidP="008E0267">
      <w:pPr>
        <w:numPr>
          <w:ilvl w:val="2"/>
          <w:numId w:val="21"/>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podmienky používania hasiacich prístrojov, lekárničiek, spôsob poskytovania prvej pomoci.</w:t>
      </w:r>
    </w:p>
    <w:p w14:paraId="47F61F44" w14:textId="77777777" w:rsidR="008E0267" w:rsidRPr="001A4D2D" w:rsidRDefault="008E0267" w:rsidP="008E0267">
      <w:pPr>
        <w:numPr>
          <w:ilvl w:val="0"/>
          <w:numId w:val="19"/>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Objednávateľ zabezpečí pre dodávateľa pred začatím prác vstupné oboznámenie, zamerané na:</w:t>
      </w:r>
    </w:p>
    <w:p w14:paraId="481A43A7" w14:textId="77777777" w:rsidR="008E0267" w:rsidRPr="001A4D2D" w:rsidRDefault="008E0267" w:rsidP="008E0267">
      <w:pPr>
        <w:numPr>
          <w:ilvl w:val="2"/>
          <w:numId w:val="22"/>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bezpečnosť a ochranu zdravia pri práci (právne a ostatné predpisy BOZP),</w:t>
      </w:r>
    </w:p>
    <w:p w14:paraId="32A2303D" w14:textId="77777777" w:rsidR="008E0267" w:rsidRPr="001A4D2D" w:rsidRDefault="008E0267" w:rsidP="008E0267">
      <w:pPr>
        <w:numPr>
          <w:ilvl w:val="2"/>
          <w:numId w:val="22"/>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ochranu pred požiarmi (právne a ostatné predpisy OPP),</w:t>
      </w:r>
    </w:p>
    <w:p w14:paraId="13217472" w14:textId="77777777" w:rsidR="008E0267" w:rsidRPr="001A4D2D" w:rsidRDefault="008E0267" w:rsidP="008E0267">
      <w:pPr>
        <w:numPr>
          <w:ilvl w:val="2"/>
          <w:numId w:val="22"/>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havarijný plán, traumatologický plán, postup pri vzniku pracovného úrazu, spôsob poskytovania prvej pomoci, opatrenia na vykonávanie záchranných prác,</w:t>
      </w:r>
    </w:p>
    <w:p w14:paraId="057CFC8E" w14:textId="77777777" w:rsidR="008E0267" w:rsidRPr="001A4D2D" w:rsidRDefault="008E0267" w:rsidP="008E0267">
      <w:pPr>
        <w:numPr>
          <w:ilvl w:val="2"/>
          <w:numId w:val="22"/>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26F17D79" w14:textId="77777777" w:rsidR="008E0267" w:rsidRPr="001A4D2D" w:rsidRDefault="008E0267" w:rsidP="008E0267">
      <w:pPr>
        <w:numPr>
          <w:ilvl w:val="2"/>
          <w:numId w:val="22"/>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zásady koordinácie vo vzťahu k činnosti, ktorá sa v priestoroch objednávateľa vykonáva (oboznámenie so zákazmi vstupu do iných priestorov spoločnosti, nebezpečnými priestormi, zvláštnym režimom a pod.),</w:t>
      </w:r>
    </w:p>
    <w:p w14:paraId="1967530A" w14:textId="77777777" w:rsidR="008E0267" w:rsidRPr="001A4D2D" w:rsidRDefault="008E0267" w:rsidP="008E0267">
      <w:pPr>
        <w:numPr>
          <w:ilvl w:val="2"/>
          <w:numId w:val="22"/>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vyskytujúce sa nebezpečenstvá a ohrozenia a ich účinky na zdravie a ochrana pred nimi,</w:t>
      </w:r>
    </w:p>
    <w:p w14:paraId="2BE9766F" w14:textId="77777777" w:rsidR="008E0267" w:rsidRPr="001A4D2D" w:rsidRDefault="008E0267" w:rsidP="008E0267">
      <w:pPr>
        <w:numPr>
          <w:ilvl w:val="2"/>
          <w:numId w:val="22"/>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lastRenderedPageBreak/>
        <w:t>ďalšie súvisiace interné predpisy objednávateľa.</w:t>
      </w:r>
    </w:p>
    <w:p w14:paraId="367144F6"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 xml:space="preserve">Čl. III </w:t>
      </w:r>
    </w:p>
    <w:p w14:paraId="326F5388"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Zodpovednosť za odbornú a zdravotnú spôsobilosť</w:t>
      </w:r>
    </w:p>
    <w:p w14:paraId="73E44ACA" w14:textId="77777777" w:rsidR="008E0267" w:rsidRPr="001A4D2D" w:rsidRDefault="008E0267" w:rsidP="008E0267">
      <w:pPr>
        <w:spacing w:after="360" w:line="240" w:lineRule="auto"/>
        <w:ind w:left="397"/>
        <w:jc w:val="both"/>
        <w:rPr>
          <w:rFonts w:eastAsia="Times New Roman" w:cstheme="minorHAnsi"/>
          <w:sz w:val="20"/>
          <w:szCs w:val="20"/>
          <w:lang w:eastAsia="sk-SK"/>
        </w:rPr>
      </w:pPr>
      <w:r w:rsidRPr="001A4D2D">
        <w:rPr>
          <w:rFonts w:eastAsia="Times New Roman" w:cstheme="minorHAnsi"/>
          <w:sz w:val="20"/>
          <w:szCs w:val="20"/>
          <w:lang w:eastAsia="sk-SK"/>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1816250A"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 xml:space="preserve">Čl. IV </w:t>
      </w:r>
    </w:p>
    <w:p w14:paraId="2497BBA3"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Zodpovednosti a povinnosti dodávateľa</w:t>
      </w:r>
    </w:p>
    <w:p w14:paraId="6C062F3C"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povinný zúčastniť sa pred začiatkom plnenia predmetu zmluvy na oboznámení BOZP a OPP vykonávaným objednávateľom, ktorého obsahom sú miestne podmienky v oblasti BOZP, OPP, predpisy prevádzkovateľa pre dané pracovisko, napr. miestne prevádzkové predpisy, bezpečnostné značenie, osobné ochranné pracovné prostriedky, traumatologický plán a lekárničky, evidencia úrazov a mimoriadnych udalostí, zákazy, nebezpečné priestory, zvláštny režim prác, požiarne poplachové smernice, evakuačné plány, hasiace prístroje a pod.</w:t>
      </w:r>
    </w:p>
    <w:p w14:paraId="444EF487"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 xml:space="preserve">Dodávateľ je povinný predložiť pred začiatkom prác na vstupnom oboznámení BOZP a OPP všetky povolenia, oprávnenia, osvedčenia, preukazy a doklady zamestnancov potrebné pre danú činnosť podľa zmluvy, resp. objednávky </w:t>
      </w:r>
    </w:p>
    <w:p w14:paraId="2407AFE5"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cstheme="minorHAnsi"/>
          <w:color w:val="000000"/>
          <w:sz w:val="20"/>
          <w:szCs w:val="20"/>
          <w:shd w:val="clear" w:color="auto" w:fill="FFFFFF"/>
        </w:rPr>
        <w:t xml:space="preserve">Dodávateľ je povinný písomne dohodnúť spoluprácu zamestnávateľov podľa §18 zákona NR SR č. 124/2006 Z. z. </w:t>
      </w:r>
      <w:r w:rsidRPr="001A4D2D">
        <w:rPr>
          <w:rFonts w:eastAsia="Times New Roman" w:cstheme="minorHAnsi"/>
          <w:sz w:val="20"/>
          <w:szCs w:val="20"/>
          <w:lang w:eastAsia="sk-SK"/>
        </w:rPr>
        <w:t>o BOZP v znení neskorších predpisov</w:t>
      </w:r>
      <w:r w:rsidRPr="001A4D2D">
        <w:rPr>
          <w:rFonts w:cstheme="minorHAnsi"/>
          <w:color w:val="000000"/>
          <w:sz w:val="20"/>
          <w:szCs w:val="20"/>
          <w:shd w:val="clear" w:color="auto" w:fill="FFFFFF"/>
        </w:rPr>
        <w:t>, ktorí plnia predmet zmluvy resp. objednávky na spoločnom pracovisku tak, že môže byť ohrozená ich bezpečnosť alebo zdravie.</w:t>
      </w:r>
    </w:p>
    <w:p w14:paraId="55F3974B"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Povinnosti dodávateľa pri vybavovaní vstupu:</w:t>
      </w:r>
    </w:p>
    <w:p w14:paraId="7CFFED70" w14:textId="77777777" w:rsidR="008E0267" w:rsidRPr="001A4D2D" w:rsidRDefault="008E0267" w:rsidP="008E0267">
      <w:pPr>
        <w:numPr>
          <w:ilvl w:val="2"/>
          <w:numId w:val="20"/>
        </w:numPr>
        <w:tabs>
          <w:tab w:val="clear" w:pos="2197"/>
        </w:tabs>
        <w:spacing w:before="120" w:after="0" w:line="240" w:lineRule="auto"/>
        <w:ind w:left="993" w:hanging="212"/>
        <w:jc w:val="both"/>
        <w:rPr>
          <w:rFonts w:eastAsia="Times New Roman" w:cstheme="minorHAnsi"/>
          <w:sz w:val="20"/>
          <w:szCs w:val="20"/>
          <w:lang w:eastAsia="sk-SK"/>
        </w:rPr>
      </w:pPr>
      <w:r w:rsidRPr="001A4D2D">
        <w:rPr>
          <w:rFonts w:eastAsia="Times New Roman" w:cstheme="minorHAnsi"/>
          <w:sz w:val="20"/>
          <w:szCs w:val="20"/>
          <w:lang w:eastAsia="sk-SK"/>
        </w:rPr>
        <w:t>písomne požiadať objednávateľa o povolenie vstupu pre všetkých zamestnancov dodávateľa vrátane subdodávateľov, ktorí budú vykonávať činnosti v zmysle zmluvy;(formulár MHTH)</w:t>
      </w:r>
    </w:p>
    <w:p w14:paraId="0144CFB0" w14:textId="77777777" w:rsidR="008E0267" w:rsidRPr="001A4D2D" w:rsidRDefault="008E0267" w:rsidP="008E0267">
      <w:pPr>
        <w:numPr>
          <w:ilvl w:val="2"/>
          <w:numId w:val="20"/>
        </w:numPr>
        <w:tabs>
          <w:tab w:val="clear" w:pos="2197"/>
        </w:tabs>
        <w:spacing w:before="120" w:after="0" w:line="240" w:lineRule="auto"/>
        <w:ind w:left="993" w:hanging="212"/>
        <w:jc w:val="both"/>
        <w:rPr>
          <w:rFonts w:eastAsia="Times New Roman" w:cstheme="minorHAnsi"/>
          <w:sz w:val="20"/>
          <w:szCs w:val="20"/>
          <w:lang w:eastAsia="sk-SK"/>
        </w:rPr>
      </w:pPr>
      <w:r w:rsidRPr="001A4D2D">
        <w:rPr>
          <w:rFonts w:eastAsia="Times New Roman" w:cstheme="minorHAnsi"/>
          <w:sz w:val="20"/>
          <w:szCs w:val="20"/>
          <w:lang w:eastAsia="sk-SK"/>
        </w:rPr>
        <w:t>písomne predložiť objednávateľovi zoznam pracovných prostriedkov, náradia; v prípade zmeny resp. doplnenia pracovných prostriedkov bezodkladne aktualizovať predložené zoznamy pracovných prostriedkov, náradia; ( formulár MHTH)</w:t>
      </w:r>
    </w:p>
    <w:p w14:paraId="47E038ED" w14:textId="77777777" w:rsidR="008E0267" w:rsidRPr="001A4D2D" w:rsidRDefault="008E0267" w:rsidP="008E0267">
      <w:pPr>
        <w:numPr>
          <w:ilvl w:val="2"/>
          <w:numId w:val="20"/>
        </w:numPr>
        <w:tabs>
          <w:tab w:val="clear" w:pos="2197"/>
        </w:tabs>
        <w:spacing w:before="120" w:after="0" w:line="240" w:lineRule="auto"/>
        <w:ind w:left="993" w:hanging="212"/>
        <w:jc w:val="both"/>
        <w:rPr>
          <w:rFonts w:eastAsia="Times New Roman" w:cstheme="minorHAnsi"/>
          <w:sz w:val="20"/>
          <w:szCs w:val="20"/>
          <w:lang w:eastAsia="sk-SK"/>
        </w:rPr>
      </w:pPr>
      <w:r w:rsidRPr="001A4D2D">
        <w:rPr>
          <w:rFonts w:eastAsia="Times New Roman" w:cstheme="minorHAnsi"/>
          <w:sz w:val="20"/>
          <w:szCs w:val="20"/>
          <w:lang w:eastAsia="sk-SK"/>
        </w:rPr>
        <w:t>písomne požiadať objednávateľa o povolenie vjazdu vozidiel s uvedením typu, EČV a účelu vjazdu vozidla (napr. dovoz materiálu, kontrolná činnosť a pod.). (formulár MHTH)</w:t>
      </w:r>
    </w:p>
    <w:p w14:paraId="7FF4B975" w14:textId="77777777" w:rsidR="008E0267" w:rsidRPr="001A4D2D" w:rsidRDefault="008E0267" w:rsidP="008E0267">
      <w:pPr>
        <w:spacing w:before="120" w:after="0" w:line="240" w:lineRule="auto"/>
        <w:ind w:left="993" w:hanging="212"/>
        <w:jc w:val="both"/>
        <w:rPr>
          <w:rFonts w:eastAsia="Times New Roman" w:cstheme="minorHAnsi"/>
          <w:sz w:val="20"/>
          <w:szCs w:val="20"/>
          <w:lang w:eastAsia="sk-SK"/>
        </w:rPr>
      </w:pPr>
    </w:p>
    <w:p w14:paraId="6A7BAF3E"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Pre práce v priestoroch objednávateľa je dodávateľ povinný:</w:t>
      </w:r>
    </w:p>
    <w:p w14:paraId="25FED38A"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preukázateľne upozorniť zodpovedného zástupcu objednávateľa na riziká vyplývajúce z činnosti, ktoré bude vykonávať v priestoroch a na pracoviskách a tieto majú vplyv na činnosť zamestnancov objednávateľa;</w:t>
      </w:r>
    </w:p>
    <w:p w14:paraId="3C060BD5"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dodržiavať právne predpisy a ostatné predpisy na zaistenie BOZP a OPP,</w:t>
      </w:r>
    </w:p>
    <w:p w14:paraId="4F00B4C8"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dodržiavať usmernenia koordinátora bezpečnosti;</w:t>
      </w:r>
    </w:p>
    <w:p w14:paraId="692444A8"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dodržiavať čistotu a poriadok na pracovisku a jeho okolí;</w:t>
      </w:r>
    </w:p>
    <w:p w14:paraId="2F6ABF5E"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dodržiavať zákaz fajčenia a používania otvoreného ohňa v priestoroch objednávateľa; fajčenie je povolené na vyhradených (označených) miestach na fajčenie;</w:t>
      </w:r>
    </w:p>
    <w:p w14:paraId="2D3C46ED"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 xml:space="preserve">dodržiavať zákaz požívania alkoholických nápojov alebo omamných a psychotropných látok a zákaz pracovať pod ich vplyvom v priestoroch objednávateľa. </w:t>
      </w:r>
      <w:r w:rsidRPr="001A4D2D">
        <w:rPr>
          <w:sz w:val="20"/>
          <w:szCs w:val="20"/>
        </w:rPr>
        <w:t xml:space="preserve">Zástupca objednávateľa je oprávnený vykonať dychovú skúšku u zamestnanca dodávateľa preventívne alebo v prípade podozrenia, že tento zákaz je porušený. Zároveň platí zákaz prinášania </w:t>
      </w:r>
      <w:r w:rsidRPr="001A4D2D">
        <w:rPr>
          <w:rFonts w:eastAsia="Times New Roman" w:cstheme="minorHAnsi"/>
          <w:sz w:val="20"/>
          <w:szCs w:val="20"/>
          <w:lang w:eastAsia="sk-SK"/>
        </w:rPr>
        <w:t>alkoholických nápojov alebo omamných a psychotropných látok do priestorov a na pracoviská objednávateľa;</w:t>
      </w:r>
    </w:p>
    <w:p w14:paraId="7C79BA66"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lastRenderedPageBreak/>
        <w:t>dodržiavať bezpečnosť premávky na vnútorných komunikáciách objednávateľa; parkovanie v areáli spoločnosti je povolené len na vyznačených miestach a parkoviskách;</w:t>
      </w:r>
    </w:p>
    <w:p w14:paraId="64F0E61F"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rešpektovať bezpečnostné značenia a bezpečnostné signalizačné zariadenia (akustické, optické) na pracovisku ako aj dopravné značenie v areáli;</w:t>
      </w:r>
    </w:p>
    <w:p w14:paraId="08B911E6"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vybaviť svojich zamestnancov všetkými potrebnými osobnými ochrannými pracovnými prostriedkami (ďalej len „</w:t>
      </w:r>
      <w:r w:rsidRPr="001A4D2D">
        <w:rPr>
          <w:rFonts w:eastAsia="Times New Roman" w:cstheme="minorHAnsi"/>
          <w:b/>
          <w:bCs/>
          <w:sz w:val="20"/>
          <w:szCs w:val="20"/>
          <w:lang w:eastAsia="sk-SK"/>
        </w:rPr>
        <w:t>OOPP</w:t>
      </w:r>
      <w:r w:rsidRPr="001A4D2D">
        <w:rPr>
          <w:rFonts w:eastAsia="Times New Roman" w:cstheme="minorHAnsi"/>
          <w:sz w:val="20"/>
          <w:szCs w:val="20"/>
          <w:lang w:eastAsia="sk-SK"/>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3EF067D7" w14:textId="77777777" w:rsidR="008E0267" w:rsidRPr="001A4D2D" w:rsidRDefault="008E0267" w:rsidP="008E0267">
      <w:pPr>
        <w:numPr>
          <w:ilvl w:val="2"/>
          <w:numId w:val="23"/>
        </w:numPr>
        <w:spacing w:before="120" w:after="0" w:line="240" w:lineRule="auto"/>
        <w:jc w:val="both"/>
        <w:rPr>
          <w:rFonts w:eastAsia="Times New Roman"/>
          <w:sz w:val="20"/>
          <w:szCs w:val="20"/>
          <w:lang w:eastAsia="sk-SK"/>
        </w:rPr>
      </w:pPr>
      <w:r w:rsidRPr="001A4D2D">
        <w:rPr>
          <w:rFonts w:eastAsia="Times New Roman"/>
          <w:sz w:val="20"/>
          <w:szCs w:val="20"/>
          <w:lang w:eastAsia="sk-SK"/>
        </w:rPr>
        <w:t>zabezpečiť označenie užívaných priestorov názvom firmy Dodávateľa (vymedzených priestorov a pod.);</w:t>
      </w:r>
    </w:p>
    <w:p w14:paraId="27CC814B"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zdržiavať sa iba na určenom pracovisku a pohybovať sa len v určených priestoroch (rozumie sa aj prístup na určené pracovisko), pre príchod na pracovisko a odchod z pracoviska používať stanovené prístupové komunikácie;</w:t>
      </w:r>
    </w:p>
    <w:p w14:paraId="6B88DA15"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používať výhradne miesta a spôsoby pripojenia el. energie, vody určené objednávateľom pri odovzdaní pracoviska;</w:t>
      </w:r>
    </w:p>
    <w:p w14:paraId="7C234E89"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uskladňovať náradie, materiál a ostatné veci len na mieste, ktoré odsúhlasí objednávateľ pri</w:t>
      </w:r>
      <w:r w:rsidRPr="001A4D2D">
        <w:t> </w:t>
      </w:r>
      <w:r w:rsidRPr="001A4D2D">
        <w:rPr>
          <w:rFonts w:eastAsia="Times New Roman" w:cstheme="minorHAnsi"/>
          <w:sz w:val="20"/>
          <w:szCs w:val="20"/>
          <w:lang w:eastAsia="sk-SK"/>
        </w:rPr>
        <w:t>odovzdaní pracoviska;</w:t>
      </w:r>
    </w:p>
    <w:p w14:paraId="7188E829"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zabezpečiť preukázateľné oboznámenie všetkých zamestnancov dodávateľa vrátane zamestnancov subdodávateľov zodpovednými zamestnancami dodávateľa, ktorí sa takéhoto oboznámenia preukázateľne u objednávateľa zúčastnili;</w:t>
      </w:r>
    </w:p>
    <w:p w14:paraId="2C3F599E"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 xml:space="preserve">práce so stavebnou mechanizáciou (bager, žeriav a pod.) pod elektrickým vedením </w:t>
      </w:r>
      <w:proofErr w:type="spellStart"/>
      <w:r w:rsidRPr="001A4D2D">
        <w:rPr>
          <w:rFonts w:eastAsia="Times New Roman" w:cstheme="minorHAnsi"/>
          <w:sz w:val="20"/>
          <w:szCs w:val="20"/>
          <w:lang w:eastAsia="sk-SK"/>
        </w:rPr>
        <w:t>nn</w:t>
      </w:r>
      <w:proofErr w:type="spellEnd"/>
      <w:r w:rsidRPr="001A4D2D">
        <w:rPr>
          <w:rFonts w:eastAsia="Times New Roman" w:cstheme="minorHAnsi"/>
          <w:sz w:val="20"/>
          <w:szCs w:val="20"/>
          <w:lang w:eastAsia="sk-SK"/>
        </w:rPr>
        <w:t>/</w:t>
      </w:r>
      <w:proofErr w:type="spellStart"/>
      <w:r w:rsidRPr="001A4D2D">
        <w:rPr>
          <w:rFonts w:eastAsia="Times New Roman" w:cstheme="minorHAnsi"/>
          <w:sz w:val="20"/>
          <w:szCs w:val="20"/>
          <w:lang w:eastAsia="sk-SK"/>
        </w:rPr>
        <w:t>vn</w:t>
      </w:r>
      <w:proofErr w:type="spellEnd"/>
      <w:r w:rsidRPr="001A4D2D">
        <w:rPr>
          <w:rFonts w:eastAsia="Times New Roman" w:cstheme="minorHAnsi"/>
          <w:sz w:val="20"/>
          <w:szCs w:val="20"/>
          <w:lang w:eastAsia="sk-SK"/>
        </w:rPr>
        <w:t>/</w:t>
      </w:r>
      <w:proofErr w:type="spellStart"/>
      <w:r w:rsidRPr="001A4D2D">
        <w:rPr>
          <w:rFonts w:eastAsia="Times New Roman" w:cstheme="minorHAnsi"/>
          <w:sz w:val="20"/>
          <w:szCs w:val="20"/>
          <w:lang w:eastAsia="sk-SK"/>
        </w:rPr>
        <w:t>vvn</w:t>
      </w:r>
      <w:proofErr w:type="spellEnd"/>
      <w:r w:rsidRPr="001A4D2D">
        <w:rPr>
          <w:rFonts w:eastAsia="Times New Roman" w:cstheme="minorHAnsi"/>
          <w:sz w:val="20"/>
          <w:szCs w:val="20"/>
          <w:lang w:eastAsia="sk-SK"/>
        </w:rPr>
        <w:t xml:space="preserve"> a v jeho blízkosti vykonávať až po zaistení a zabezpečení pracoviska elektricky a mechanicky;</w:t>
      </w:r>
    </w:p>
    <w:p w14:paraId="155DCB75" w14:textId="77777777" w:rsidR="008E0267" w:rsidRPr="001A4D2D" w:rsidRDefault="008E0267" w:rsidP="008E0267">
      <w:pPr>
        <w:numPr>
          <w:ilvl w:val="2"/>
          <w:numId w:val="23"/>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povinný dodržiavať smernice a pokyny objednávateľa pre oblasť ochrany jeho majetku.</w:t>
      </w:r>
    </w:p>
    <w:p w14:paraId="4A52FECD"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 xml:space="preserve">Dodávateľ je povinný na preukázateľne prevzatom pracovisku dodržiavať predpisy BOZP (napr. zákon č. 124/2006 Z. z. o BOZP v znení neskorších predpisov, vyhlášku Ministerstva práce, sociálnych vecí a rodiny SR č. 147/2013 Z. z., </w:t>
      </w:r>
      <w:r w:rsidRPr="001A4D2D">
        <w:rPr>
          <w:rFonts w:eastAsia="Times New Roman" w:cstheme="minorHAnsi"/>
          <w:bCs/>
          <w:sz w:val="20"/>
          <w:szCs w:val="20"/>
          <w:lang w:eastAsia="sk-SK"/>
        </w:rPr>
        <w:t>ktorou sa ustanovujú podrobnosti na zaistenie bezpečnosti a ochrany zdravia pri stavebných prácach a prácach s nimi súvisiacich a podrobnosti o odbornej spôsobilosti na výkon niektorých pracovných činností v znení neskorších predpisov</w:t>
      </w:r>
      <w:r w:rsidRPr="001A4D2D">
        <w:rPr>
          <w:rFonts w:eastAsia="Times New Roman" w:cstheme="minorHAnsi"/>
          <w:sz w:val="20"/>
          <w:szCs w:val="20"/>
          <w:lang w:eastAsia="sk-SK"/>
        </w:rPr>
        <w:t>, súvisiace STN a pod.) a ochrany pred požiarmi pri prácach, ktoré bude v zmysle zmluvy vykonávať, a v plnom rozsahu zodpovedá za oblasť BOZP a ochranu pred požiarmi.</w:t>
      </w:r>
    </w:p>
    <w:p w14:paraId="6D05DA42"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v plnom rozsahu zodpovedá za vytvorenie podmienok na zaistenie BOZP a OPP, zabezpečenie a vytvorenie pracoviska na bezpečný výkon práce za účelom plnenia zmluvy a dodržiavanie všeobecne záväzných právnych predpisov, ako aj technických noriem.</w:t>
      </w:r>
    </w:p>
    <w:p w14:paraId="14930360"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povinný v oblasti bezpečnosti práce a ochrany zdravia pri práci a ochrany pred požiarmi dodržiavať okrem zákonných ustanovení aj ustanovenia osobitných interných predpisov vydaných objednávateľom.</w:t>
      </w:r>
    </w:p>
    <w:p w14:paraId="66F534D7"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Vyčlenené priestory bude dodávateľ udržiavať na svoje náklady v súlade s bezpečnostnými, požiarnymi, technickými a hygienickými predpismi.</w:t>
      </w:r>
    </w:p>
    <w:p w14:paraId="67F91A6F"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5A77F79A"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4762C2A2"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lastRenderedPageBreak/>
        <w:t xml:space="preserve">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w:t>
      </w:r>
    </w:p>
    <w:p w14:paraId="32D1AC13"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plne zodpovedný za prípadné pracovné úrazy vlastných zamestnancov na pracoviskách objednávateľa a za ich registráciu, evidenciu a je povinný plniť povinnosť podľa § 17 zákona č. 124/2006 Z. z. o bezpečnosti a ochrane zdravia pri práci v znení neskorších predpisov a vznik takejto udalosti oznámi bezodkladne aj objednávateľovi (špecialistovi BOZP/manažérovi BOZP), s cieľom zabezpečiť objektívne vyšetrovanie.</w:t>
      </w:r>
    </w:p>
    <w:p w14:paraId="30C32BF8"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povinný ohlásiť objednávateľovi bez zbytočného odkladu (okamžite) vznik každej nebezpečnej a mimoriadnej udalosti (požiar, výbuch, nehodu, skoro nehodu a pod.), ktorá vznikne na pracovisku.</w:t>
      </w:r>
    </w:p>
    <w:p w14:paraId="4A7AA57B"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povinný nahlásiť v dostatočnom predstihu pred zahájením prác objednávateľovi plánovaný počet právnických alebo fyzických osôb s uvedením predpokladaného počtu zamestnancov na vykonávanie prác na pracovisku (subdodávateľov), zároveň je povinný viesť evidenciu zamestnancov od ich nástupu do práce až do opustenia pracoviska.</w:t>
      </w:r>
    </w:p>
    <w:p w14:paraId="5E2B3819"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pracovisku (</w:t>
      </w:r>
      <w:proofErr w:type="spellStart"/>
      <w:r w:rsidRPr="001A4D2D">
        <w:rPr>
          <w:rFonts w:eastAsia="Times New Roman" w:cstheme="minorHAnsi"/>
          <w:sz w:val="20"/>
          <w:szCs w:val="20"/>
          <w:lang w:eastAsia="sk-SK"/>
        </w:rPr>
        <w:t>podzhotoviteľov</w:t>
      </w:r>
      <w:proofErr w:type="spellEnd"/>
      <w:r w:rsidRPr="001A4D2D">
        <w:rPr>
          <w:rFonts w:eastAsia="Times New Roman" w:cstheme="minorHAnsi"/>
          <w:sz w:val="20"/>
          <w:szCs w:val="20"/>
          <w:lang w:eastAsia="sk-SK"/>
        </w:rPr>
        <w:t>). V prípade zmeny uvedených údajov je dodávateľ povinný toto bezodkladne nahlásiť zodpovednému zástupcovi objednávateľa, ktorý zabezpečuje výkon predmetu zmluvy/objednávky.</w:t>
      </w:r>
    </w:p>
    <w:p w14:paraId="3B13FDCF" w14:textId="77777777" w:rsidR="008E0267" w:rsidRPr="001A4D2D" w:rsidRDefault="008E0267" w:rsidP="008E0267">
      <w:pPr>
        <w:widowControl w:val="0"/>
        <w:numPr>
          <w:ilvl w:val="0"/>
          <w:numId w:val="20"/>
        </w:numPr>
        <w:tabs>
          <w:tab w:val="left" w:pos="851"/>
          <w:tab w:val="left" w:pos="1418"/>
        </w:tabs>
        <w:spacing w:before="120" w:after="0" w:line="240" w:lineRule="auto"/>
        <w:ind w:left="641" w:hanging="357"/>
        <w:jc w:val="both"/>
        <w:rPr>
          <w:rFonts w:eastAsia="Times New Roman" w:cstheme="minorHAnsi"/>
          <w:sz w:val="20"/>
          <w:szCs w:val="20"/>
          <w:lang w:eastAsia="sk-SK"/>
        </w:rPr>
      </w:pPr>
      <w:r w:rsidRPr="001A4D2D">
        <w:rPr>
          <w:rFonts w:eastAsia="Times New Roman" w:cstheme="minorHAnsi"/>
          <w:sz w:val="20"/>
          <w:szCs w:val="20"/>
          <w:lang w:eastAsia="sk-SK"/>
        </w:rPr>
        <w:t>Pre prípad úrazu je dodávateľ povinný na pracovisku zabezpečiť lekárničku s potrebnými prostriedkami prvej pomoci. Zároveň v každej skupine musí byť prítomný potrebný počet vyškolených zamestnancov na poskytovanie prvej pomoci.</w:t>
      </w:r>
    </w:p>
    <w:p w14:paraId="08FCC92A" w14:textId="77777777" w:rsidR="008E0267" w:rsidRPr="001A4D2D" w:rsidRDefault="008E0267" w:rsidP="008E0267">
      <w:pPr>
        <w:numPr>
          <w:ilvl w:val="0"/>
          <w:numId w:val="20"/>
        </w:numPr>
        <w:spacing w:before="120" w:after="0" w:line="240" w:lineRule="auto"/>
        <w:ind w:left="641" w:hanging="357"/>
        <w:jc w:val="both"/>
        <w:rPr>
          <w:rFonts w:eastAsia="Times New Roman" w:cstheme="minorHAnsi"/>
          <w:sz w:val="20"/>
          <w:szCs w:val="20"/>
          <w:lang w:eastAsia="sk-SK"/>
        </w:rPr>
      </w:pPr>
      <w:r w:rsidRPr="001A4D2D">
        <w:rPr>
          <w:rFonts w:eastAsia="Times New Roman" w:cstheme="minorHAnsi"/>
          <w:sz w:val="20"/>
          <w:szCs w:val="20"/>
          <w:lang w:eastAsia="sk-SK"/>
        </w:rPr>
        <w:t>Dodávateľ zodpovedá objednávateľovi za to, že všetci jeho subdodávatelia ako kooperujúce firmy sa budú riadiť ustanoveniami týchto Podmienok a budú dodržiavať všetky povinnosti dodávateľa.</w:t>
      </w:r>
    </w:p>
    <w:p w14:paraId="64BE175D"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6B933315"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091BA6D7" w14:textId="77777777" w:rsidR="008E0267" w:rsidRPr="001A4D2D" w:rsidRDefault="008E0267" w:rsidP="008E0267">
      <w:pPr>
        <w:numPr>
          <w:ilvl w:val="0"/>
          <w:numId w:val="20"/>
        </w:numPr>
        <w:spacing w:before="120" w:after="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je povinný všetky ním zdemontované ochranné zariadenia  uviesť do pôvodného stavu.</w:t>
      </w:r>
    </w:p>
    <w:p w14:paraId="04DC437A" w14:textId="77777777" w:rsidR="008E0267" w:rsidRPr="001A4D2D" w:rsidRDefault="008E0267" w:rsidP="008E0267">
      <w:pPr>
        <w:numPr>
          <w:ilvl w:val="0"/>
          <w:numId w:val="20"/>
        </w:numPr>
        <w:spacing w:before="120" w:after="360" w:line="240" w:lineRule="auto"/>
        <w:jc w:val="both"/>
        <w:rPr>
          <w:rFonts w:eastAsia="Times New Roman" w:cstheme="minorHAnsi"/>
          <w:sz w:val="20"/>
          <w:szCs w:val="20"/>
          <w:lang w:eastAsia="sk-SK"/>
        </w:rPr>
      </w:pPr>
      <w:r w:rsidRPr="001A4D2D">
        <w:rPr>
          <w:rFonts w:eastAsia="Times New Roman" w:cstheme="minorHAnsi"/>
          <w:sz w:val="20"/>
          <w:szCs w:val="20"/>
          <w:lang w:eastAsia="sk-SK"/>
        </w:rPr>
        <w:t>Dodávateľ zabezpečí vypratanie pracoviska po ukončení plnenia predmetu zmluvy a uvedie pracovné miesto do pôvodného stavu tak, ako bolo pred začatím prác, alebo do stavu podľa dohody v prípade, že boli urobené zmeny.</w:t>
      </w:r>
    </w:p>
    <w:p w14:paraId="111549BC"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 xml:space="preserve">Čl. V </w:t>
      </w:r>
    </w:p>
    <w:p w14:paraId="78BA5D6D" w14:textId="77777777" w:rsidR="008E0267" w:rsidRPr="001A4D2D" w:rsidRDefault="008E0267" w:rsidP="008E0267">
      <w:pPr>
        <w:keepNext/>
        <w:spacing w:before="240" w:after="120" w:line="240" w:lineRule="auto"/>
        <w:jc w:val="center"/>
        <w:rPr>
          <w:rFonts w:eastAsia="Times New Roman" w:cstheme="minorHAnsi"/>
          <w:b/>
          <w:sz w:val="20"/>
          <w:szCs w:val="20"/>
          <w:lang w:eastAsia="sk-SK"/>
        </w:rPr>
      </w:pPr>
      <w:r w:rsidRPr="001A4D2D">
        <w:rPr>
          <w:rFonts w:eastAsia="Times New Roman" w:cstheme="minorHAnsi"/>
          <w:b/>
          <w:sz w:val="20"/>
          <w:szCs w:val="20"/>
          <w:lang w:eastAsia="sk-SK"/>
        </w:rPr>
        <w:t>Porušenie povinností – sankcie</w:t>
      </w:r>
    </w:p>
    <w:p w14:paraId="209F1E47" w14:textId="77777777" w:rsidR="008E0267" w:rsidRPr="001A4D2D" w:rsidRDefault="008E0267" w:rsidP="008E0267">
      <w:pPr>
        <w:numPr>
          <w:ilvl w:val="1"/>
          <w:numId w:val="17"/>
        </w:numPr>
        <w:tabs>
          <w:tab w:val="num" w:pos="709"/>
        </w:tabs>
        <w:spacing w:before="120" w:after="0" w:line="240" w:lineRule="auto"/>
        <w:ind w:left="720"/>
        <w:jc w:val="both"/>
        <w:rPr>
          <w:rFonts w:eastAsia="Times New Roman" w:cstheme="minorHAnsi"/>
          <w:sz w:val="20"/>
          <w:szCs w:val="20"/>
          <w:lang w:eastAsia="sk-SK"/>
        </w:rPr>
      </w:pPr>
      <w:r w:rsidRPr="001A4D2D">
        <w:rPr>
          <w:rFonts w:eastAsia="Times New Roman" w:cstheme="minorHAnsi"/>
          <w:sz w:val="20"/>
          <w:szCs w:val="20"/>
          <w:lang w:eastAsia="sk-SK"/>
        </w:rPr>
        <w:t>V prípade zistenia porušenia povinností vyplývajúcich z týchto Podmienok, právnych predpisov a ostatných predpisov BOZP, OPP zodpovední zamestnanci objednávateľa neodkladne na túto skutočnosť upozornia dodávateľa a zistené porušenie zaznamenajú.</w:t>
      </w:r>
    </w:p>
    <w:p w14:paraId="1359510E" w14:textId="77777777" w:rsidR="008E0267" w:rsidRPr="001A4D2D" w:rsidRDefault="008E0267" w:rsidP="008E0267">
      <w:pPr>
        <w:numPr>
          <w:ilvl w:val="1"/>
          <w:numId w:val="17"/>
        </w:numPr>
        <w:tabs>
          <w:tab w:val="num" w:pos="709"/>
        </w:tabs>
        <w:spacing w:before="120" w:after="0" w:line="240" w:lineRule="auto"/>
        <w:ind w:left="720"/>
        <w:jc w:val="both"/>
        <w:rPr>
          <w:rFonts w:eastAsia="Times New Roman" w:cstheme="minorHAnsi"/>
          <w:sz w:val="20"/>
          <w:szCs w:val="20"/>
          <w:lang w:eastAsia="sk-SK"/>
        </w:rPr>
      </w:pPr>
      <w:r w:rsidRPr="001A4D2D">
        <w:rPr>
          <w:rFonts w:eastAsia="Times New Roman" w:cstheme="minorHAnsi"/>
          <w:sz w:val="20"/>
          <w:szCs w:val="20"/>
          <w:lang w:eastAsia="sk-SK"/>
        </w:rPr>
        <w:t>Dodávateľ je povinný neodkladne nedostatky odstrániť. V prípade, že tak neurobí, sú zamestnanci objednávateľa oprávnení nariadiť prerušenie prác. Dôsledky a škody vyplývajúce z prerušenia prác znáša dodávateľ.</w:t>
      </w:r>
    </w:p>
    <w:p w14:paraId="64872F98" w14:textId="77777777" w:rsidR="008E0267" w:rsidRPr="001A4D2D" w:rsidRDefault="008E0267" w:rsidP="008E0267">
      <w:pPr>
        <w:numPr>
          <w:ilvl w:val="1"/>
          <w:numId w:val="17"/>
        </w:numPr>
        <w:tabs>
          <w:tab w:val="num" w:pos="709"/>
        </w:tabs>
        <w:spacing w:before="120" w:after="0" w:line="240" w:lineRule="auto"/>
        <w:ind w:left="720"/>
        <w:jc w:val="both"/>
        <w:rPr>
          <w:rFonts w:eastAsia="Times New Roman" w:cstheme="minorHAnsi"/>
          <w:sz w:val="20"/>
          <w:szCs w:val="20"/>
          <w:lang w:eastAsia="sk-SK"/>
        </w:rPr>
      </w:pPr>
      <w:r w:rsidRPr="001A4D2D">
        <w:rPr>
          <w:rFonts w:eastAsia="Times New Roman" w:cstheme="minorHAnsi"/>
          <w:sz w:val="20"/>
          <w:szCs w:val="20"/>
          <w:lang w:eastAsia="sk-SK"/>
        </w:rPr>
        <w:t xml:space="preserve">Za každé jednotlivé porušenie povinností vyplývajúcich z jednotlivých článkov týchto Podmienok, právnych predpisov a ostatných predpisov BOZP, OPP a zmluvy má objednávateľ právo uplatniť </w:t>
      </w:r>
      <w:r w:rsidRPr="001A4D2D">
        <w:rPr>
          <w:rFonts w:eastAsia="Times New Roman" w:cstheme="minorHAnsi"/>
          <w:sz w:val="20"/>
          <w:szCs w:val="20"/>
          <w:lang w:eastAsia="sk-SK"/>
        </w:rPr>
        <w:lastRenderedPageBreak/>
        <w:t>a dodávateľ povinnosť zaplatiť zmluvnú pokutu vo výške 500 €. Zaplatením zmluvnej pokuty nie je dotknutý nárok objednávateľa na náhradu škody.</w:t>
      </w:r>
    </w:p>
    <w:p w14:paraId="3139CC30" w14:textId="77777777" w:rsidR="008E0267" w:rsidRPr="001A4D2D" w:rsidRDefault="008E0267" w:rsidP="008E0267">
      <w:pPr>
        <w:numPr>
          <w:ilvl w:val="1"/>
          <w:numId w:val="17"/>
        </w:numPr>
        <w:tabs>
          <w:tab w:val="num" w:pos="709"/>
        </w:tabs>
        <w:spacing w:before="120" w:after="0" w:line="240" w:lineRule="auto"/>
        <w:ind w:left="720"/>
        <w:jc w:val="both"/>
        <w:rPr>
          <w:rFonts w:eastAsia="Times New Roman" w:cstheme="minorHAnsi"/>
          <w:sz w:val="20"/>
          <w:szCs w:val="20"/>
          <w:lang w:eastAsia="sk-SK"/>
        </w:rPr>
      </w:pPr>
      <w:r w:rsidRPr="001A4D2D">
        <w:rPr>
          <w:rFonts w:eastAsia="Times New Roman" w:cstheme="minorHAnsi"/>
          <w:sz w:val="20"/>
          <w:szCs w:val="20"/>
          <w:lang w:eastAsia="sk-SK"/>
        </w:rPr>
        <w:t>Zamestnancovi dodávateľa, ktorý porušil povinnosti vyplývajúce z týchto Podmienok, právnych predpisov a ostatných predpisov BOZP, OPP a zmluvy opakovane, bude zakázaný vstup do priestorov objednávateľa.</w:t>
      </w:r>
    </w:p>
    <w:p w14:paraId="115B0B7B" w14:textId="77777777" w:rsidR="008E0267" w:rsidRPr="001A4D2D" w:rsidRDefault="008E0267" w:rsidP="008E0267">
      <w:pPr>
        <w:numPr>
          <w:ilvl w:val="1"/>
          <w:numId w:val="17"/>
        </w:numPr>
        <w:tabs>
          <w:tab w:val="num" w:pos="709"/>
        </w:tabs>
        <w:spacing w:before="120" w:after="0" w:line="240" w:lineRule="auto"/>
        <w:ind w:left="720"/>
        <w:jc w:val="both"/>
        <w:rPr>
          <w:rFonts w:eastAsia="Times New Roman" w:cstheme="minorHAnsi"/>
          <w:sz w:val="20"/>
          <w:szCs w:val="20"/>
          <w:lang w:eastAsia="sk-SK"/>
        </w:rPr>
      </w:pPr>
      <w:r w:rsidRPr="001A4D2D">
        <w:rPr>
          <w:rFonts w:eastAsia="Times New Roman" w:cstheme="minorHAnsi"/>
          <w:sz w:val="20"/>
          <w:szCs w:val="20"/>
          <w:lang w:eastAsia="sk-SK"/>
        </w:rPr>
        <w:t>Okrem uplatňovania sankcií podľa článku V. je dodávateľ povinný nahradiť všetky škody, ktoré spôsobil neplnením zmluvných povinností.</w:t>
      </w:r>
    </w:p>
    <w:p w14:paraId="6CD43071" w14:textId="77777777" w:rsidR="008E0267" w:rsidRPr="001A4D2D" w:rsidRDefault="008E0267" w:rsidP="008E0267">
      <w:pPr>
        <w:numPr>
          <w:ilvl w:val="1"/>
          <w:numId w:val="17"/>
        </w:numPr>
        <w:tabs>
          <w:tab w:val="num" w:pos="709"/>
        </w:tabs>
        <w:spacing w:before="120" w:after="0" w:line="240" w:lineRule="auto"/>
        <w:ind w:left="720"/>
        <w:jc w:val="both"/>
        <w:rPr>
          <w:rFonts w:eastAsia="Times New Roman" w:cstheme="minorHAnsi"/>
          <w:sz w:val="20"/>
          <w:szCs w:val="20"/>
          <w:lang w:eastAsia="sk-SK"/>
        </w:rPr>
      </w:pPr>
      <w:r w:rsidRPr="001A4D2D">
        <w:rPr>
          <w:rFonts w:eastAsia="Times New Roman" w:cstheme="minorHAnsi"/>
          <w:sz w:val="20"/>
          <w:szCs w:val="20"/>
          <w:lang w:eastAsia="sk-SK"/>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23535930" w14:textId="77777777" w:rsidR="008E0267" w:rsidRPr="001A4D2D" w:rsidRDefault="008E0267" w:rsidP="008E0267">
      <w:pPr>
        <w:numPr>
          <w:ilvl w:val="1"/>
          <w:numId w:val="17"/>
        </w:numPr>
        <w:tabs>
          <w:tab w:val="num" w:pos="709"/>
        </w:tabs>
        <w:spacing w:before="120" w:after="0" w:line="240" w:lineRule="auto"/>
        <w:ind w:left="720"/>
        <w:jc w:val="both"/>
        <w:rPr>
          <w:rFonts w:eastAsia="Times New Roman" w:cstheme="minorHAnsi"/>
          <w:sz w:val="20"/>
          <w:szCs w:val="20"/>
          <w:lang w:eastAsia="sk-SK"/>
        </w:rPr>
      </w:pPr>
      <w:r w:rsidRPr="001A4D2D">
        <w:rPr>
          <w:rFonts w:eastAsia="Times New Roman" w:cstheme="minorHAnsi"/>
          <w:sz w:val="20"/>
          <w:szCs w:val="20"/>
          <w:lang w:eastAsia="sk-SK"/>
        </w:rPr>
        <w:t>Postihy za požitie alkoholických nápojov a iných omamných a psychotropných látok pri vykonávaní predmetu zmluvy v priestoroch objednávateľa:</w:t>
      </w:r>
    </w:p>
    <w:p w14:paraId="4F913CE9" w14:textId="77777777" w:rsidR="008E0267" w:rsidRPr="001A4D2D" w:rsidRDefault="008E0267" w:rsidP="008E0267">
      <w:pPr>
        <w:numPr>
          <w:ilvl w:val="1"/>
          <w:numId w:val="20"/>
        </w:numPr>
        <w:tabs>
          <w:tab w:val="num" w:pos="1211"/>
        </w:tabs>
        <w:spacing w:before="120" w:after="0" w:line="240" w:lineRule="auto"/>
        <w:ind w:left="1211"/>
        <w:jc w:val="both"/>
        <w:rPr>
          <w:rFonts w:eastAsia="Times New Roman" w:cstheme="minorHAnsi"/>
          <w:sz w:val="20"/>
          <w:szCs w:val="20"/>
          <w:lang w:eastAsia="sk-SK"/>
        </w:rPr>
      </w:pPr>
      <w:r w:rsidRPr="001A4D2D">
        <w:rPr>
          <w:rFonts w:eastAsia="Times New Roman" w:cstheme="minorHAnsi"/>
          <w:sz w:val="20"/>
          <w:szCs w:val="20"/>
          <w:lang w:eastAsia="sk-SK"/>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11DA9282" w14:textId="77777777" w:rsidR="008E0267" w:rsidRPr="001A4D2D" w:rsidRDefault="008E0267" w:rsidP="008E0267">
      <w:pPr>
        <w:numPr>
          <w:ilvl w:val="1"/>
          <w:numId w:val="20"/>
        </w:numPr>
        <w:tabs>
          <w:tab w:val="num" w:pos="1211"/>
        </w:tabs>
        <w:spacing w:before="120" w:after="0" w:line="240" w:lineRule="auto"/>
        <w:ind w:left="1211"/>
        <w:jc w:val="both"/>
        <w:rPr>
          <w:rFonts w:eastAsia="Times New Roman" w:cstheme="minorHAnsi"/>
          <w:sz w:val="20"/>
          <w:szCs w:val="20"/>
          <w:lang w:eastAsia="sk-SK"/>
        </w:rPr>
      </w:pPr>
      <w:r w:rsidRPr="001A4D2D">
        <w:rPr>
          <w:rFonts w:eastAsia="Times New Roman" w:cstheme="minorHAnsi"/>
          <w:sz w:val="20"/>
          <w:szCs w:val="20"/>
          <w:lang w:eastAsia="sk-SK"/>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Dôsledky a škody vyplývajúce z prerušenia prác znáša Dodávateľ;</w:t>
      </w:r>
    </w:p>
    <w:p w14:paraId="0933533B" w14:textId="77777777" w:rsidR="008E0267" w:rsidRPr="001A4D2D" w:rsidRDefault="008E0267" w:rsidP="008E0267">
      <w:pPr>
        <w:numPr>
          <w:ilvl w:val="1"/>
          <w:numId w:val="20"/>
        </w:numPr>
        <w:tabs>
          <w:tab w:val="num" w:pos="1211"/>
        </w:tabs>
        <w:spacing w:before="120" w:after="0" w:line="240" w:lineRule="auto"/>
        <w:ind w:left="1211"/>
        <w:jc w:val="both"/>
        <w:rPr>
          <w:rFonts w:eastAsia="Times New Roman" w:cstheme="minorHAnsi"/>
          <w:sz w:val="20"/>
          <w:szCs w:val="20"/>
          <w:lang w:eastAsia="sk-SK"/>
        </w:rPr>
      </w:pPr>
      <w:r w:rsidRPr="001A4D2D">
        <w:rPr>
          <w:rFonts w:eastAsia="Times New Roman" w:cstheme="minorHAnsi"/>
          <w:sz w:val="20"/>
          <w:szCs w:val="20"/>
          <w:lang w:eastAsia="sk-SK"/>
        </w:rPr>
        <w:t>odmietnutie podrobiť sa dychovej skúške alebo odberu krvi či lekárskemu vyšetreniu za účelom zistenia požitia alkoholických nápojov a iných omamných a psychotropných látok sa považuje za pozitívnu skúšku.</w:t>
      </w:r>
    </w:p>
    <w:p w14:paraId="2D8708B7" w14:textId="77777777" w:rsidR="008E0267" w:rsidRPr="001A4D2D" w:rsidRDefault="008E0267" w:rsidP="00902AD7"/>
    <w:p w14:paraId="3F3C5265" w14:textId="77777777" w:rsidR="00CE2863" w:rsidRPr="001A4D2D" w:rsidRDefault="00CE2863" w:rsidP="00902AD7"/>
    <w:p w14:paraId="1DA19D30" w14:textId="77777777" w:rsidR="001A26CA" w:rsidRPr="001A4D2D" w:rsidRDefault="001A26CA" w:rsidP="00902AD7"/>
    <w:p w14:paraId="7A5F1EAD" w14:textId="77777777" w:rsidR="001A26CA" w:rsidRPr="001A4D2D" w:rsidRDefault="001A26CA" w:rsidP="00902AD7"/>
    <w:p w14:paraId="55592C8A" w14:textId="77777777" w:rsidR="001A26CA" w:rsidRPr="001A4D2D" w:rsidRDefault="001A26CA" w:rsidP="00902AD7"/>
    <w:p w14:paraId="18AAD8B9" w14:textId="77777777" w:rsidR="001A26CA" w:rsidRPr="001A4D2D" w:rsidRDefault="001A26CA" w:rsidP="00902AD7"/>
    <w:p w14:paraId="2EB0FD91" w14:textId="77777777" w:rsidR="001A26CA" w:rsidRPr="001A4D2D" w:rsidRDefault="001A26CA" w:rsidP="00902AD7"/>
    <w:p w14:paraId="2651B73C" w14:textId="77777777" w:rsidR="001A26CA" w:rsidRPr="001A4D2D" w:rsidRDefault="001A26CA" w:rsidP="00902AD7"/>
    <w:p w14:paraId="5BD61544" w14:textId="77777777" w:rsidR="001A26CA" w:rsidRPr="001A4D2D" w:rsidRDefault="001A26CA" w:rsidP="00902AD7"/>
    <w:p w14:paraId="0570E250" w14:textId="77777777" w:rsidR="001A26CA" w:rsidRPr="001A4D2D" w:rsidRDefault="001A26CA" w:rsidP="00902AD7"/>
    <w:p w14:paraId="6352EF47" w14:textId="77777777" w:rsidR="001A26CA" w:rsidRPr="001A4D2D" w:rsidRDefault="001A26CA" w:rsidP="00902AD7"/>
    <w:p w14:paraId="490C4112" w14:textId="77777777" w:rsidR="001A26CA" w:rsidRPr="001A4D2D" w:rsidRDefault="001A26CA" w:rsidP="00902AD7"/>
    <w:p w14:paraId="12C9AC32" w14:textId="77777777" w:rsidR="001A26CA" w:rsidRPr="001A4D2D" w:rsidRDefault="001A26CA" w:rsidP="00902AD7"/>
    <w:p w14:paraId="7469C547" w14:textId="77777777" w:rsidR="001A26CA" w:rsidRPr="001A4D2D" w:rsidRDefault="001A26CA" w:rsidP="00902AD7"/>
    <w:p w14:paraId="161BEF58" w14:textId="77777777" w:rsidR="001A26CA" w:rsidRPr="001A4D2D" w:rsidRDefault="001A26CA" w:rsidP="00902AD7"/>
    <w:p w14:paraId="04BB0EB4" w14:textId="77777777" w:rsidR="001A26CA" w:rsidRPr="001A4D2D" w:rsidRDefault="001A26CA" w:rsidP="00902AD7"/>
    <w:p w14:paraId="1EF83077" w14:textId="77777777" w:rsidR="001A26CA" w:rsidRPr="001A4D2D" w:rsidRDefault="001A26CA" w:rsidP="00902AD7"/>
    <w:p w14:paraId="68C9CBD7" w14:textId="0C6548F6" w:rsidR="00D36CCE" w:rsidRPr="001A4D2D" w:rsidRDefault="00D36CCE" w:rsidP="001A26CA">
      <w:pPr>
        <w:pStyle w:val="Hlavika"/>
        <w:rPr>
          <w:b/>
          <w:bCs/>
        </w:rPr>
      </w:pPr>
      <w:r w:rsidRPr="001A4D2D">
        <w:rPr>
          <w:b/>
          <w:bCs/>
        </w:rPr>
        <w:lastRenderedPageBreak/>
        <w:t xml:space="preserve">Príloha č. </w:t>
      </w:r>
      <w:r w:rsidR="007240C3">
        <w:rPr>
          <w:b/>
          <w:bCs/>
        </w:rPr>
        <w:t>6</w:t>
      </w:r>
      <w:r w:rsidRPr="001A4D2D">
        <w:rPr>
          <w:b/>
          <w:bCs/>
        </w:rPr>
        <w:t>: Osobitné ustanovenia BOPZ a OPP</w:t>
      </w:r>
    </w:p>
    <w:p w14:paraId="51910837" w14:textId="77777777" w:rsidR="00D36CCE" w:rsidRPr="001A4D2D" w:rsidRDefault="00D36CCE" w:rsidP="001A26CA">
      <w:pPr>
        <w:pStyle w:val="Hlavika"/>
        <w:rPr>
          <w:b/>
          <w:bCs/>
        </w:rPr>
      </w:pPr>
    </w:p>
    <w:p w14:paraId="73C8DB3B" w14:textId="77777777" w:rsidR="00D36CCE" w:rsidRPr="001A4D2D" w:rsidRDefault="00D36CCE" w:rsidP="001A26CA">
      <w:pPr>
        <w:pStyle w:val="Hlavika"/>
        <w:rPr>
          <w:rStyle w:val="normaltextrun"/>
          <w:rFonts w:ascii="Arial" w:hAnsi="Arial" w:cs="Arial"/>
          <w:b/>
          <w:bCs/>
        </w:rPr>
      </w:pPr>
    </w:p>
    <w:p w14:paraId="3C3B6A13" w14:textId="3859D193" w:rsidR="001A26CA" w:rsidRPr="001A4D2D" w:rsidRDefault="001A26CA" w:rsidP="001A4D2D">
      <w:pPr>
        <w:pStyle w:val="Hlavika"/>
        <w:jc w:val="center"/>
      </w:pPr>
      <w:r w:rsidRPr="001A4D2D">
        <w:rPr>
          <w:rStyle w:val="normaltextrun"/>
          <w:rFonts w:ascii="Arial" w:hAnsi="Arial" w:cs="Arial"/>
          <w:b/>
          <w:bCs/>
        </w:rPr>
        <w:t>OSOBITNÉ USTANOVENIA BOZP a OPP</w:t>
      </w:r>
    </w:p>
    <w:p w14:paraId="7C8B7254" w14:textId="77777777" w:rsidR="001A26CA" w:rsidRPr="001A4D2D" w:rsidRDefault="001A26CA" w:rsidP="00902AD7"/>
    <w:p w14:paraId="35D1DB73" w14:textId="77777777" w:rsidR="00CE2863" w:rsidRPr="001A4D2D" w:rsidRDefault="00CE2863" w:rsidP="00CE2863">
      <w:pPr>
        <w:pStyle w:val="Odsekzoznamu"/>
        <w:tabs>
          <w:tab w:val="left" w:pos="284"/>
        </w:tabs>
        <w:spacing w:after="0" w:line="240" w:lineRule="auto"/>
        <w:ind w:left="0"/>
        <w:textAlignment w:val="baseline"/>
      </w:pPr>
      <w:r w:rsidRPr="001A4D2D">
        <w:t>OSOBITNÉ USTANOVENIA</w:t>
      </w:r>
    </w:p>
    <w:p w14:paraId="4EDC9794" w14:textId="338A1E1D" w:rsidR="00CE2863" w:rsidRPr="001A4D2D" w:rsidRDefault="00CE2863" w:rsidP="00CE2863">
      <w:pPr>
        <w:pStyle w:val="Odsekzoznamu"/>
        <w:numPr>
          <w:ilvl w:val="0"/>
          <w:numId w:val="35"/>
        </w:numPr>
        <w:tabs>
          <w:tab w:val="left" w:pos="284"/>
        </w:tabs>
        <w:spacing w:after="0" w:line="240" w:lineRule="auto"/>
        <w:ind w:left="0" w:firstLine="0"/>
        <w:jc w:val="both"/>
        <w:textAlignment w:val="baseline"/>
      </w:pPr>
      <w:r w:rsidRPr="001A4D2D">
        <w:t xml:space="preserve">Pri plnení tejto zmluvy sa </w:t>
      </w:r>
      <w:r w:rsidR="00D36CCE" w:rsidRPr="001A4D2D">
        <w:t>poskytovateľ</w:t>
      </w:r>
      <w:r w:rsidRPr="001A4D2D">
        <w:t xml:space="preserve"> zaväzuje dodržiavať právne predpisy a plniť úlohy na úseku bezpečnosti a ochrany zdravia pri práci (ďalej len „BOZP“) a ochrany pred požiarmi na účely predchádzania vzniku požiarov a zabezpečenia podmienok na účinné zdolávanie požiarov (ďalej len „OPP“) v sídle, priestoroch, objektoch a na pracoviskách objednávateľa, v ktorých sa bude plniť táto zmluva, (ďalej len „pracovisko“). Pracoviskom sa rozumie aj iné miesto, na ktorom sa bude plniť táto zmluva; v takom prípade sa povinnosti zmluvných strán podľa tohto článku týkajúce sa pracoviska uplatňujú primerane. </w:t>
      </w:r>
    </w:p>
    <w:p w14:paraId="7FAFE992" w14:textId="77777777" w:rsidR="00CE2863" w:rsidRPr="001A4D2D" w:rsidRDefault="00CE2863" w:rsidP="00CE2863">
      <w:pPr>
        <w:pStyle w:val="Odsekzoznamu"/>
        <w:tabs>
          <w:tab w:val="left" w:pos="284"/>
        </w:tabs>
        <w:spacing w:after="0" w:line="240" w:lineRule="auto"/>
        <w:ind w:left="0"/>
        <w:jc w:val="both"/>
        <w:textAlignment w:val="baseline"/>
      </w:pPr>
    </w:p>
    <w:p w14:paraId="1AA079F5" w14:textId="23966604" w:rsidR="00CE2863" w:rsidRPr="001A4D2D" w:rsidRDefault="00CE2863" w:rsidP="001A4D2D">
      <w:pPr>
        <w:pStyle w:val="Odsekzoznamu"/>
        <w:numPr>
          <w:ilvl w:val="0"/>
          <w:numId w:val="35"/>
        </w:numPr>
        <w:tabs>
          <w:tab w:val="left" w:pos="284"/>
        </w:tabs>
        <w:spacing w:after="0" w:line="240" w:lineRule="auto"/>
        <w:ind w:left="0" w:firstLine="0"/>
        <w:jc w:val="both"/>
        <w:textAlignment w:val="baseline"/>
      </w:pPr>
      <w:r w:rsidRPr="001A4D2D">
        <w:t xml:space="preserve">Bez odovzdania a prevzatia pracoviska potvrdeného písomným protokolom/záznamom </w:t>
      </w:r>
      <w:r w:rsidR="00781BDB" w:rsidRPr="001A4D2D">
        <w:t>poskytovateľ</w:t>
      </w:r>
      <w:r w:rsidRPr="001A4D2D">
        <w:t xml:space="preserve"> nesmie začať vykonávať </w:t>
      </w:r>
      <w:r w:rsidR="00117EF9" w:rsidRPr="001A4D2D">
        <w:t>služby zadefinované touto zmluvou</w:t>
      </w:r>
      <w:r w:rsidRPr="001A4D2D">
        <w:t>.</w:t>
      </w:r>
    </w:p>
    <w:p w14:paraId="19735F7B" w14:textId="0C4E9DC9" w:rsidR="00CE2863" w:rsidRPr="001A4D2D" w:rsidRDefault="00CE2863" w:rsidP="00CE2863">
      <w:pPr>
        <w:spacing w:after="0" w:line="240" w:lineRule="auto"/>
        <w:jc w:val="both"/>
        <w:textAlignment w:val="baseline"/>
      </w:pPr>
      <w:r w:rsidRPr="001A4D2D">
        <w:t>O odovzdaní a prevzatí pracoviska</w:t>
      </w:r>
      <w:r w:rsidR="00117EF9" w:rsidRPr="001A4D2D">
        <w:t xml:space="preserve"> </w:t>
      </w:r>
      <w:r w:rsidRPr="001A4D2D">
        <w:t>zmluvné strany spíšu písomný protokol v dvoch (2) vyhotoveniach, po jednom (1) vyhotovení pre každú zmluvnú stranu, v ktorom uvedú najmä:</w:t>
      </w:r>
    </w:p>
    <w:p w14:paraId="7A22C35A" w14:textId="5BCC07A6" w:rsidR="00CE2863" w:rsidRPr="001A4D2D" w:rsidRDefault="00CE2863" w:rsidP="00CE2863">
      <w:pPr>
        <w:spacing w:after="0" w:line="240" w:lineRule="auto"/>
        <w:jc w:val="both"/>
        <w:textAlignment w:val="baseline"/>
      </w:pPr>
      <w:r w:rsidRPr="001A4D2D">
        <w:t>a) stav, v akom sa pracovisko nachádza v deň odovzdania a prevzatia,</w:t>
      </w:r>
    </w:p>
    <w:p w14:paraId="22AD5373" w14:textId="7C824592" w:rsidR="00CE2863" w:rsidRPr="001A4D2D" w:rsidRDefault="00CE2863" w:rsidP="00CE2863">
      <w:pPr>
        <w:spacing w:after="0" w:line="240" w:lineRule="auto"/>
        <w:jc w:val="both"/>
        <w:textAlignment w:val="baseline"/>
      </w:pPr>
      <w:r w:rsidRPr="001A4D2D">
        <w:t>b) zoznam zariadenia a jeho stav, ak sa v/na pracovisku nachádza,</w:t>
      </w:r>
    </w:p>
    <w:p w14:paraId="07D29EFD" w14:textId="684C792F" w:rsidR="00CE2863" w:rsidRPr="001A4D2D" w:rsidRDefault="0092751A" w:rsidP="00CE2863">
      <w:pPr>
        <w:spacing w:after="0" w:line="240" w:lineRule="auto"/>
        <w:jc w:val="both"/>
        <w:textAlignment w:val="baseline"/>
      </w:pPr>
      <w:r w:rsidRPr="001A4D2D">
        <w:t>c</w:t>
      </w:r>
      <w:r w:rsidR="00CE2863" w:rsidRPr="001A4D2D">
        <w:t>) miesto a dátum spísania protokolu,</w:t>
      </w:r>
    </w:p>
    <w:p w14:paraId="362A17C4" w14:textId="7BB79AE1" w:rsidR="00CE2863" w:rsidRPr="001A4D2D" w:rsidRDefault="0092751A" w:rsidP="00CE2863">
      <w:pPr>
        <w:spacing w:after="0" w:line="240" w:lineRule="auto"/>
        <w:jc w:val="both"/>
        <w:textAlignment w:val="baseline"/>
      </w:pPr>
      <w:r w:rsidRPr="001A4D2D">
        <w:t>d</w:t>
      </w:r>
      <w:r w:rsidR="00CE2863" w:rsidRPr="001A4D2D">
        <w:t xml:space="preserve">) podpis objednávateľa a </w:t>
      </w:r>
      <w:r w:rsidRPr="001A4D2D">
        <w:t>poskytovateľa</w:t>
      </w:r>
      <w:r w:rsidR="00CE2863" w:rsidRPr="001A4D2D">
        <w:t>.</w:t>
      </w:r>
    </w:p>
    <w:p w14:paraId="07DE9B77" w14:textId="77777777" w:rsidR="00CE2863" w:rsidRPr="001A4D2D" w:rsidRDefault="00CE2863" w:rsidP="00CE2863">
      <w:pPr>
        <w:spacing w:after="0" w:line="240" w:lineRule="auto"/>
        <w:jc w:val="both"/>
        <w:textAlignment w:val="baseline"/>
      </w:pPr>
    </w:p>
    <w:p w14:paraId="01FECEDE" w14:textId="60F58C74" w:rsidR="00CE2863" w:rsidRPr="001A4D2D" w:rsidRDefault="00CE2863" w:rsidP="001A4D2D">
      <w:pPr>
        <w:pStyle w:val="Odsekzoznamu"/>
        <w:numPr>
          <w:ilvl w:val="0"/>
          <w:numId w:val="35"/>
        </w:numPr>
        <w:tabs>
          <w:tab w:val="left" w:pos="284"/>
        </w:tabs>
        <w:spacing w:after="0" w:line="240" w:lineRule="auto"/>
        <w:ind w:left="0" w:firstLine="0"/>
        <w:jc w:val="both"/>
        <w:textAlignment w:val="baseline"/>
      </w:pPr>
      <w:r w:rsidRPr="001A4D2D">
        <w:t xml:space="preserve">Za vytvorenie podmienok na zaistenie BOZP, OPP zabezpečenie vecí/materiálov pred odcudzením/zničením/poškodením, udržiavanie čistoty a poriadku,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w:t>
      </w:r>
      <w:r w:rsidR="00D53E79" w:rsidRPr="001A4D2D">
        <w:t>poskytovateľ</w:t>
      </w:r>
      <w:r w:rsidRPr="001A4D2D">
        <w:t>.</w:t>
      </w:r>
    </w:p>
    <w:p w14:paraId="2752DBB0" w14:textId="77777777" w:rsidR="00CE2863" w:rsidRPr="001A4D2D" w:rsidRDefault="00CE2863" w:rsidP="00CE2863">
      <w:pPr>
        <w:spacing w:after="0" w:line="240" w:lineRule="auto"/>
        <w:jc w:val="both"/>
        <w:textAlignment w:val="baseline"/>
      </w:pPr>
    </w:p>
    <w:p w14:paraId="30C2BBE4" w14:textId="4F5FC8BE" w:rsidR="00CE2863" w:rsidRPr="001A4D2D" w:rsidRDefault="00D53E79" w:rsidP="001A4D2D">
      <w:pPr>
        <w:pStyle w:val="Odsekzoznamu"/>
        <w:numPr>
          <w:ilvl w:val="0"/>
          <w:numId w:val="35"/>
        </w:numPr>
        <w:tabs>
          <w:tab w:val="left" w:pos="284"/>
        </w:tabs>
        <w:spacing w:after="0" w:line="240" w:lineRule="auto"/>
        <w:ind w:left="0" w:firstLine="0"/>
        <w:jc w:val="both"/>
        <w:textAlignment w:val="baseline"/>
      </w:pPr>
      <w:r w:rsidRPr="001A4D2D">
        <w:t xml:space="preserve">Poskytovateľ </w:t>
      </w:r>
      <w:r w:rsidR="00CE2863" w:rsidRPr="001A4D2D">
        <w:t xml:space="preserve">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„zamestnanci“). Zamestnancom sa na účely tohto článku rozumejú všetky fyzické osoby, ktoré sa budú podieľať na plnení tejto zmluvy, okrem zamestnancov objednávateľa, a to </w:t>
      </w:r>
      <w:r w:rsidR="00BC7285" w:rsidRPr="001A4D2D">
        <w:t>poskytovateľ</w:t>
      </w:r>
      <w:r w:rsidR="00CE2863" w:rsidRPr="001A4D2D">
        <w:t>, ak je fyzickou osobou, a jeho spolupracujúce osoby, jeho zamestnanci, jeho subdodávatelia, ak sú fyzickými osobami, a ich spolupracujúce osoby a ich zamestnanci.</w:t>
      </w:r>
    </w:p>
    <w:p w14:paraId="39AEF936" w14:textId="77777777" w:rsidR="00CE2863" w:rsidRPr="001A4D2D" w:rsidRDefault="00CE2863" w:rsidP="00CE2863">
      <w:pPr>
        <w:spacing w:after="0" w:line="240" w:lineRule="auto"/>
        <w:jc w:val="both"/>
        <w:textAlignment w:val="baseline"/>
      </w:pPr>
    </w:p>
    <w:p w14:paraId="089B6F3A" w14:textId="25D72FB6" w:rsidR="00CE2863" w:rsidRPr="001A4D2D" w:rsidRDefault="00BC7285" w:rsidP="001A4D2D">
      <w:pPr>
        <w:pStyle w:val="Odsekzoznamu"/>
        <w:numPr>
          <w:ilvl w:val="0"/>
          <w:numId w:val="35"/>
        </w:numPr>
        <w:tabs>
          <w:tab w:val="left" w:pos="284"/>
        </w:tabs>
        <w:spacing w:after="0" w:line="240" w:lineRule="auto"/>
        <w:ind w:left="0" w:firstLine="0"/>
        <w:jc w:val="both"/>
        <w:textAlignment w:val="baseline"/>
      </w:pPr>
      <w:r w:rsidRPr="001A4D2D">
        <w:t>Poskytovateľ</w:t>
      </w:r>
      <w:r w:rsidR="00CE2863" w:rsidRPr="001A4D2D">
        <w:t xml:space="preserve"> je povinný preukázateľne informovať zamestnancov o nebezpečenstvách a ohrozeniach, ktoré sa pri plnení zmluvy môžu vyskytnúť, a o výsledkoch posúdenia rizika, o preventívnych opatreniach a ochranných opatreniach, ktoré vykonal </w:t>
      </w:r>
      <w:r w:rsidR="009C57D4" w:rsidRPr="001A4D2D">
        <w:t>poskytovateľ</w:t>
      </w:r>
      <w:r w:rsidR="00CE2863" w:rsidRPr="001A4D2D">
        <w:t xml:space="preserve"> alebo objednávateľ na zaistenie BOZP, OPP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 OPP  platných pre pracovisko (ďalej len „preškolenie“). Za účelom preškolenia objednávateľ poskytol </w:t>
      </w:r>
      <w:r w:rsidR="00573736" w:rsidRPr="001A4D2D">
        <w:t>poskytovateľovi</w:t>
      </w:r>
      <w:r w:rsidR="00CE2863" w:rsidRPr="001A4D2D">
        <w:t xml:space="preserve"> písomné informácie a pokyny na zaistenie BOZP, OPP  platné pre pracovisko, čo </w:t>
      </w:r>
      <w:r w:rsidR="009E124B" w:rsidRPr="001A4D2D">
        <w:t>poskytovateľ</w:t>
      </w:r>
      <w:r w:rsidR="00CE2863" w:rsidRPr="001A4D2D">
        <w:t xml:space="preserve"> potvrdzuje podpisom tejto zmluvy. V prípade, že na pracovisku budú zároveň s</w:t>
      </w:r>
      <w:r w:rsidR="009E124B" w:rsidRPr="001A4D2D">
        <w:t xml:space="preserve"> poskytovateľom </w:t>
      </w:r>
      <w:r w:rsidR="00CE2863" w:rsidRPr="001A4D2D">
        <w:t xml:space="preserve">vykonávať akékoľvek práce aj tretie osoby (vrátane subdodávateľov </w:t>
      </w:r>
      <w:r w:rsidR="009E124B" w:rsidRPr="001A4D2D">
        <w:t>poskytovateľa</w:t>
      </w:r>
      <w:r w:rsidR="00CE2863" w:rsidRPr="001A4D2D">
        <w:t xml:space="preserve">), je </w:t>
      </w:r>
      <w:r w:rsidR="009E124B" w:rsidRPr="001A4D2D">
        <w:t>poskytovateľ</w:t>
      </w:r>
      <w:r w:rsidR="00CE2863" w:rsidRPr="001A4D2D">
        <w:t xml:space="preserve"> povinný v súlade s ustanoveniami § 18 ods. 1 zákona č. 124/2006 Z. z. v znení neskorších predpisov uzavrieť s takýmito osobami dohodu, predmetom ktorej bude dohoda </w:t>
      </w:r>
      <w:r w:rsidR="00545C61" w:rsidRPr="001A4D2D">
        <w:t>poskytovateľa</w:t>
      </w:r>
      <w:r w:rsidR="00CE2863" w:rsidRPr="001A4D2D">
        <w:t xml:space="preserve"> a týchto osôb na </w:t>
      </w:r>
      <w:r w:rsidR="00CE2863" w:rsidRPr="001A4D2D">
        <w:lastRenderedPageBreak/>
        <w:t xml:space="preserve">prevencii, príprave a vykonávaní opatrení na zaistenie bezpečnosti a ochrany zdravia pri práci, koordinácia činností a vzájomná informovanosť, inak práce na pracovisku nie je </w:t>
      </w:r>
      <w:r w:rsidR="00545C61" w:rsidRPr="001A4D2D">
        <w:t>poskytovateľ</w:t>
      </w:r>
      <w:r w:rsidR="00CE2863" w:rsidRPr="001A4D2D">
        <w:t xml:space="preserve"> oprávnený vykonávať. Jedno vyhotovenie podpísanej dohody je </w:t>
      </w:r>
      <w:r w:rsidR="00545C61" w:rsidRPr="001A4D2D">
        <w:t>poskytovateľ</w:t>
      </w:r>
      <w:r w:rsidR="00CE2863" w:rsidRPr="001A4D2D">
        <w:t xml:space="preserve"> povinný bez zbytočného odkladu doručiť</w:t>
      </w:r>
    </w:p>
    <w:p w14:paraId="4E06B90B" w14:textId="77777777" w:rsidR="00CE2863" w:rsidRPr="001A4D2D" w:rsidRDefault="00CE2863" w:rsidP="00CE2863">
      <w:pPr>
        <w:spacing w:after="0" w:line="240" w:lineRule="auto"/>
        <w:jc w:val="both"/>
        <w:textAlignment w:val="baseline"/>
      </w:pPr>
    </w:p>
    <w:p w14:paraId="72F5C4F1" w14:textId="0848034D" w:rsidR="00CE2863" w:rsidRPr="001A4D2D" w:rsidRDefault="00CE2863" w:rsidP="001A4D2D">
      <w:pPr>
        <w:pStyle w:val="Odsekzoznamu"/>
        <w:numPr>
          <w:ilvl w:val="0"/>
          <w:numId w:val="35"/>
        </w:numPr>
        <w:tabs>
          <w:tab w:val="left" w:pos="284"/>
        </w:tabs>
        <w:spacing w:after="0" w:line="240" w:lineRule="auto"/>
        <w:ind w:left="0" w:firstLine="0"/>
        <w:jc w:val="both"/>
        <w:textAlignment w:val="baseline"/>
      </w:pPr>
      <w:r w:rsidRPr="001A4D2D">
        <w:t>Po prevzatí pracoviska</w:t>
      </w:r>
      <w:r w:rsidR="000B0CCE" w:rsidRPr="001A4D2D">
        <w:t xml:space="preserve"> poskytovateľom</w:t>
      </w:r>
      <w:r w:rsidRPr="001A4D2D">
        <w:t xml:space="preserve"> platí, že pracovisko je náležite zabezpečené a vybavené na bezpečný výkon práce za účelom plnenia tejto zmluvy, </w:t>
      </w:r>
      <w:r w:rsidR="0012065D" w:rsidRPr="001A4D2D">
        <w:t>poskytovateľ</w:t>
      </w:r>
      <w:r w:rsidRPr="001A4D2D">
        <w:t xml:space="preserve"> dostal potrebné a dostatočné informácie a pokyny na zaistenie BOZP, OPP  platné pre pracovisko/stavenisko a že plnenie žiadnych ďalších povinností na úseku BOZP, OPP sa zo strany objednávateľa nevyžaduje. </w:t>
      </w:r>
      <w:r w:rsidR="00715A56" w:rsidRPr="001A4D2D">
        <w:t>Poskytovateľ</w:t>
      </w:r>
      <w:r w:rsidRPr="001A4D2D">
        <w:t xml:space="preserve"> je povinný písomne uplatňovať u objednávateľa nedostatky týkajúce sa BOZP, OPP, ktoré sa vyskytnú neskôr pri plnení tejto zmluvy, za odstránenie ktorých zodpovedá objednávateľ.</w:t>
      </w:r>
    </w:p>
    <w:p w14:paraId="59914B9C" w14:textId="77777777" w:rsidR="00CE2863" w:rsidRPr="001A4D2D" w:rsidRDefault="00CE2863" w:rsidP="00CE2863">
      <w:pPr>
        <w:spacing w:after="0" w:line="240" w:lineRule="auto"/>
        <w:jc w:val="both"/>
        <w:textAlignment w:val="baseline"/>
      </w:pPr>
    </w:p>
    <w:p w14:paraId="360E7577" w14:textId="1BE4D76D" w:rsidR="00CE2863" w:rsidRPr="001A4D2D" w:rsidRDefault="00CE2863" w:rsidP="001A4D2D">
      <w:pPr>
        <w:pStyle w:val="Odsekzoznamu"/>
        <w:numPr>
          <w:ilvl w:val="0"/>
          <w:numId w:val="35"/>
        </w:numPr>
        <w:tabs>
          <w:tab w:val="left" w:pos="284"/>
        </w:tabs>
        <w:spacing w:after="0" w:line="240" w:lineRule="auto"/>
        <w:ind w:left="0" w:firstLine="0"/>
        <w:jc w:val="both"/>
        <w:textAlignment w:val="baseline"/>
      </w:pPr>
      <w:r w:rsidRPr="001A4D2D">
        <w:t xml:space="preserve">Objednávateľ nie je povinný zabezpečovať zamestnancom sprevádzanie na pracovisku. Objednávateľ je na základe svojho rozhodnutia oprávnený vystaviť zamestnancom bezdotykové identifikačné karty, ktoré ich budú oprávňovať na vstup a pohyb na pracovisku v súlade s požiadavkami objednávateľa na plnenie tejto zmluvy. Bezdotykové identifikačné karty budú </w:t>
      </w:r>
      <w:r w:rsidR="005774D9" w:rsidRPr="001A4D2D">
        <w:t>poskytovateľovi</w:t>
      </w:r>
      <w:r w:rsidRPr="001A4D2D">
        <w:t xml:space="preserve"> vydané po uzatvorení tejto zmluvy a preškolení. Za tým účelom je </w:t>
      </w:r>
      <w:r w:rsidR="005774D9" w:rsidRPr="001A4D2D">
        <w:t>poskytovateľ</w:t>
      </w:r>
      <w:r w:rsidRPr="001A4D2D">
        <w:t xml:space="preserve"> povinný bez zbytočného odkladu po uzatvorení tejto zmluvy odovzdať objednávateľovi zoznam zamestnancov a tento priebežne aktualizovať. V zozname je povinný uvádzať aj zamestnávateľov jednotlivých zamestnancov. </w:t>
      </w:r>
      <w:r w:rsidR="005774D9" w:rsidRPr="001A4D2D">
        <w:t>Poskytovateľ</w:t>
      </w:r>
      <w:r w:rsidRPr="001A4D2D">
        <w:t xml:space="preserve"> a jeho zamestnanci sú povinní dodržiavať podmienky používania bezdotykových identifikačných kariet na pracovisku. Po splnení/ukončení tejto zmluvy je </w:t>
      </w:r>
      <w:r w:rsidR="005774D9" w:rsidRPr="001A4D2D">
        <w:t>poskytovateľ</w:t>
      </w:r>
      <w:r w:rsidRPr="001A4D2D">
        <w:t xml:space="preserve"> povinný do 3 dní bezdotykové identifikačné karty vrátiť objednávateľovi. V prípade porušenia tejto povinnosti je objednávateľ oprávnený požadovať od </w:t>
      </w:r>
      <w:r w:rsidR="00834679" w:rsidRPr="001A4D2D">
        <w:t>poskytovateľa</w:t>
      </w:r>
      <w:r w:rsidRPr="001A4D2D">
        <w:t xml:space="preserve"> zmluvnú pokutu vo výške 67,- EUR za každú nevrátenú bezdotykovú identifikačnú kartu v stanovenej lehote.</w:t>
      </w:r>
    </w:p>
    <w:p w14:paraId="63BD2F3E" w14:textId="77777777" w:rsidR="00CE2863" w:rsidRPr="001A4D2D" w:rsidRDefault="00CE2863" w:rsidP="00CE2863">
      <w:pPr>
        <w:spacing w:after="0" w:line="240" w:lineRule="auto"/>
        <w:jc w:val="both"/>
        <w:textAlignment w:val="baseline"/>
      </w:pPr>
    </w:p>
    <w:p w14:paraId="6BCA55A2" w14:textId="7B0109C4" w:rsidR="00CE2863" w:rsidRPr="001A4D2D" w:rsidRDefault="00CE2863" w:rsidP="001A4D2D">
      <w:pPr>
        <w:pStyle w:val="Odsekzoznamu"/>
        <w:numPr>
          <w:ilvl w:val="0"/>
          <w:numId w:val="35"/>
        </w:numPr>
        <w:tabs>
          <w:tab w:val="left" w:pos="284"/>
        </w:tabs>
        <w:spacing w:after="0" w:line="240" w:lineRule="auto"/>
        <w:ind w:left="0" w:firstLine="0"/>
        <w:jc w:val="both"/>
        <w:textAlignment w:val="baseline"/>
      </w:pPr>
      <w:r w:rsidRPr="001A4D2D">
        <w:t>Zamestnanci nesmú na pracovisku požívať alkoholické nápoje, omamné látky, psychotropné látky alebo prípravky a plniť túto zmluvu pod ich vplyvom. Ďalej musia dodržiavať zákaz fajčenia a musia používať a nosiť osobné ochranné pracovné pomôcky a prostriedky.</w:t>
      </w:r>
    </w:p>
    <w:p w14:paraId="4C440835" w14:textId="77777777" w:rsidR="00CE2863" w:rsidRPr="001A4D2D" w:rsidRDefault="00CE2863" w:rsidP="00CE2863">
      <w:pPr>
        <w:spacing w:after="0" w:line="240" w:lineRule="auto"/>
        <w:jc w:val="both"/>
        <w:textAlignment w:val="baseline"/>
      </w:pPr>
    </w:p>
    <w:p w14:paraId="68FBC9DE" w14:textId="42FF7B4E" w:rsidR="00CE2863" w:rsidRPr="001A4D2D" w:rsidRDefault="00834679" w:rsidP="001A4D2D">
      <w:pPr>
        <w:pStyle w:val="Odsekzoznamu"/>
        <w:numPr>
          <w:ilvl w:val="0"/>
          <w:numId w:val="35"/>
        </w:numPr>
        <w:tabs>
          <w:tab w:val="left" w:pos="284"/>
        </w:tabs>
        <w:spacing w:after="0" w:line="240" w:lineRule="auto"/>
        <w:ind w:left="0" w:firstLine="0"/>
        <w:jc w:val="both"/>
        <w:textAlignment w:val="baseline"/>
      </w:pPr>
      <w:r w:rsidRPr="001A4D2D">
        <w:t>Poskytovateľ</w:t>
      </w:r>
      <w:r w:rsidR="00CE2863" w:rsidRPr="001A4D2D">
        <w:t xml:space="preserve"> je povinný ihneď oznámiť objednávateľovi vznik každého pracovného úrazu zamestnanca, ku ktorému dôjde na pracovisku. Ďalšie povinnosti </w:t>
      </w:r>
      <w:r w:rsidR="00193F22" w:rsidRPr="001A4D2D">
        <w:t>poskytovateľa</w:t>
      </w:r>
      <w:r w:rsidR="00CE2863" w:rsidRPr="001A4D2D">
        <w:t xml:space="preserve"> na úseku BOZP sú uvedené v prílohe tejto zmluvy Podmienky bezpečného výkonu prác.</w:t>
      </w:r>
    </w:p>
    <w:p w14:paraId="1E7C4A14" w14:textId="77777777" w:rsidR="00CE2863" w:rsidRPr="001A4D2D" w:rsidRDefault="00CE2863" w:rsidP="00CE2863">
      <w:pPr>
        <w:spacing w:after="0" w:line="240" w:lineRule="auto"/>
        <w:jc w:val="both"/>
        <w:textAlignment w:val="baseline"/>
      </w:pPr>
    </w:p>
    <w:p w14:paraId="2132A17B" w14:textId="44082A0F" w:rsidR="00CE2863" w:rsidRPr="001A4D2D" w:rsidRDefault="00CE2863" w:rsidP="001A4D2D">
      <w:pPr>
        <w:pStyle w:val="Odsekzoznamu"/>
        <w:numPr>
          <w:ilvl w:val="0"/>
          <w:numId w:val="35"/>
        </w:numPr>
        <w:tabs>
          <w:tab w:val="left" w:pos="284"/>
        </w:tabs>
        <w:spacing w:after="0" w:line="240" w:lineRule="auto"/>
        <w:ind w:left="0" w:firstLine="0"/>
        <w:jc w:val="both"/>
        <w:textAlignment w:val="baseline"/>
      </w:pPr>
      <w:r w:rsidRPr="001A4D2D">
        <w:t xml:space="preserve">Ak pri plnení tejto zmluvy ide o činnosť so zvýšeným nebezpečenstvom vzniku požiaru, </w:t>
      </w:r>
      <w:r w:rsidR="00C82D5D" w:rsidRPr="001A4D2D">
        <w:t>poskytovateľ</w:t>
      </w:r>
      <w:r w:rsidRPr="001A4D2D">
        <w:t xml:space="preserve"> je povinný postupovať tak, aby bola zabezpečená OPP, najmä vydáva písomný pokyn na zabezpečenie OPP a písomné povolenie na činnosť, ak sa vyžaduje, zriaďuje protipožiarnu asistenčnú hliadku a zabezpečuje plnenie jej úloh a odbornú prípravu a zabezpečuje potrebné množstvo vhodných druhov hasiacich prostriedkov a iných vecných prostriedkov OPP.</w:t>
      </w:r>
    </w:p>
    <w:p w14:paraId="2E69B8B6" w14:textId="77777777" w:rsidR="00CE2863" w:rsidRPr="001A4D2D" w:rsidRDefault="00CE2863" w:rsidP="00CE2863">
      <w:pPr>
        <w:spacing w:after="0" w:line="240" w:lineRule="auto"/>
        <w:jc w:val="both"/>
        <w:textAlignment w:val="baseline"/>
      </w:pPr>
    </w:p>
    <w:p w14:paraId="28DFED78" w14:textId="7ABED69D" w:rsidR="00CE2863" w:rsidRPr="001A4D2D" w:rsidRDefault="00C82D5D" w:rsidP="001A4D2D">
      <w:pPr>
        <w:pStyle w:val="Odsekzoznamu"/>
        <w:numPr>
          <w:ilvl w:val="0"/>
          <w:numId w:val="35"/>
        </w:numPr>
        <w:tabs>
          <w:tab w:val="left" w:pos="284"/>
        </w:tabs>
        <w:spacing w:after="0" w:line="240" w:lineRule="auto"/>
        <w:ind w:left="0" w:firstLine="0"/>
        <w:jc w:val="both"/>
        <w:textAlignment w:val="baseline"/>
      </w:pPr>
      <w:r w:rsidRPr="001A4D2D">
        <w:t>Poskytovateľ</w:t>
      </w:r>
      <w:r w:rsidR="00CE2863" w:rsidRPr="001A4D2D">
        <w:t xml:space="preserve"> je povinný na požiadanie objednávateľa preukázať splnenie svojich povinností na úseku BOZP, OPP v lehote troch (3) pracovných dní odo dňa doručenia žiadosti objednávateľa, a to najmä predložením dokladov preukazujúcich preškolenie zamestnancov, predložením oprávnení zamestnancov na výkon činnosti podľa tejto zmluvy a predložením dokladov o určení bezpečných pracovných postupov pre činnosti vykonávané podľa tejto zmluvy. </w:t>
      </w:r>
    </w:p>
    <w:p w14:paraId="31A5D5C8" w14:textId="77777777" w:rsidR="00CE2863" w:rsidRPr="001A4D2D" w:rsidRDefault="00CE2863" w:rsidP="00CE2863">
      <w:pPr>
        <w:spacing w:after="0" w:line="240" w:lineRule="auto"/>
        <w:jc w:val="both"/>
        <w:textAlignment w:val="baseline"/>
      </w:pPr>
    </w:p>
    <w:p w14:paraId="4207348B" w14:textId="44BF4544" w:rsidR="00CE2863" w:rsidRPr="001A4D2D" w:rsidRDefault="00E92976" w:rsidP="001A4D2D">
      <w:pPr>
        <w:pStyle w:val="Odsekzoznamu"/>
        <w:numPr>
          <w:ilvl w:val="0"/>
          <w:numId w:val="35"/>
        </w:numPr>
        <w:tabs>
          <w:tab w:val="left" w:pos="284"/>
        </w:tabs>
        <w:spacing w:after="0" w:line="240" w:lineRule="auto"/>
        <w:ind w:left="0" w:firstLine="0"/>
        <w:jc w:val="both"/>
        <w:textAlignment w:val="baseline"/>
      </w:pPr>
      <w:r w:rsidRPr="001A4D2D">
        <w:t xml:space="preserve">Poskytovateľ </w:t>
      </w:r>
      <w:r w:rsidR="00CE2863" w:rsidRPr="001A4D2D">
        <w:t xml:space="preserve">zodpovedá objednávateľovi za všetky škody spôsobené porušením akejkoľvek povinnosti na úseku BOZP, OPP. Za škodu sa na účely tejto zmluvy považujú aj sankcie (pokuty) uložené príslušnými štátnymi orgánmi a orgánmi verejnej správy za porušenie povinnosti na úseku BOZP, OPP ak tieto povinnosti podľa tohto článku zaťažovali </w:t>
      </w:r>
      <w:r w:rsidRPr="001A4D2D">
        <w:t>poskytovateľa</w:t>
      </w:r>
      <w:r w:rsidR="00CE2863" w:rsidRPr="001A4D2D">
        <w:t xml:space="preserve"> a nie objednávateľa, ktoré boli objednávateľovi po vyčerpaní opravných prostriedkoch uložené, ak objednávateľ riadne a včas umožnil </w:t>
      </w:r>
      <w:r w:rsidR="001D1AB4" w:rsidRPr="001A4D2D">
        <w:t>poskytovateľovi</w:t>
      </w:r>
      <w:r w:rsidR="00CE2863" w:rsidRPr="001A4D2D">
        <w:t xml:space="preserve"> uplatňovať v príslušných konaniach všetky dostupné návrhy, opravné prostriedky a námietky, o ktorých uplatnenie v týchto konaniach alebo za účelom začatia opravných konaní </w:t>
      </w:r>
      <w:r w:rsidR="001D1AB4" w:rsidRPr="001A4D2D">
        <w:lastRenderedPageBreak/>
        <w:t>poskytovateľ</w:t>
      </w:r>
      <w:r w:rsidR="00CE2863" w:rsidRPr="001A4D2D">
        <w:t xml:space="preserve"> objednávateľa písomne požiadal, a ak náklady spojené s uplatňovaním týchto návrhov, opravných prostriedkov a námietok </w:t>
      </w:r>
      <w:r w:rsidR="00E70AC3" w:rsidRPr="001A4D2D">
        <w:t xml:space="preserve">poskytovateľ </w:t>
      </w:r>
      <w:r w:rsidR="00CE2863" w:rsidRPr="001A4D2D">
        <w:t>objednávateľovi na jeho žiadosť zaplatil.</w:t>
      </w:r>
    </w:p>
    <w:p w14:paraId="29779F00" w14:textId="77777777" w:rsidR="00CE2863" w:rsidRPr="001A4D2D" w:rsidRDefault="00CE2863" w:rsidP="00CE2863">
      <w:pPr>
        <w:spacing w:after="0" w:line="240" w:lineRule="auto"/>
        <w:jc w:val="both"/>
        <w:textAlignment w:val="baseline"/>
      </w:pPr>
    </w:p>
    <w:p w14:paraId="6D1B890E" w14:textId="12385580" w:rsidR="00CE2863" w:rsidRPr="001A4D2D" w:rsidRDefault="00CE2863" w:rsidP="00CE2863">
      <w:pPr>
        <w:spacing w:after="0" w:line="240" w:lineRule="auto"/>
        <w:jc w:val="both"/>
        <w:textAlignment w:val="baseline"/>
      </w:pPr>
      <w:r w:rsidRPr="001A4D2D">
        <w:t>13.</w:t>
      </w:r>
      <w:r w:rsidRPr="001A4D2D">
        <w:tab/>
        <w:t xml:space="preserve">Porušovanie pravidiel BOZP, OPP zo strany </w:t>
      </w:r>
      <w:r w:rsidR="00E70AC3" w:rsidRPr="001A4D2D">
        <w:t>poskytovateľa</w:t>
      </w:r>
      <w:r w:rsidRPr="001A4D2D">
        <w:t xml:space="preserve"> oprávňuje objednávateľa bez ďalšieho kedykoľvek od tejto zmluvy odstúpiť.</w:t>
      </w:r>
    </w:p>
    <w:p w14:paraId="5465D7EB" w14:textId="77777777" w:rsidR="00CE2863" w:rsidRPr="001A4D2D" w:rsidRDefault="00CE2863" w:rsidP="00CE2863">
      <w:pPr>
        <w:spacing w:after="0" w:line="240" w:lineRule="auto"/>
        <w:jc w:val="both"/>
        <w:textAlignment w:val="baseline"/>
      </w:pPr>
    </w:p>
    <w:p w14:paraId="621939B2" w14:textId="297D259F" w:rsidR="00CE2863" w:rsidRPr="001A4D2D" w:rsidRDefault="00CE2863" w:rsidP="00CE2863">
      <w:pPr>
        <w:spacing w:after="0" w:line="240" w:lineRule="auto"/>
        <w:jc w:val="both"/>
        <w:textAlignment w:val="baseline"/>
      </w:pPr>
      <w:r w:rsidRPr="001A4D2D">
        <w:t>14.</w:t>
      </w:r>
      <w:r w:rsidRPr="001A4D2D">
        <w:tab/>
      </w:r>
      <w:r w:rsidR="007A0739" w:rsidRPr="001A4D2D">
        <w:t>Poskytovateľ</w:t>
      </w:r>
      <w:r w:rsidRPr="001A4D2D">
        <w:t xml:space="preserve"> sa zaväzuje pri plnení tejto zmluvy a počas jej trvania dodržiavať zákaz nelegálneho zamestnávania v rozsahu stanovenom právnymi predpismi. </w:t>
      </w:r>
      <w:r w:rsidR="007A0739" w:rsidRPr="001A4D2D">
        <w:t xml:space="preserve">Poskytovateľ </w:t>
      </w:r>
      <w:r w:rsidRPr="001A4D2D">
        <w:t xml:space="preserve">vyhlasuje, že sa objednávateľ môže spoľahnúť na to, že neporušuje a počas trvania tejto zmluvy neporuší zákaz nelegálneho zamestnávania, a objednávateľ sa na toto vyhlásenie </w:t>
      </w:r>
      <w:r w:rsidR="007A0739" w:rsidRPr="001A4D2D">
        <w:t xml:space="preserve">poskytovateľa </w:t>
      </w:r>
      <w:r w:rsidRPr="001A4D2D">
        <w:t xml:space="preserve">spolieha. </w:t>
      </w:r>
      <w:r w:rsidR="007A0739" w:rsidRPr="001A4D2D">
        <w:t xml:space="preserve">Poskytovateľ </w:t>
      </w:r>
      <w:r w:rsidRPr="001A4D2D">
        <w:t xml:space="preserve">sa zaväzuje nahradiť objednávateľovi všetku škodu, ktorá by mohla vzniknúť objednávateľovi tým, že objednávateľ príjme od </w:t>
      </w:r>
      <w:r w:rsidR="007A0739" w:rsidRPr="001A4D2D">
        <w:t xml:space="preserve">poskytovateľa </w:t>
      </w:r>
      <w:r w:rsidRPr="001A4D2D">
        <w:t xml:space="preserve">prácu alebo službu podľa tejto zmluvy, ktorú mu </w:t>
      </w:r>
      <w:r w:rsidR="007A0739" w:rsidRPr="001A4D2D">
        <w:t xml:space="preserve">poskytovateľ </w:t>
      </w:r>
      <w:r w:rsidRPr="001A4D2D">
        <w:t xml:space="preserve">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w:t>
      </w:r>
      <w:r w:rsidR="007A0739" w:rsidRPr="001A4D2D">
        <w:t xml:space="preserve">poskytovateľ </w:t>
      </w:r>
      <w:r w:rsidRPr="001A4D2D">
        <w:t xml:space="preserve">prostredníctvom fyzickej osoby, ktorú nelegálne zamestnáva alebo zamestná. Porušenie podľa tohto odseku zo strany </w:t>
      </w:r>
      <w:r w:rsidR="007A0739" w:rsidRPr="001A4D2D">
        <w:t xml:space="preserve">poskytovateľa </w:t>
      </w:r>
      <w:r w:rsidRPr="001A4D2D">
        <w:t>je podstatné porušenie tejto zmluvy.</w:t>
      </w:r>
    </w:p>
    <w:p w14:paraId="0636F1F6" w14:textId="77777777" w:rsidR="00CE2863" w:rsidRPr="001A4D2D" w:rsidRDefault="00CE2863" w:rsidP="00902AD7"/>
    <w:p w14:paraId="471C12F7" w14:textId="77777777" w:rsidR="00316713" w:rsidRPr="001A4D2D" w:rsidRDefault="00316713" w:rsidP="00902AD7"/>
    <w:p w14:paraId="4450C540" w14:textId="77777777" w:rsidR="00316713" w:rsidRPr="001A4D2D" w:rsidRDefault="00316713" w:rsidP="00902AD7"/>
    <w:p w14:paraId="326EFBE2" w14:textId="77777777" w:rsidR="00316713" w:rsidRPr="001A4D2D" w:rsidRDefault="00316713" w:rsidP="00902AD7"/>
    <w:p w14:paraId="23CCD4DB" w14:textId="77777777" w:rsidR="00316713" w:rsidRPr="001A4D2D" w:rsidRDefault="00316713" w:rsidP="00902AD7"/>
    <w:p w14:paraId="40FBBE48" w14:textId="77777777" w:rsidR="00316713" w:rsidRPr="001A4D2D" w:rsidRDefault="00316713" w:rsidP="00902AD7"/>
    <w:p w14:paraId="16683EA4" w14:textId="77777777" w:rsidR="00316713" w:rsidRPr="001A4D2D" w:rsidRDefault="00316713" w:rsidP="00902AD7"/>
    <w:p w14:paraId="51F5CA69" w14:textId="77777777" w:rsidR="00316713" w:rsidRPr="001A4D2D" w:rsidRDefault="00316713" w:rsidP="00902AD7"/>
    <w:p w14:paraId="386E949E" w14:textId="77777777" w:rsidR="00316713" w:rsidRPr="001A4D2D" w:rsidRDefault="00316713" w:rsidP="00902AD7"/>
    <w:p w14:paraId="3F6A4CA1" w14:textId="77777777" w:rsidR="00316713" w:rsidRPr="001A4D2D" w:rsidRDefault="00316713" w:rsidP="00902AD7"/>
    <w:p w14:paraId="6BCBB67B" w14:textId="77777777" w:rsidR="00316713" w:rsidRPr="001A4D2D" w:rsidRDefault="00316713" w:rsidP="00902AD7"/>
    <w:p w14:paraId="6F8051C4" w14:textId="77777777" w:rsidR="00316713" w:rsidRPr="001A4D2D" w:rsidRDefault="00316713" w:rsidP="00902AD7"/>
    <w:p w14:paraId="769857FC" w14:textId="77777777" w:rsidR="00316713" w:rsidRPr="001A4D2D" w:rsidRDefault="00316713" w:rsidP="00902AD7"/>
    <w:p w14:paraId="0477DCAC" w14:textId="77777777" w:rsidR="00316713" w:rsidRPr="001A4D2D" w:rsidRDefault="00316713" w:rsidP="00902AD7"/>
    <w:p w14:paraId="4F5C1A8D" w14:textId="77777777" w:rsidR="00316713" w:rsidRPr="001A4D2D" w:rsidRDefault="00316713" w:rsidP="00902AD7"/>
    <w:p w14:paraId="363A2FD7" w14:textId="77777777" w:rsidR="00316713" w:rsidRPr="001A4D2D" w:rsidRDefault="00316713" w:rsidP="00902AD7"/>
    <w:p w14:paraId="2A00E656" w14:textId="21C58F26" w:rsidR="00316713" w:rsidRPr="00955BBC" w:rsidRDefault="00316713" w:rsidP="001A4D2D">
      <w:pPr>
        <w:pStyle w:val="Nadpis1"/>
        <w:rPr>
          <w:b/>
          <w:color w:val="auto"/>
          <w:sz w:val="22"/>
          <w:szCs w:val="22"/>
        </w:rPr>
      </w:pPr>
      <w:r w:rsidRPr="00955BBC">
        <w:rPr>
          <w:b/>
          <w:color w:val="auto"/>
          <w:sz w:val="22"/>
          <w:szCs w:val="22"/>
        </w:rPr>
        <w:lastRenderedPageBreak/>
        <w:t>Príloha č.</w:t>
      </w:r>
      <w:r w:rsidR="003A45C0" w:rsidRPr="00955BBC">
        <w:rPr>
          <w:b/>
          <w:color w:val="auto"/>
          <w:sz w:val="22"/>
          <w:szCs w:val="22"/>
        </w:rPr>
        <w:t xml:space="preserve"> </w:t>
      </w:r>
      <w:r w:rsidR="001A26CA" w:rsidRPr="00955BBC">
        <w:rPr>
          <w:b/>
          <w:color w:val="auto"/>
          <w:sz w:val="22"/>
          <w:szCs w:val="22"/>
        </w:rPr>
        <w:t>7</w:t>
      </w:r>
      <w:r w:rsidRPr="00955BBC">
        <w:rPr>
          <w:b/>
          <w:color w:val="auto"/>
          <w:sz w:val="22"/>
          <w:szCs w:val="22"/>
        </w:rPr>
        <w:t xml:space="preserve"> – Zoznam subdodávateľov </w:t>
      </w:r>
    </w:p>
    <w:tbl>
      <w:tblPr>
        <w:tblStyle w:val="Mriekatabuky"/>
        <w:tblW w:w="0" w:type="auto"/>
        <w:tblInd w:w="137" w:type="dxa"/>
        <w:tblLook w:val="04A0" w:firstRow="1" w:lastRow="0" w:firstColumn="1" w:lastColumn="0" w:noHBand="0" w:noVBand="1"/>
      </w:tblPr>
      <w:tblGrid>
        <w:gridCol w:w="424"/>
        <w:gridCol w:w="1140"/>
        <w:gridCol w:w="1711"/>
        <w:gridCol w:w="1824"/>
        <w:gridCol w:w="1913"/>
        <w:gridCol w:w="1913"/>
      </w:tblGrid>
      <w:tr w:rsidR="00316713" w:rsidRPr="001A4D2D" w14:paraId="519811AE" w14:textId="77777777" w:rsidTr="0009451F">
        <w:trPr>
          <w:trHeight w:val="2600"/>
        </w:trPr>
        <w:tc>
          <w:tcPr>
            <w:tcW w:w="424" w:type="dxa"/>
            <w:textDirection w:val="btLr"/>
            <w:vAlign w:val="center"/>
          </w:tcPr>
          <w:p w14:paraId="7F912A7C" w14:textId="77777777" w:rsidR="00316713" w:rsidRPr="001A4D2D" w:rsidRDefault="00316713" w:rsidP="0009451F">
            <w:pPr>
              <w:ind w:left="113" w:right="113"/>
              <w:rPr>
                <w:rFonts w:cstheme="minorHAnsi"/>
                <w:sz w:val="16"/>
                <w:szCs w:val="16"/>
              </w:rPr>
            </w:pPr>
          </w:p>
        </w:tc>
        <w:tc>
          <w:tcPr>
            <w:tcW w:w="1140" w:type="dxa"/>
            <w:textDirection w:val="btLr"/>
            <w:vAlign w:val="center"/>
          </w:tcPr>
          <w:p w14:paraId="7F17CE8E" w14:textId="77777777" w:rsidR="00316713" w:rsidRPr="001A4D2D" w:rsidRDefault="00316713" w:rsidP="0009451F">
            <w:pPr>
              <w:ind w:left="113" w:right="113"/>
              <w:jc w:val="center"/>
              <w:rPr>
                <w:rFonts w:cstheme="minorHAnsi"/>
                <w:b/>
                <w:bCs/>
                <w:sz w:val="16"/>
                <w:szCs w:val="16"/>
              </w:rPr>
            </w:pPr>
            <w:r w:rsidRPr="001A4D2D">
              <w:rPr>
                <w:rFonts w:cstheme="minorHAnsi"/>
                <w:b/>
                <w:bCs/>
                <w:sz w:val="16"/>
                <w:szCs w:val="16"/>
              </w:rPr>
              <w:t xml:space="preserve">Osoba oprávnená konať v mene subdodávateľa meno priezvisko, trvalý pobyt funkcia </w:t>
            </w:r>
          </w:p>
        </w:tc>
        <w:tc>
          <w:tcPr>
            <w:tcW w:w="1711" w:type="dxa"/>
            <w:textDirection w:val="btLr"/>
          </w:tcPr>
          <w:p w14:paraId="4F5C12FF" w14:textId="77777777" w:rsidR="00316713" w:rsidRPr="001A4D2D" w:rsidRDefault="00316713" w:rsidP="0009451F">
            <w:pPr>
              <w:ind w:left="113" w:right="113"/>
              <w:rPr>
                <w:rFonts w:cstheme="minorHAnsi"/>
                <w:b/>
                <w:bCs/>
                <w:sz w:val="16"/>
                <w:szCs w:val="16"/>
              </w:rPr>
            </w:pPr>
          </w:p>
        </w:tc>
        <w:tc>
          <w:tcPr>
            <w:tcW w:w="1824" w:type="dxa"/>
            <w:textDirection w:val="btLr"/>
          </w:tcPr>
          <w:p w14:paraId="1A51B2C1" w14:textId="77777777" w:rsidR="00316713" w:rsidRPr="001A4D2D" w:rsidRDefault="00316713" w:rsidP="0009451F">
            <w:pPr>
              <w:ind w:left="113" w:right="113"/>
              <w:rPr>
                <w:rFonts w:cstheme="minorHAnsi"/>
                <w:b/>
                <w:bCs/>
                <w:sz w:val="16"/>
                <w:szCs w:val="16"/>
              </w:rPr>
            </w:pPr>
          </w:p>
        </w:tc>
        <w:tc>
          <w:tcPr>
            <w:tcW w:w="1913" w:type="dxa"/>
            <w:textDirection w:val="btLr"/>
          </w:tcPr>
          <w:p w14:paraId="4B436217" w14:textId="77777777" w:rsidR="00316713" w:rsidRPr="001A4D2D" w:rsidRDefault="00316713" w:rsidP="0009451F">
            <w:pPr>
              <w:ind w:left="113" w:right="113"/>
              <w:rPr>
                <w:rFonts w:cstheme="minorHAnsi"/>
                <w:b/>
                <w:bCs/>
                <w:sz w:val="16"/>
                <w:szCs w:val="16"/>
              </w:rPr>
            </w:pPr>
          </w:p>
        </w:tc>
        <w:tc>
          <w:tcPr>
            <w:tcW w:w="1913" w:type="dxa"/>
            <w:textDirection w:val="btLr"/>
          </w:tcPr>
          <w:p w14:paraId="7316ED3C" w14:textId="77777777" w:rsidR="00316713" w:rsidRPr="001A4D2D" w:rsidRDefault="00316713" w:rsidP="0009451F">
            <w:pPr>
              <w:ind w:left="113" w:right="113"/>
              <w:rPr>
                <w:rFonts w:cstheme="minorHAnsi"/>
                <w:b/>
                <w:bCs/>
                <w:sz w:val="16"/>
                <w:szCs w:val="16"/>
              </w:rPr>
            </w:pPr>
          </w:p>
        </w:tc>
      </w:tr>
      <w:tr w:rsidR="00316713" w:rsidRPr="001A4D2D" w14:paraId="292CFABD" w14:textId="77777777" w:rsidTr="0009451F">
        <w:trPr>
          <w:trHeight w:val="2600"/>
        </w:trPr>
        <w:tc>
          <w:tcPr>
            <w:tcW w:w="424" w:type="dxa"/>
            <w:vMerge w:val="restart"/>
            <w:textDirection w:val="btLr"/>
            <w:vAlign w:val="center"/>
          </w:tcPr>
          <w:p w14:paraId="51EB15DA" w14:textId="77777777" w:rsidR="00316713" w:rsidRPr="001A4D2D" w:rsidRDefault="00316713" w:rsidP="0009451F">
            <w:pPr>
              <w:ind w:left="113" w:right="113"/>
              <w:rPr>
                <w:rFonts w:cstheme="minorHAnsi"/>
                <w:b/>
                <w:bCs/>
                <w:sz w:val="16"/>
                <w:szCs w:val="16"/>
              </w:rPr>
            </w:pPr>
            <w:r w:rsidRPr="001A4D2D">
              <w:rPr>
                <w:rFonts w:cstheme="minorHAnsi"/>
                <w:sz w:val="16"/>
                <w:szCs w:val="16"/>
              </w:rPr>
              <w:t>Zoznam subdodávateľov podľa zákona o registri (v tejto prílohe ďalej len „</w:t>
            </w:r>
            <w:r w:rsidRPr="001A4D2D">
              <w:rPr>
                <w:rFonts w:cstheme="minorHAnsi"/>
                <w:b/>
                <w:bCs/>
                <w:sz w:val="16"/>
                <w:szCs w:val="16"/>
              </w:rPr>
              <w:t>subdodávateľ</w:t>
            </w:r>
            <w:r w:rsidRPr="001A4D2D">
              <w:rPr>
                <w:rFonts w:cstheme="minorHAnsi"/>
                <w:sz w:val="16"/>
                <w:szCs w:val="16"/>
              </w:rPr>
              <w:t>)</w:t>
            </w:r>
          </w:p>
        </w:tc>
        <w:tc>
          <w:tcPr>
            <w:tcW w:w="1140" w:type="dxa"/>
            <w:textDirection w:val="btLr"/>
            <w:vAlign w:val="center"/>
          </w:tcPr>
          <w:p w14:paraId="42B23DA3" w14:textId="77777777" w:rsidR="00316713" w:rsidRPr="001A4D2D" w:rsidRDefault="00316713" w:rsidP="0009451F">
            <w:pPr>
              <w:ind w:left="113" w:right="113"/>
              <w:jc w:val="center"/>
              <w:rPr>
                <w:rFonts w:cstheme="minorHAnsi"/>
                <w:b/>
                <w:bCs/>
                <w:sz w:val="16"/>
                <w:szCs w:val="16"/>
              </w:rPr>
            </w:pPr>
            <w:r w:rsidRPr="001A4D2D">
              <w:rPr>
                <w:rFonts w:cstheme="minorHAnsi"/>
                <w:b/>
                <w:bCs/>
                <w:sz w:val="16"/>
                <w:szCs w:val="16"/>
              </w:rPr>
              <w:t>Údaj o predpokladaných finančných plneniach v prospech subdodávateľa [€]</w:t>
            </w:r>
          </w:p>
        </w:tc>
        <w:tc>
          <w:tcPr>
            <w:tcW w:w="1711" w:type="dxa"/>
            <w:textDirection w:val="btLr"/>
          </w:tcPr>
          <w:p w14:paraId="4AF37034" w14:textId="77777777" w:rsidR="00316713" w:rsidRPr="001A4D2D" w:rsidRDefault="00316713" w:rsidP="0009451F">
            <w:pPr>
              <w:ind w:left="113" w:right="113"/>
              <w:rPr>
                <w:rFonts w:cstheme="minorHAnsi"/>
                <w:b/>
                <w:bCs/>
                <w:sz w:val="16"/>
                <w:szCs w:val="16"/>
              </w:rPr>
            </w:pPr>
          </w:p>
        </w:tc>
        <w:tc>
          <w:tcPr>
            <w:tcW w:w="1824" w:type="dxa"/>
            <w:textDirection w:val="btLr"/>
          </w:tcPr>
          <w:p w14:paraId="78245A7F" w14:textId="77777777" w:rsidR="00316713" w:rsidRPr="001A4D2D" w:rsidRDefault="00316713" w:rsidP="0009451F">
            <w:pPr>
              <w:ind w:left="113" w:right="113"/>
              <w:rPr>
                <w:rFonts w:cstheme="minorHAnsi"/>
                <w:b/>
                <w:bCs/>
                <w:sz w:val="16"/>
                <w:szCs w:val="16"/>
              </w:rPr>
            </w:pPr>
          </w:p>
        </w:tc>
        <w:tc>
          <w:tcPr>
            <w:tcW w:w="1913" w:type="dxa"/>
            <w:textDirection w:val="btLr"/>
          </w:tcPr>
          <w:p w14:paraId="25B0B1A6" w14:textId="77777777" w:rsidR="00316713" w:rsidRPr="001A4D2D" w:rsidRDefault="00316713" w:rsidP="0009451F">
            <w:pPr>
              <w:ind w:left="113" w:right="113"/>
              <w:rPr>
                <w:rFonts w:cstheme="minorHAnsi"/>
                <w:b/>
                <w:bCs/>
                <w:sz w:val="16"/>
                <w:szCs w:val="16"/>
              </w:rPr>
            </w:pPr>
          </w:p>
        </w:tc>
        <w:tc>
          <w:tcPr>
            <w:tcW w:w="1913" w:type="dxa"/>
            <w:textDirection w:val="btLr"/>
          </w:tcPr>
          <w:p w14:paraId="069BFC5C" w14:textId="77777777" w:rsidR="00316713" w:rsidRPr="001A4D2D" w:rsidRDefault="00316713" w:rsidP="0009451F">
            <w:pPr>
              <w:ind w:left="113" w:right="113"/>
              <w:rPr>
                <w:rFonts w:cstheme="minorHAnsi"/>
                <w:b/>
                <w:bCs/>
                <w:sz w:val="16"/>
                <w:szCs w:val="16"/>
              </w:rPr>
            </w:pPr>
          </w:p>
        </w:tc>
      </w:tr>
      <w:tr w:rsidR="00316713" w:rsidRPr="001A4D2D" w14:paraId="008773F6" w14:textId="77777777" w:rsidTr="0009451F">
        <w:trPr>
          <w:trHeight w:val="3388"/>
        </w:trPr>
        <w:tc>
          <w:tcPr>
            <w:tcW w:w="424" w:type="dxa"/>
            <w:vMerge/>
            <w:textDirection w:val="btLr"/>
          </w:tcPr>
          <w:p w14:paraId="3D9BE9AB" w14:textId="77777777" w:rsidR="00316713" w:rsidRPr="001A4D2D" w:rsidRDefault="00316713" w:rsidP="0009451F">
            <w:pPr>
              <w:ind w:left="113" w:right="113"/>
              <w:rPr>
                <w:rFonts w:cstheme="minorHAnsi"/>
                <w:b/>
                <w:bCs/>
                <w:sz w:val="16"/>
                <w:szCs w:val="16"/>
              </w:rPr>
            </w:pPr>
          </w:p>
        </w:tc>
        <w:tc>
          <w:tcPr>
            <w:tcW w:w="1140" w:type="dxa"/>
            <w:textDirection w:val="btLr"/>
            <w:vAlign w:val="center"/>
          </w:tcPr>
          <w:p w14:paraId="21602A20" w14:textId="77777777" w:rsidR="00316713" w:rsidRPr="001A4D2D" w:rsidRDefault="00316713" w:rsidP="0009451F">
            <w:pPr>
              <w:ind w:left="113" w:right="113"/>
              <w:jc w:val="center"/>
              <w:rPr>
                <w:rFonts w:cstheme="minorHAnsi"/>
                <w:b/>
                <w:bCs/>
                <w:sz w:val="16"/>
                <w:szCs w:val="16"/>
              </w:rPr>
            </w:pPr>
            <w:r w:rsidRPr="001A4D2D">
              <w:rPr>
                <w:rFonts w:cstheme="minorHAnsi"/>
                <w:b/>
                <w:bCs/>
                <w:sz w:val="16"/>
                <w:szCs w:val="16"/>
              </w:rPr>
              <w:t>Označenie (zvyčajne obchodného) registra, v ktorom je subdodávateľ zapísaný, a číslo zápisu</w:t>
            </w:r>
          </w:p>
        </w:tc>
        <w:tc>
          <w:tcPr>
            <w:tcW w:w="1711" w:type="dxa"/>
            <w:textDirection w:val="btLr"/>
          </w:tcPr>
          <w:p w14:paraId="013CE1C6" w14:textId="77777777" w:rsidR="00316713" w:rsidRPr="001A4D2D" w:rsidRDefault="00316713" w:rsidP="0009451F">
            <w:pPr>
              <w:ind w:left="113" w:right="113"/>
              <w:rPr>
                <w:rFonts w:cstheme="minorHAnsi"/>
                <w:b/>
                <w:bCs/>
                <w:sz w:val="16"/>
                <w:szCs w:val="16"/>
              </w:rPr>
            </w:pPr>
          </w:p>
        </w:tc>
        <w:tc>
          <w:tcPr>
            <w:tcW w:w="1824" w:type="dxa"/>
            <w:textDirection w:val="btLr"/>
          </w:tcPr>
          <w:p w14:paraId="17AE1BBC" w14:textId="77777777" w:rsidR="00316713" w:rsidRPr="001A4D2D" w:rsidRDefault="00316713" w:rsidP="0009451F">
            <w:pPr>
              <w:ind w:left="113" w:right="113"/>
              <w:rPr>
                <w:rFonts w:cstheme="minorHAnsi"/>
                <w:b/>
                <w:bCs/>
                <w:sz w:val="16"/>
                <w:szCs w:val="16"/>
              </w:rPr>
            </w:pPr>
          </w:p>
        </w:tc>
        <w:tc>
          <w:tcPr>
            <w:tcW w:w="1913" w:type="dxa"/>
            <w:textDirection w:val="btLr"/>
          </w:tcPr>
          <w:p w14:paraId="0D6AB49F" w14:textId="77777777" w:rsidR="00316713" w:rsidRPr="001A4D2D" w:rsidRDefault="00316713" w:rsidP="0009451F">
            <w:pPr>
              <w:ind w:left="113" w:right="113"/>
              <w:rPr>
                <w:rFonts w:cstheme="minorHAnsi"/>
                <w:b/>
                <w:bCs/>
                <w:sz w:val="16"/>
                <w:szCs w:val="16"/>
              </w:rPr>
            </w:pPr>
          </w:p>
        </w:tc>
        <w:tc>
          <w:tcPr>
            <w:tcW w:w="1913" w:type="dxa"/>
            <w:textDirection w:val="btLr"/>
          </w:tcPr>
          <w:p w14:paraId="519FF504" w14:textId="77777777" w:rsidR="00316713" w:rsidRPr="001A4D2D" w:rsidRDefault="00316713" w:rsidP="0009451F">
            <w:pPr>
              <w:ind w:left="113" w:right="113"/>
              <w:rPr>
                <w:rFonts w:cstheme="minorHAnsi"/>
                <w:b/>
                <w:bCs/>
                <w:sz w:val="16"/>
                <w:szCs w:val="16"/>
              </w:rPr>
            </w:pPr>
          </w:p>
        </w:tc>
      </w:tr>
      <w:tr w:rsidR="00316713" w:rsidRPr="001A4D2D" w14:paraId="58E41D97" w14:textId="77777777" w:rsidTr="0009451F">
        <w:trPr>
          <w:trHeight w:val="1632"/>
        </w:trPr>
        <w:tc>
          <w:tcPr>
            <w:tcW w:w="424" w:type="dxa"/>
            <w:vMerge/>
            <w:textDirection w:val="btLr"/>
          </w:tcPr>
          <w:p w14:paraId="67784389" w14:textId="77777777" w:rsidR="00316713" w:rsidRPr="001A4D2D" w:rsidRDefault="00316713" w:rsidP="0009451F">
            <w:pPr>
              <w:ind w:left="113" w:right="113"/>
              <w:rPr>
                <w:rFonts w:cstheme="minorHAnsi"/>
                <w:b/>
                <w:bCs/>
                <w:sz w:val="16"/>
                <w:szCs w:val="16"/>
              </w:rPr>
            </w:pPr>
          </w:p>
        </w:tc>
        <w:tc>
          <w:tcPr>
            <w:tcW w:w="1140" w:type="dxa"/>
            <w:textDirection w:val="btLr"/>
            <w:vAlign w:val="center"/>
          </w:tcPr>
          <w:p w14:paraId="0BC3CE31" w14:textId="77777777" w:rsidR="00316713" w:rsidRPr="001A4D2D" w:rsidRDefault="00316713" w:rsidP="0009451F">
            <w:pPr>
              <w:ind w:left="113" w:right="113"/>
              <w:jc w:val="center"/>
              <w:rPr>
                <w:rFonts w:cstheme="minorHAnsi"/>
                <w:b/>
                <w:bCs/>
                <w:sz w:val="16"/>
                <w:szCs w:val="16"/>
              </w:rPr>
            </w:pPr>
            <w:r w:rsidRPr="001A4D2D">
              <w:rPr>
                <w:rFonts w:cstheme="minorHAnsi"/>
                <w:b/>
                <w:bCs/>
                <w:sz w:val="16"/>
                <w:szCs w:val="16"/>
              </w:rPr>
              <w:t>IČO subdodávateľa</w:t>
            </w:r>
          </w:p>
        </w:tc>
        <w:tc>
          <w:tcPr>
            <w:tcW w:w="1711" w:type="dxa"/>
            <w:textDirection w:val="btLr"/>
          </w:tcPr>
          <w:p w14:paraId="71C9F08F" w14:textId="77777777" w:rsidR="00316713" w:rsidRPr="001A4D2D" w:rsidRDefault="00316713" w:rsidP="0009451F">
            <w:pPr>
              <w:ind w:left="113" w:right="113"/>
              <w:rPr>
                <w:rFonts w:cstheme="minorHAnsi"/>
                <w:b/>
                <w:bCs/>
                <w:sz w:val="16"/>
                <w:szCs w:val="16"/>
              </w:rPr>
            </w:pPr>
          </w:p>
        </w:tc>
        <w:tc>
          <w:tcPr>
            <w:tcW w:w="1824" w:type="dxa"/>
            <w:textDirection w:val="btLr"/>
          </w:tcPr>
          <w:p w14:paraId="6B1E9814" w14:textId="77777777" w:rsidR="00316713" w:rsidRPr="001A4D2D" w:rsidRDefault="00316713" w:rsidP="0009451F">
            <w:pPr>
              <w:ind w:left="113" w:right="113"/>
              <w:rPr>
                <w:rFonts w:cstheme="minorHAnsi"/>
                <w:b/>
                <w:bCs/>
                <w:sz w:val="16"/>
                <w:szCs w:val="16"/>
              </w:rPr>
            </w:pPr>
          </w:p>
        </w:tc>
        <w:tc>
          <w:tcPr>
            <w:tcW w:w="1913" w:type="dxa"/>
            <w:textDirection w:val="btLr"/>
          </w:tcPr>
          <w:p w14:paraId="0FBD3A78" w14:textId="77777777" w:rsidR="00316713" w:rsidRPr="001A4D2D" w:rsidRDefault="00316713" w:rsidP="0009451F">
            <w:pPr>
              <w:ind w:left="113" w:right="113"/>
              <w:rPr>
                <w:rFonts w:cstheme="minorHAnsi"/>
                <w:b/>
                <w:bCs/>
                <w:sz w:val="16"/>
                <w:szCs w:val="16"/>
              </w:rPr>
            </w:pPr>
          </w:p>
        </w:tc>
        <w:tc>
          <w:tcPr>
            <w:tcW w:w="1913" w:type="dxa"/>
            <w:textDirection w:val="btLr"/>
          </w:tcPr>
          <w:p w14:paraId="6978C32A" w14:textId="77777777" w:rsidR="00316713" w:rsidRPr="001A4D2D" w:rsidRDefault="00316713" w:rsidP="0009451F">
            <w:pPr>
              <w:ind w:left="113" w:right="113"/>
              <w:rPr>
                <w:rFonts w:cstheme="minorHAnsi"/>
                <w:b/>
                <w:bCs/>
                <w:sz w:val="16"/>
                <w:szCs w:val="16"/>
              </w:rPr>
            </w:pPr>
          </w:p>
        </w:tc>
      </w:tr>
      <w:tr w:rsidR="00316713" w:rsidRPr="00430569" w14:paraId="1D4E8316" w14:textId="77777777" w:rsidTr="0009451F">
        <w:trPr>
          <w:trHeight w:val="2965"/>
        </w:trPr>
        <w:tc>
          <w:tcPr>
            <w:tcW w:w="424" w:type="dxa"/>
            <w:vMerge/>
            <w:textDirection w:val="btLr"/>
          </w:tcPr>
          <w:p w14:paraId="425002F2" w14:textId="77777777" w:rsidR="00316713" w:rsidRPr="001A4D2D" w:rsidRDefault="00316713" w:rsidP="0009451F">
            <w:pPr>
              <w:ind w:left="113" w:right="113"/>
              <w:rPr>
                <w:rFonts w:cstheme="minorHAnsi"/>
                <w:b/>
                <w:bCs/>
                <w:sz w:val="16"/>
                <w:szCs w:val="16"/>
              </w:rPr>
            </w:pPr>
          </w:p>
        </w:tc>
        <w:tc>
          <w:tcPr>
            <w:tcW w:w="1140" w:type="dxa"/>
            <w:textDirection w:val="btLr"/>
            <w:vAlign w:val="center"/>
          </w:tcPr>
          <w:p w14:paraId="128DD6A2" w14:textId="77777777" w:rsidR="00316713" w:rsidRPr="00430569" w:rsidRDefault="00316713" w:rsidP="0009451F">
            <w:pPr>
              <w:ind w:left="113" w:right="113"/>
              <w:jc w:val="center"/>
              <w:rPr>
                <w:rFonts w:cstheme="minorHAnsi"/>
                <w:b/>
                <w:bCs/>
                <w:sz w:val="16"/>
                <w:szCs w:val="16"/>
              </w:rPr>
            </w:pPr>
            <w:r w:rsidRPr="001A4D2D">
              <w:rPr>
                <w:rFonts w:cstheme="minorHAnsi"/>
                <w:b/>
                <w:bCs/>
                <w:sz w:val="16"/>
                <w:szCs w:val="16"/>
              </w:rPr>
              <w:t>Obchodné meno a sídlo alebo miesto podnikania subdodávateľa</w:t>
            </w:r>
          </w:p>
        </w:tc>
        <w:tc>
          <w:tcPr>
            <w:tcW w:w="1711" w:type="dxa"/>
            <w:textDirection w:val="btLr"/>
          </w:tcPr>
          <w:p w14:paraId="666FBAB9" w14:textId="77777777" w:rsidR="00316713" w:rsidRPr="00430569" w:rsidRDefault="00316713" w:rsidP="0009451F">
            <w:pPr>
              <w:ind w:left="113" w:right="113"/>
              <w:rPr>
                <w:rFonts w:cstheme="minorHAnsi"/>
                <w:b/>
                <w:bCs/>
                <w:sz w:val="16"/>
                <w:szCs w:val="16"/>
              </w:rPr>
            </w:pPr>
          </w:p>
        </w:tc>
        <w:tc>
          <w:tcPr>
            <w:tcW w:w="1824" w:type="dxa"/>
            <w:textDirection w:val="btLr"/>
          </w:tcPr>
          <w:p w14:paraId="675B3C0C" w14:textId="77777777" w:rsidR="00316713" w:rsidRPr="00430569" w:rsidRDefault="00316713" w:rsidP="0009451F">
            <w:pPr>
              <w:ind w:left="113" w:right="113"/>
              <w:rPr>
                <w:rFonts w:cstheme="minorHAnsi"/>
                <w:b/>
                <w:bCs/>
                <w:sz w:val="16"/>
                <w:szCs w:val="16"/>
              </w:rPr>
            </w:pPr>
          </w:p>
        </w:tc>
        <w:tc>
          <w:tcPr>
            <w:tcW w:w="1913" w:type="dxa"/>
            <w:textDirection w:val="btLr"/>
          </w:tcPr>
          <w:p w14:paraId="321B8754" w14:textId="77777777" w:rsidR="00316713" w:rsidRPr="00430569" w:rsidRDefault="00316713" w:rsidP="0009451F">
            <w:pPr>
              <w:ind w:left="113" w:right="113"/>
              <w:rPr>
                <w:rFonts w:cstheme="minorHAnsi"/>
                <w:b/>
                <w:bCs/>
                <w:sz w:val="16"/>
                <w:szCs w:val="16"/>
              </w:rPr>
            </w:pPr>
          </w:p>
        </w:tc>
        <w:tc>
          <w:tcPr>
            <w:tcW w:w="1913" w:type="dxa"/>
            <w:textDirection w:val="btLr"/>
          </w:tcPr>
          <w:p w14:paraId="65237BBA" w14:textId="77777777" w:rsidR="00316713" w:rsidRPr="00430569" w:rsidRDefault="00316713" w:rsidP="0009451F">
            <w:pPr>
              <w:ind w:left="113" w:right="113"/>
              <w:rPr>
                <w:rFonts w:cstheme="minorHAnsi"/>
                <w:b/>
                <w:bCs/>
                <w:sz w:val="16"/>
                <w:szCs w:val="16"/>
              </w:rPr>
            </w:pPr>
          </w:p>
        </w:tc>
      </w:tr>
    </w:tbl>
    <w:p w14:paraId="6807A7C6" w14:textId="77777777" w:rsidR="00316713" w:rsidRDefault="00316713" w:rsidP="00316713"/>
    <w:p w14:paraId="1FC0A95C" w14:textId="77777777" w:rsidR="008E0267" w:rsidRPr="00902AD7" w:rsidRDefault="008E0267" w:rsidP="001F018E"/>
    <w:sectPr w:rsidR="008E0267" w:rsidRPr="00902AD7" w:rsidSect="008B5D5A">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30B1" w14:textId="77777777" w:rsidR="008D199F" w:rsidRDefault="008D199F" w:rsidP="00E5093E">
      <w:pPr>
        <w:spacing w:after="0" w:line="240" w:lineRule="auto"/>
      </w:pPr>
      <w:r>
        <w:separator/>
      </w:r>
    </w:p>
  </w:endnote>
  <w:endnote w:type="continuationSeparator" w:id="0">
    <w:p w14:paraId="27754C71" w14:textId="77777777" w:rsidR="008D199F" w:rsidRDefault="008D199F" w:rsidP="00E5093E">
      <w:pPr>
        <w:spacing w:after="0" w:line="240" w:lineRule="auto"/>
      </w:pPr>
      <w:r>
        <w:continuationSeparator/>
      </w:r>
    </w:p>
  </w:endnote>
  <w:endnote w:type="continuationNotice" w:id="1">
    <w:p w14:paraId="2741A362" w14:textId="77777777" w:rsidR="008D199F" w:rsidRDefault="008D1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w:altName w:val="Cambria"/>
    <w:charset w:val="01"/>
    <w:family w:val="roman"/>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05668"/>
      <w:docPartObj>
        <w:docPartGallery w:val="Page Numbers (Bottom of Page)"/>
        <w:docPartUnique/>
      </w:docPartObj>
    </w:sdtPr>
    <w:sdtEndPr>
      <w:rPr>
        <w:sz w:val="20"/>
        <w:szCs w:val="20"/>
      </w:rPr>
    </w:sdtEndPr>
    <w:sdtContent>
      <w:p w14:paraId="3E80F1CD" w14:textId="0FAA8F0C" w:rsidR="009B3783" w:rsidRPr="001A4D2D" w:rsidRDefault="009B3783">
        <w:pPr>
          <w:pStyle w:val="Pta"/>
          <w:jc w:val="right"/>
          <w:rPr>
            <w:sz w:val="20"/>
            <w:szCs w:val="20"/>
          </w:rPr>
        </w:pPr>
        <w:r w:rsidRPr="0049249A">
          <w:rPr>
            <w:sz w:val="20"/>
            <w:szCs w:val="20"/>
          </w:rPr>
          <w:fldChar w:fldCharType="begin"/>
        </w:r>
        <w:r w:rsidRPr="001A4D2D">
          <w:rPr>
            <w:rFonts w:cstheme="minorHAnsi"/>
            <w:sz w:val="18"/>
            <w:szCs w:val="18"/>
          </w:rPr>
          <w:instrText>PAGE   \* MERGEFORMAT</w:instrText>
        </w:r>
        <w:r w:rsidRPr="0049249A">
          <w:rPr>
            <w:sz w:val="20"/>
            <w:szCs w:val="20"/>
          </w:rPr>
          <w:fldChar w:fldCharType="separate"/>
        </w:r>
        <w:r w:rsidRPr="001A4D2D">
          <w:rPr>
            <w:sz w:val="20"/>
            <w:szCs w:val="20"/>
          </w:rPr>
          <w:t>2</w:t>
        </w:r>
        <w:r w:rsidRPr="0049249A">
          <w:rPr>
            <w:sz w:val="20"/>
            <w:szCs w:val="20"/>
          </w:rPr>
          <w:fldChar w:fldCharType="end"/>
        </w:r>
      </w:p>
    </w:sdtContent>
  </w:sdt>
  <w:p w14:paraId="0C46D3BB" w14:textId="77777777" w:rsidR="0034644E" w:rsidRDefault="003464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1DFE" w14:textId="77777777" w:rsidR="008D199F" w:rsidRDefault="008D199F" w:rsidP="00E5093E">
      <w:pPr>
        <w:spacing w:after="0" w:line="240" w:lineRule="auto"/>
      </w:pPr>
      <w:r>
        <w:separator/>
      </w:r>
    </w:p>
  </w:footnote>
  <w:footnote w:type="continuationSeparator" w:id="0">
    <w:p w14:paraId="62337C03" w14:textId="77777777" w:rsidR="008D199F" w:rsidRDefault="008D199F" w:rsidP="00E5093E">
      <w:pPr>
        <w:spacing w:after="0" w:line="240" w:lineRule="auto"/>
      </w:pPr>
      <w:r>
        <w:continuationSeparator/>
      </w:r>
    </w:p>
  </w:footnote>
  <w:footnote w:type="continuationNotice" w:id="1">
    <w:p w14:paraId="0C67700E" w14:textId="77777777" w:rsidR="008D199F" w:rsidRDefault="008D19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E22"/>
    <w:multiLevelType w:val="hybridMultilevel"/>
    <w:tmpl w:val="F726F710"/>
    <w:lvl w:ilvl="0" w:tplc="041B0001">
      <w:start w:val="1"/>
      <w:numFmt w:val="bullet"/>
      <w:lvlText w:val=""/>
      <w:lvlJc w:val="left"/>
      <w:pPr>
        <w:ind w:left="1008" w:hanging="360"/>
      </w:pPr>
      <w:rPr>
        <w:rFonts w:ascii="Symbol" w:hAnsi="Symbol" w:hint="default"/>
      </w:rPr>
    </w:lvl>
    <w:lvl w:ilvl="1" w:tplc="041B0003" w:tentative="1">
      <w:start w:val="1"/>
      <w:numFmt w:val="bullet"/>
      <w:lvlText w:val="o"/>
      <w:lvlJc w:val="left"/>
      <w:pPr>
        <w:ind w:left="1728" w:hanging="360"/>
      </w:pPr>
      <w:rPr>
        <w:rFonts w:ascii="Courier New" w:hAnsi="Courier New" w:cs="Courier New" w:hint="default"/>
      </w:rPr>
    </w:lvl>
    <w:lvl w:ilvl="2" w:tplc="041B0005" w:tentative="1">
      <w:start w:val="1"/>
      <w:numFmt w:val="bullet"/>
      <w:lvlText w:val=""/>
      <w:lvlJc w:val="left"/>
      <w:pPr>
        <w:ind w:left="2448" w:hanging="360"/>
      </w:pPr>
      <w:rPr>
        <w:rFonts w:ascii="Wingdings" w:hAnsi="Wingdings" w:hint="default"/>
      </w:rPr>
    </w:lvl>
    <w:lvl w:ilvl="3" w:tplc="041B0001" w:tentative="1">
      <w:start w:val="1"/>
      <w:numFmt w:val="bullet"/>
      <w:lvlText w:val=""/>
      <w:lvlJc w:val="left"/>
      <w:pPr>
        <w:ind w:left="3168" w:hanging="360"/>
      </w:pPr>
      <w:rPr>
        <w:rFonts w:ascii="Symbol" w:hAnsi="Symbol" w:hint="default"/>
      </w:rPr>
    </w:lvl>
    <w:lvl w:ilvl="4" w:tplc="041B0003" w:tentative="1">
      <w:start w:val="1"/>
      <w:numFmt w:val="bullet"/>
      <w:lvlText w:val="o"/>
      <w:lvlJc w:val="left"/>
      <w:pPr>
        <w:ind w:left="3888" w:hanging="360"/>
      </w:pPr>
      <w:rPr>
        <w:rFonts w:ascii="Courier New" w:hAnsi="Courier New" w:cs="Courier New" w:hint="default"/>
      </w:rPr>
    </w:lvl>
    <w:lvl w:ilvl="5" w:tplc="041B0005" w:tentative="1">
      <w:start w:val="1"/>
      <w:numFmt w:val="bullet"/>
      <w:lvlText w:val=""/>
      <w:lvlJc w:val="left"/>
      <w:pPr>
        <w:ind w:left="4608" w:hanging="360"/>
      </w:pPr>
      <w:rPr>
        <w:rFonts w:ascii="Wingdings" w:hAnsi="Wingdings" w:hint="default"/>
      </w:rPr>
    </w:lvl>
    <w:lvl w:ilvl="6" w:tplc="041B0001" w:tentative="1">
      <w:start w:val="1"/>
      <w:numFmt w:val="bullet"/>
      <w:lvlText w:val=""/>
      <w:lvlJc w:val="left"/>
      <w:pPr>
        <w:ind w:left="5328" w:hanging="360"/>
      </w:pPr>
      <w:rPr>
        <w:rFonts w:ascii="Symbol" w:hAnsi="Symbol" w:hint="default"/>
      </w:rPr>
    </w:lvl>
    <w:lvl w:ilvl="7" w:tplc="041B0003" w:tentative="1">
      <w:start w:val="1"/>
      <w:numFmt w:val="bullet"/>
      <w:lvlText w:val="o"/>
      <w:lvlJc w:val="left"/>
      <w:pPr>
        <w:ind w:left="6048" w:hanging="360"/>
      </w:pPr>
      <w:rPr>
        <w:rFonts w:ascii="Courier New" w:hAnsi="Courier New" w:cs="Courier New" w:hint="default"/>
      </w:rPr>
    </w:lvl>
    <w:lvl w:ilvl="8" w:tplc="041B0005" w:tentative="1">
      <w:start w:val="1"/>
      <w:numFmt w:val="bullet"/>
      <w:lvlText w:val=""/>
      <w:lvlJc w:val="left"/>
      <w:pPr>
        <w:ind w:left="6768" w:hanging="360"/>
      </w:pPr>
      <w:rPr>
        <w:rFonts w:ascii="Wingdings" w:hAnsi="Wingdings" w:hint="default"/>
      </w:rPr>
    </w:lvl>
  </w:abstractNum>
  <w:abstractNum w:abstractNumId="1" w15:restartNumberingAfterBreak="0">
    <w:nsid w:val="049459BE"/>
    <w:multiLevelType w:val="hybridMultilevel"/>
    <w:tmpl w:val="68D4F352"/>
    <w:lvl w:ilvl="0" w:tplc="D1C4DBF8">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6F4613"/>
    <w:multiLevelType w:val="multilevel"/>
    <w:tmpl w:val="267E096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CD6809"/>
    <w:multiLevelType w:val="multilevel"/>
    <w:tmpl w:val="E618B03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6"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3C62D31"/>
    <w:multiLevelType w:val="multilevel"/>
    <w:tmpl w:val="B3A0B714"/>
    <w:lvl w:ilvl="0">
      <w:start w:val="10"/>
      <w:numFmt w:val="decimal"/>
      <w:lvlText w:val="%1."/>
      <w:lvlJc w:val="left"/>
      <w:pPr>
        <w:ind w:left="720" w:hanging="360"/>
      </w:pPr>
      <w:rPr>
        <w:rFonts w:hint="default"/>
      </w:rPr>
    </w:lvl>
    <w:lvl w:ilvl="1">
      <w:start w:val="2"/>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67361E"/>
    <w:multiLevelType w:val="hybridMultilevel"/>
    <w:tmpl w:val="DB8C47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8A4648E"/>
    <w:multiLevelType w:val="hybridMultilevel"/>
    <w:tmpl w:val="01CAFC14"/>
    <w:lvl w:ilvl="0" w:tplc="BD7E1D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9124861"/>
    <w:multiLevelType w:val="hybridMultilevel"/>
    <w:tmpl w:val="D0EA19C0"/>
    <w:lvl w:ilvl="0" w:tplc="2864FFD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544422"/>
    <w:multiLevelType w:val="multilevel"/>
    <w:tmpl w:val="8D92C2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CB39DC"/>
    <w:multiLevelType w:val="multilevel"/>
    <w:tmpl w:val="EA10F41C"/>
    <w:lvl w:ilvl="0">
      <w:start w:val="10"/>
      <w:numFmt w:val="decimal"/>
      <w:lvlText w:val="%1"/>
      <w:lvlJc w:val="left"/>
      <w:pPr>
        <w:ind w:left="384" w:hanging="384"/>
      </w:pPr>
      <w:rPr>
        <w:rFonts w:hint="default"/>
      </w:rPr>
    </w:lvl>
    <w:lvl w:ilvl="1">
      <w:start w:val="3"/>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E650D1"/>
    <w:multiLevelType w:val="multilevel"/>
    <w:tmpl w:val="17D4801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0B39B5"/>
    <w:multiLevelType w:val="multilevel"/>
    <w:tmpl w:val="00000006"/>
    <w:lvl w:ilvl="0">
      <w:start w:val="1"/>
      <w:numFmt w:val="decimal"/>
      <w:lvlText w:val="%1."/>
      <w:lvlJc w:val="left"/>
      <w:pPr>
        <w:tabs>
          <w:tab w:val="num" w:pos="705"/>
        </w:tabs>
      </w:pPr>
      <w:rPr>
        <w:rFonts w:hint="default"/>
      </w:rPr>
    </w:lvl>
    <w:lvl w:ilvl="1">
      <w:start w:val="1"/>
      <w:numFmt w:val="decimal"/>
      <w:lvlText w:val="%1.%2"/>
      <w:lvlJc w:val="left"/>
      <w:pPr>
        <w:tabs>
          <w:tab w:val="num" w:pos="540"/>
        </w:tabs>
      </w:pPr>
      <w:rPr>
        <w:b w:val="0"/>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5" w15:restartNumberingAfterBreak="0">
    <w:nsid w:val="34AA2785"/>
    <w:multiLevelType w:val="hybridMultilevel"/>
    <w:tmpl w:val="80D2A1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0120B5"/>
    <w:multiLevelType w:val="multilevel"/>
    <w:tmpl w:val="265C1C6E"/>
    <w:lvl w:ilvl="0">
      <w:start w:val="1"/>
      <w:numFmt w:val="decimal"/>
      <w:pStyle w:val="Kapitolanadpis"/>
      <w:lvlText w:val="%1."/>
      <w:lvlJc w:val="left"/>
      <w:pPr>
        <w:tabs>
          <w:tab w:val="num" w:pos="851"/>
        </w:tabs>
        <w:ind w:left="851" w:hanging="851"/>
      </w:pPr>
      <w:rPr>
        <w:rFonts w:ascii="Futura Bk" w:hAnsi="Futura Bk" w:hint="default"/>
        <w:b/>
        <w:i w:val="0"/>
        <w:sz w:val="20"/>
        <w:szCs w:val="20"/>
      </w:rPr>
    </w:lvl>
    <w:lvl w:ilvl="1">
      <w:start w:val="1"/>
      <w:numFmt w:val="decimal"/>
      <w:pStyle w:val="Kapitolalnek"/>
      <w:lvlText w:val="%1.%2."/>
      <w:lvlJc w:val="left"/>
      <w:pPr>
        <w:tabs>
          <w:tab w:val="num" w:pos="851"/>
        </w:tabs>
        <w:ind w:left="851" w:hanging="851"/>
      </w:pPr>
      <w:rPr>
        <w:rFonts w:ascii="Futura Bk" w:hAnsi="Futura Bk" w:hint="default"/>
        <w:b w:val="0"/>
        <w:i w:val="0"/>
        <w:sz w:val="20"/>
        <w:szCs w:val="20"/>
      </w:rPr>
    </w:lvl>
    <w:lvl w:ilvl="2">
      <w:start w:val="1"/>
      <w:numFmt w:val="decimal"/>
      <w:lvlText w:val="%1.%2.%3."/>
      <w:lvlJc w:val="left"/>
      <w:pPr>
        <w:tabs>
          <w:tab w:val="num" w:pos="851"/>
        </w:tabs>
        <w:ind w:left="851" w:hanging="851"/>
      </w:pPr>
      <w:rPr>
        <w:rFonts w:ascii="Futura Bk" w:hAnsi="Futura Bk" w:hint="default"/>
        <w:b w:val="0"/>
        <w:i w:val="0"/>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211"/>
        </w:tabs>
        <w:ind w:left="1211" w:hanging="851"/>
      </w:pPr>
      <w:rPr>
        <w:rFonts w:hint="default"/>
      </w:rPr>
    </w:lvl>
    <w:lvl w:ilvl="5">
      <w:start w:val="1"/>
      <w:numFmt w:val="decimal"/>
      <w:lvlText w:val="%1.%2.%3.%4.%5.%6"/>
      <w:lvlJc w:val="left"/>
      <w:pPr>
        <w:tabs>
          <w:tab w:val="num" w:pos="2160"/>
        </w:tabs>
        <w:ind w:left="2016" w:hanging="1656"/>
      </w:pPr>
      <w:rPr>
        <w:rFonts w:hint="default"/>
      </w:rPr>
    </w:lvl>
    <w:lvl w:ilvl="6">
      <w:start w:val="1"/>
      <w:numFmt w:val="decimal"/>
      <w:lvlText w:val="%1.%2.%3.%4.%5.%6.%7"/>
      <w:lvlJc w:val="left"/>
      <w:pPr>
        <w:tabs>
          <w:tab w:val="num" w:pos="2520"/>
        </w:tabs>
        <w:ind w:left="2232" w:hanging="1872"/>
      </w:pPr>
      <w:rPr>
        <w:rFonts w:hint="default"/>
      </w:rPr>
    </w:lvl>
    <w:lvl w:ilvl="7">
      <w:start w:val="1"/>
      <w:numFmt w:val="decimal"/>
      <w:lvlText w:val="%1.%2.%3.%4.%5.%6.%7.%8"/>
      <w:lvlJc w:val="left"/>
      <w:pPr>
        <w:tabs>
          <w:tab w:val="num" w:pos="2880"/>
        </w:tabs>
        <w:ind w:left="2448" w:hanging="2088"/>
      </w:pPr>
      <w:rPr>
        <w:rFonts w:hint="default"/>
      </w:rPr>
    </w:lvl>
    <w:lvl w:ilvl="8">
      <w:start w:val="1"/>
      <w:numFmt w:val="decimal"/>
      <w:lvlText w:val="%1.%2.%3.%4.%5.%6.%7.%8.%9"/>
      <w:lvlJc w:val="left"/>
      <w:pPr>
        <w:tabs>
          <w:tab w:val="num" w:pos="3240"/>
        </w:tabs>
        <w:ind w:left="2664" w:hanging="2304"/>
      </w:pPr>
      <w:rPr>
        <w:rFonts w:hint="default"/>
      </w:rPr>
    </w:lvl>
  </w:abstractNum>
  <w:abstractNum w:abstractNumId="17" w15:restartNumberingAfterBreak="0">
    <w:nsid w:val="3AD373C6"/>
    <w:multiLevelType w:val="multilevel"/>
    <w:tmpl w:val="7CDC9D9A"/>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16270D"/>
    <w:multiLevelType w:val="multilevel"/>
    <w:tmpl w:val="9968BE8E"/>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1" w15:restartNumberingAfterBreak="0">
    <w:nsid w:val="42C12B67"/>
    <w:multiLevelType w:val="multilevel"/>
    <w:tmpl w:val="8BE2FB6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464778C"/>
    <w:multiLevelType w:val="multilevel"/>
    <w:tmpl w:val="0184950E"/>
    <w:lvl w:ilvl="0">
      <w:start w:val="1"/>
      <w:numFmt w:val="bullet"/>
      <w:lvlText w:val=""/>
      <w:lvlJc w:val="left"/>
      <w:pPr>
        <w:tabs>
          <w:tab w:val="num" w:pos="1002"/>
        </w:tabs>
        <w:ind w:left="1002" w:hanging="360"/>
      </w:pPr>
      <w:rPr>
        <w:rFonts w:ascii="Symbol" w:hAnsi="Symbol" w:hint="default"/>
        <w:sz w:val="20"/>
      </w:rPr>
    </w:lvl>
    <w:lvl w:ilvl="1">
      <w:start w:val="1"/>
      <w:numFmt w:val="bullet"/>
      <w:lvlText w:val="o"/>
      <w:lvlJc w:val="left"/>
      <w:pPr>
        <w:tabs>
          <w:tab w:val="num" w:pos="1722"/>
        </w:tabs>
        <w:ind w:left="1722" w:hanging="360"/>
      </w:pPr>
      <w:rPr>
        <w:rFonts w:ascii="Courier New" w:hAnsi="Courier New" w:hint="default"/>
        <w:sz w:val="20"/>
      </w:rPr>
    </w:lvl>
    <w:lvl w:ilvl="2" w:tentative="1">
      <w:start w:val="1"/>
      <w:numFmt w:val="bullet"/>
      <w:lvlText w:val=""/>
      <w:lvlJc w:val="left"/>
      <w:pPr>
        <w:tabs>
          <w:tab w:val="num" w:pos="2442"/>
        </w:tabs>
        <w:ind w:left="2442" w:hanging="360"/>
      </w:pPr>
      <w:rPr>
        <w:rFonts w:ascii="Wingdings" w:hAnsi="Wingdings" w:hint="default"/>
        <w:sz w:val="20"/>
      </w:rPr>
    </w:lvl>
    <w:lvl w:ilvl="3" w:tentative="1">
      <w:start w:val="1"/>
      <w:numFmt w:val="bullet"/>
      <w:lvlText w:val=""/>
      <w:lvlJc w:val="left"/>
      <w:pPr>
        <w:tabs>
          <w:tab w:val="num" w:pos="3162"/>
        </w:tabs>
        <w:ind w:left="3162" w:hanging="360"/>
      </w:pPr>
      <w:rPr>
        <w:rFonts w:ascii="Wingdings" w:hAnsi="Wingdings" w:hint="default"/>
        <w:sz w:val="20"/>
      </w:rPr>
    </w:lvl>
    <w:lvl w:ilvl="4" w:tentative="1">
      <w:start w:val="1"/>
      <w:numFmt w:val="bullet"/>
      <w:lvlText w:val=""/>
      <w:lvlJc w:val="left"/>
      <w:pPr>
        <w:tabs>
          <w:tab w:val="num" w:pos="3882"/>
        </w:tabs>
        <w:ind w:left="3882" w:hanging="360"/>
      </w:pPr>
      <w:rPr>
        <w:rFonts w:ascii="Wingdings" w:hAnsi="Wingdings" w:hint="default"/>
        <w:sz w:val="20"/>
      </w:rPr>
    </w:lvl>
    <w:lvl w:ilvl="5" w:tentative="1">
      <w:start w:val="1"/>
      <w:numFmt w:val="bullet"/>
      <w:lvlText w:val=""/>
      <w:lvlJc w:val="left"/>
      <w:pPr>
        <w:tabs>
          <w:tab w:val="num" w:pos="4602"/>
        </w:tabs>
        <w:ind w:left="4602" w:hanging="360"/>
      </w:pPr>
      <w:rPr>
        <w:rFonts w:ascii="Wingdings" w:hAnsi="Wingdings" w:hint="default"/>
        <w:sz w:val="20"/>
      </w:rPr>
    </w:lvl>
    <w:lvl w:ilvl="6" w:tentative="1">
      <w:start w:val="1"/>
      <w:numFmt w:val="bullet"/>
      <w:lvlText w:val=""/>
      <w:lvlJc w:val="left"/>
      <w:pPr>
        <w:tabs>
          <w:tab w:val="num" w:pos="5322"/>
        </w:tabs>
        <w:ind w:left="5322" w:hanging="360"/>
      </w:pPr>
      <w:rPr>
        <w:rFonts w:ascii="Wingdings" w:hAnsi="Wingdings" w:hint="default"/>
        <w:sz w:val="20"/>
      </w:rPr>
    </w:lvl>
    <w:lvl w:ilvl="7" w:tentative="1">
      <w:start w:val="1"/>
      <w:numFmt w:val="bullet"/>
      <w:lvlText w:val=""/>
      <w:lvlJc w:val="left"/>
      <w:pPr>
        <w:tabs>
          <w:tab w:val="num" w:pos="6042"/>
        </w:tabs>
        <w:ind w:left="6042" w:hanging="360"/>
      </w:pPr>
      <w:rPr>
        <w:rFonts w:ascii="Wingdings" w:hAnsi="Wingdings" w:hint="default"/>
        <w:sz w:val="20"/>
      </w:rPr>
    </w:lvl>
    <w:lvl w:ilvl="8" w:tentative="1">
      <w:start w:val="1"/>
      <w:numFmt w:val="bullet"/>
      <w:lvlText w:val=""/>
      <w:lvlJc w:val="left"/>
      <w:pPr>
        <w:tabs>
          <w:tab w:val="num" w:pos="6762"/>
        </w:tabs>
        <w:ind w:left="6762" w:hanging="360"/>
      </w:pPr>
      <w:rPr>
        <w:rFonts w:ascii="Wingdings" w:hAnsi="Wingdings" w:hint="default"/>
        <w:sz w:val="20"/>
      </w:rPr>
    </w:lvl>
  </w:abstractNum>
  <w:abstractNum w:abstractNumId="23" w15:restartNumberingAfterBreak="0">
    <w:nsid w:val="471C4CFE"/>
    <w:multiLevelType w:val="multilevel"/>
    <w:tmpl w:val="C8BA10F4"/>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D33F0E"/>
    <w:multiLevelType w:val="hybridMultilevel"/>
    <w:tmpl w:val="2D3CA656"/>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FA6471"/>
    <w:multiLevelType w:val="multilevel"/>
    <w:tmpl w:val="1B54C5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554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E95AB4"/>
    <w:multiLevelType w:val="multilevel"/>
    <w:tmpl w:val="1DE2BAA2"/>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7" w15:restartNumberingAfterBreak="0">
    <w:nsid w:val="61BA5DCA"/>
    <w:multiLevelType w:val="multilevel"/>
    <w:tmpl w:val="B8285074"/>
    <w:lvl w:ilvl="0">
      <w:start w:val="5"/>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63980B36"/>
    <w:multiLevelType w:val="multilevel"/>
    <w:tmpl w:val="A664C3E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974FA0"/>
    <w:multiLevelType w:val="hybridMultilevel"/>
    <w:tmpl w:val="2D3CA656"/>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024ED7"/>
    <w:multiLevelType w:val="multilevel"/>
    <w:tmpl w:val="E760EA68"/>
    <w:lvl w:ilvl="0">
      <w:start w:val="10"/>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666A36CD"/>
    <w:multiLevelType w:val="multilevel"/>
    <w:tmpl w:val="18B07EF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8F136DD"/>
    <w:multiLevelType w:val="multilevel"/>
    <w:tmpl w:val="CDC6E45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5" w15:restartNumberingAfterBreak="0">
    <w:nsid w:val="6A866857"/>
    <w:multiLevelType w:val="multilevel"/>
    <w:tmpl w:val="C264F004"/>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B322AA5"/>
    <w:multiLevelType w:val="multilevel"/>
    <w:tmpl w:val="EBC0B4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8" w15:restartNumberingAfterBreak="0">
    <w:nsid w:val="764348C3"/>
    <w:multiLevelType w:val="multilevel"/>
    <w:tmpl w:val="51905F1A"/>
    <w:lvl w:ilvl="0">
      <w:start w:val="7"/>
      <w:numFmt w:val="decimal"/>
      <w:lvlText w:val="%1"/>
      <w:lvlJc w:val="left"/>
      <w:pPr>
        <w:ind w:left="384" w:hanging="384"/>
      </w:pPr>
      <w:rPr>
        <w:rFonts w:hint="default"/>
      </w:rPr>
    </w:lvl>
    <w:lvl w:ilvl="1">
      <w:start w:val="1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16cid:durableId="2075737115">
    <w:abstractNumId w:val="35"/>
  </w:num>
  <w:num w:numId="2" w16cid:durableId="1652710568">
    <w:abstractNumId w:val="9"/>
  </w:num>
  <w:num w:numId="3" w16cid:durableId="366027412">
    <w:abstractNumId w:val="16"/>
  </w:num>
  <w:num w:numId="4" w16cid:durableId="1726371450">
    <w:abstractNumId w:val="26"/>
  </w:num>
  <w:num w:numId="5" w16cid:durableId="1703817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5111186">
    <w:abstractNumId w:val="13"/>
  </w:num>
  <w:num w:numId="7" w16cid:durableId="1801802062">
    <w:abstractNumId w:val="2"/>
  </w:num>
  <w:num w:numId="8" w16cid:durableId="1635788538">
    <w:abstractNumId w:val="11"/>
  </w:num>
  <w:num w:numId="9" w16cid:durableId="1601797285">
    <w:abstractNumId w:val="3"/>
  </w:num>
  <w:num w:numId="10" w16cid:durableId="1087118864">
    <w:abstractNumId w:val="17"/>
  </w:num>
  <w:num w:numId="11" w16cid:durableId="1606771337">
    <w:abstractNumId w:val="38"/>
  </w:num>
  <w:num w:numId="12" w16cid:durableId="314378957">
    <w:abstractNumId w:val="32"/>
  </w:num>
  <w:num w:numId="13" w16cid:durableId="1269239732">
    <w:abstractNumId w:val="10"/>
  </w:num>
  <w:num w:numId="14" w16cid:durableId="190461415">
    <w:abstractNumId w:val="8"/>
  </w:num>
  <w:num w:numId="15" w16cid:durableId="182595712">
    <w:abstractNumId w:val="1"/>
  </w:num>
  <w:num w:numId="16" w16cid:durableId="17581839">
    <w:abstractNumId w:val="36"/>
  </w:num>
  <w:num w:numId="17" w16cid:durableId="384258591">
    <w:abstractNumId w:val="18"/>
  </w:num>
  <w:num w:numId="18" w16cid:durableId="30082402">
    <w:abstractNumId w:val="34"/>
  </w:num>
  <w:num w:numId="19" w16cid:durableId="2037347727">
    <w:abstractNumId w:val="5"/>
  </w:num>
  <w:num w:numId="20" w16cid:durableId="1055810188">
    <w:abstractNumId w:val="20"/>
  </w:num>
  <w:num w:numId="21" w16cid:durableId="567376932">
    <w:abstractNumId w:val="39"/>
  </w:num>
  <w:num w:numId="22" w16cid:durableId="482741125">
    <w:abstractNumId w:val="6"/>
  </w:num>
  <w:num w:numId="23" w16cid:durableId="766970883">
    <w:abstractNumId w:val="37"/>
  </w:num>
  <w:num w:numId="24" w16cid:durableId="93939977">
    <w:abstractNumId w:val="24"/>
  </w:num>
  <w:num w:numId="25" w16cid:durableId="1889419132">
    <w:abstractNumId w:val="29"/>
  </w:num>
  <w:num w:numId="26" w16cid:durableId="1667248809">
    <w:abstractNumId w:val="31"/>
  </w:num>
  <w:num w:numId="27" w16cid:durableId="461580708">
    <w:abstractNumId w:val="21"/>
  </w:num>
  <w:num w:numId="28" w16cid:durableId="1646854909">
    <w:abstractNumId w:val="4"/>
  </w:num>
  <w:num w:numId="29" w16cid:durableId="1719090915">
    <w:abstractNumId w:val="33"/>
  </w:num>
  <w:num w:numId="30" w16cid:durableId="400063985">
    <w:abstractNumId w:val="25"/>
  </w:num>
  <w:num w:numId="31" w16cid:durableId="2055494534">
    <w:abstractNumId w:val="19"/>
  </w:num>
  <w:num w:numId="32" w16cid:durableId="75517762">
    <w:abstractNumId w:val="7"/>
  </w:num>
  <w:num w:numId="33" w16cid:durableId="745609321">
    <w:abstractNumId w:val="30"/>
  </w:num>
  <w:num w:numId="34" w16cid:durableId="870606270">
    <w:abstractNumId w:val="12"/>
  </w:num>
  <w:num w:numId="35" w16cid:durableId="1175925270">
    <w:abstractNumId w:val="15"/>
  </w:num>
  <w:num w:numId="36" w16cid:durableId="229464641">
    <w:abstractNumId w:val="28"/>
  </w:num>
  <w:num w:numId="37" w16cid:durableId="1482770250">
    <w:abstractNumId w:val="22"/>
  </w:num>
  <w:num w:numId="38" w16cid:durableId="1885747463">
    <w:abstractNumId w:val="0"/>
  </w:num>
  <w:num w:numId="39" w16cid:durableId="1628200704">
    <w:abstractNumId w:val="23"/>
  </w:num>
  <w:num w:numId="40" w16cid:durableId="168987080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E5"/>
    <w:rsid w:val="00000C28"/>
    <w:rsid w:val="00001480"/>
    <w:rsid w:val="00002F3D"/>
    <w:rsid w:val="00003271"/>
    <w:rsid w:val="00003717"/>
    <w:rsid w:val="00004C69"/>
    <w:rsid w:val="000062E1"/>
    <w:rsid w:val="00006EBF"/>
    <w:rsid w:val="00006EC9"/>
    <w:rsid w:val="00010C53"/>
    <w:rsid w:val="0001171B"/>
    <w:rsid w:val="00011E72"/>
    <w:rsid w:val="00012295"/>
    <w:rsid w:val="00012C6F"/>
    <w:rsid w:val="0001365C"/>
    <w:rsid w:val="00015206"/>
    <w:rsid w:val="00016C5D"/>
    <w:rsid w:val="0002029A"/>
    <w:rsid w:val="000207A5"/>
    <w:rsid w:val="000213E4"/>
    <w:rsid w:val="00024D21"/>
    <w:rsid w:val="0002562C"/>
    <w:rsid w:val="00025D0E"/>
    <w:rsid w:val="000313DF"/>
    <w:rsid w:val="00033875"/>
    <w:rsid w:val="000350A1"/>
    <w:rsid w:val="00035B6D"/>
    <w:rsid w:val="00040328"/>
    <w:rsid w:val="00040646"/>
    <w:rsid w:val="0004179C"/>
    <w:rsid w:val="00042A3F"/>
    <w:rsid w:val="00042B1F"/>
    <w:rsid w:val="00043D25"/>
    <w:rsid w:val="0005095A"/>
    <w:rsid w:val="0005189A"/>
    <w:rsid w:val="00051F0B"/>
    <w:rsid w:val="00053B76"/>
    <w:rsid w:val="00053D99"/>
    <w:rsid w:val="000559BB"/>
    <w:rsid w:val="00056D3A"/>
    <w:rsid w:val="000574DC"/>
    <w:rsid w:val="00057EBC"/>
    <w:rsid w:val="00060115"/>
    <w:rsid w:val="0006270B"/>
    <w:rsid w:val="00062943"/>
    <w:rsid w:val="00063655"/>
    <w:rsid w:val="00064682"/>
    <w:rsid w:val="00064BFF"/>
    <w:rsid w:val="00075F7C"/>
    <w:rsid w:val="00075F9A"/>
    <w:rsid w:val="00076AAD"/>
    <w:rsid w:val="00077B14"/>
    <w:rsid w:val="00080FC8"/>
    <w:rsid w:val="00082E82"/>
    <w:rsid w:val="00082FDF"/>
    <w:rsid w:val="000834FA"/>
    <w:rsid w:val="0008513F"/>
    <w:rsid w:val="00085E33"/>
    <w:rsid w:val="000870C4"/>
    <w:rsid w:val="00091CF9"/>
    <w:rsid w:val="00092BA4"/>
    <w:rsid w:val="0009451F"/>
    <w:rsid w:val="000974E5"/>
    <w:rsid w:val="00097D82"/>
    <w:rsid w:val="000A0583"/>
    <w:rsid w:val="000A1314"/>
    <w:rsid w:val="000A2926"/>
    <w:rsid w:val="000A2E9F"/>
    <w:rsid w:val="000A3A6C"/>
    <w:rsid w:val="000A3D21"/>
    <w:rsid w:val="000A6CF0"/>
    <w:rsid w:val="000A6F82"/>
    <w:rsid w:val="000A712E"/>
    <w:rsid w:val="000B0CCE"/>
    <w:rsid w:val="000B2DA1"/>
    <w:rsid w:val="000B330A"/>
    <w:rsid w:val="000B3B1B"/>
    <w:rsid w:val="000B5CE4"/>
    <w:rsid w:val="000C0CE6"/>
    <w:rsid w:val="000C2B6F"/>
    <w:rsid w:val="000C43F9"/>
    <w:rsid w:val="000C478A"/>
    <w:rsid w:val="000C7918"/>
    <w:rsid w:val="000D4F39"/>
    <w:rsid w:val="000D58C3"/>
    <w:rsid w:val="000D5E15"/>
    <w:rsid w:val="000E0155"/>
    <w:rsid w:val="000E0AE0"/>
    <w:rsid w:val="000E49A6"/>
    <w:rsid w:val="000E5A1E"/>
    <w:rsid w:val="000E64B2"/>
    <w:rsid w:val="000E6646"/>
    <w:rsid w:val="000E7A5B"/>
    <w:rsid w:val="000F144A"/>
    <w:rsid w:val="000F19E7"/>
    <w:rsid w:val="000F2F3F"/>
    <w:rsid w:val="000F3811"/>
    <w:rsid w:val="000F4736"/>
    <w:rsid w:val="000F4B84"/>
    <w:rsid w:val="000F5B96"/>
    <w:rsid w:val="000F71AD"/>
    <w:rsid w:val="000F7B66"/>
    <w:rsid w:val="000F7D6C"/>
    <w:rsid w:val="001014E2"/>
    <w:rsid w:val="0010202D"/>
    <w:rsid w:val="0010331A"/>
    <w:rsid w:val="001033FB"/>
    <w:rsid w:val="0010392E"/>
    <w:rsid w:val="001039B5"/>
    <w:rsid w:val="0011064F"/>
    <w:rsid w:val="00111693"/>
    <w:rsid w:val="00111999"/>
    <w:rsid w:val="001141ED"/>
    <w:rsid w:val="00116209"/>
    <w:rsid w:val="00116C4A"/>
    <w:rsid w:val="0011754B"/>
    <w:rsid w:val="00117C42"/>
    <w:rsid w:val="00117EF9"/>
    <w:rsid w:val="0012065D"/>
    <w:rsid w:val="001240D7"/>
    <w:rsid w:val="0012549F"/>
    <w:rsid w:val="001303AB"/>
    <w:rsid w:val="00130CC3"/>
    <w:rsid w:val="00131DE1"/>
    <w:rsid w:val="001328B2"/>
    <w:rsid w:val="00132C0E"/>
    <w:rsid w:val="00133147"/>
    <w:rsid w:val="00135543"/>
    <w:rsid w:val="00140730"/>
    <w:rsid w:val="001413DC"/>
    <w:rsid w:val="001428DB"/>
    <w:rsid w:val="00143791"/>
    <w:rsid w:val="001437D3"/>
    <w:rsid w:val="00143DCD"/>
    <w:rsid w:val="001470A8"/>
    <w:rsid w:val="001501E9"/>
    <w:rsid w:val="00150B83"/>
    <w:rsid w:val="0015454C"/>
    <w:rsid w:val="00157E28"/>
    <w:rsid w:val="00160C04"/>
    <w:rsid w:val="001621B3"/>
    <w:rsid w:val="00162EB6"/>
    <w:rsid w:val="00163714"/>
    <w:rsid w:val="00164149"/>
    <w:rsid w:val="00166804"/>
    <w:rsid w:val="00166E52"/>
    <w:rsid w:val="00167766"/>
    <w:rsid w:val="00170530"/>
    <w:rsid w:val="00171733"/>
    <w:rsid w:val="001729D1"/>
    <w:rsid w:val="0017339C"/>
    <w:rsid w:val="00174818"/>
    <w:rsid w:val="00175A96"/>
    <w:rsid w:val="00175B70"/>
    <w:rsid w:val="00175D48"/>
    <w:rsid w:val="00176302"/>
    <w:rsid w:val="001771AB"/>
    <w:rsid w:val="00177B44"/>
    <w:rsid w:val="00177E98"/>
    <w:rsid w:val="00180941"/>
    <w:rsid w:val="00180DC5"/>
    <w:rsid w:val="00181584"/>
    <w:rsid w:val="00184444"/>
    <w:rsid w:val="00186877"/>
    <w:rsid w:val="00187115"/>
    <w:rsid w:val="00191B3A"/>
    <w:rsid w:val="0019270A"/>
    <w:rsid w:val="00192BA3"/>
    <w:rsid w:val="00193F22"/>
    <w:rsid w:val="0019502B"/>
    <w:rsid w:val="00195F06"/>
    <w:rsid w:val="001A001C"/>
    <w:rsid w:val="001A14B9"/>
    <w:rsid w:val="001A1E9F"/>
    <w:rsid w:val="001A26CA"/>
    <w:rsid w:val="001A43B9"/>
    <w:rsid w:val="001A4D2D"/>
    <w:rsid w:val="001A554B"/>
    <w:rsid w:val="001B09F8"/>
    <w:rsid w:val="001B33AD"/>
    <w:rsid w:val="001B5C5A"/>
    <w:rsid w:val="001B6A09"/>
    <w:rsid w:val="001B7D2C"/>
    <w:rsid w:val="001B7FCA"/>
    <w:rsid w:val="001C0426"/>
    <w:rsid w:val="001C0DAD"/>
    <w:rsid w:val="001C18CD"/>
    <w:rsid w:val="001C4FDF"/>
    <w:rsid w:val="001C519A"/>
    <w:rsid w:val="001C76A2"/>
    <w:rsid w:val="001D082C"/>
    <w:rsid w:val="001D1AB4"/>
    <w:rsid w:val="001D7BD5"/>
    <w:rsid w:val="001D7E78"/>
    <w:rsid w:val="001E0D89"/>
    <w:rsid w:val="001E1491"/>
    <w:rsid w:val="001E2280"/>
    <w:rsid w:val="001E551F"/>
    <w:rsid w:val="001E5DB0"/>
    <w:rsid w:val="001E7DE5"/>
    <w:rsid w:val="001F018E"/>
    <w:rsid w:val="001F062F"/>
    <w:rsid w:val="001F0D64"/>
    <w:rsid w:val="001F1988"/>
    <w:rsid w:val="001F628F"/>
    <w:rsid w:val="001F6FDE"/>
    <w:rsid w:val="001F74B3"/>
    <w:rsid w:val="002008B9"/>
    <w:rsid w:val="00200AA6"/>
    <w:rsid w:val="00202CEB"/>
    <w:rsid w:val="00203E32"/>
    <w:rsid w:val="0020406A"/>
    <w:rsid w:val="00206AFC"/>
    <w:rsid w:val="00206EFA"/>
    <w:rsid w:val="002074A4"/>
    <w:rsid w:val="00210557"/>
    <w:rsid w:val="00211E0B"/>
    <w:rsid w:val="00213AE2"/>
    <w:rsid w:val="00213E6C"/>
    <w:rsid w:val="00216375"/>
    <w:rsid w:val="00222149"/>
    <w:rsid w:val="00222C1E"/>
    <w:rsid w:val="00223A05"/>
    <w:rsid w:val="00224228"/>
    <w:rsid w:val="00225351"/>
    <w:rsid w:val="00231A35"/>
    <w:rsid w:val="00234849"/>
    <w:rsid w:val="00234B49"/>
    <w:rsid w:val="002408BD"/>
    <w:rsid w:val="00240E88"/>
    <w:rsid w:val="00242EE5"/>
    <w:rsid w:val="00244DF3"/>
    <w:rsid w:val="00245960"/>
    <w:rsid w:val="00246050"/>
    <w:rsid w:val="00247E11"/>
    <w:rsid w:val="00251B94"/>
    <w:rsid w:val="00253199"/>
    <w:rsid w:val="00254654"/>
    <w:rsid w:val="002579DB"/>
    <w:rsid w:val="00260F96"/>
    <w:rsid w:val="00261A17"/>
    <w:rsid w:val="00262288"/>
    <w:rsid w:val="0026437B"/>
    <w:rsid w:val="0026495C"/>
    <w:rsid w:val="00264A81"/>
    <w:rsid w:val="00264DBA"/>
    <w:rsid w:val="002662AE"/>
    <w:rsid w:val="0026740D"/>
    <w:rsid w:val="002711FF"/>
    <w:rsid w:val="00271948"/>
    <w:rsid w:val="00273A0F"/>
    <w:rsid w:val="002744C0"/>
    <w:rsid w:val="0027549C"/>
    <w:rsid w:val="00275C71"/>
    <w:rsid w:val="002770B9"/>
    <w:rsid w:val="00277A46"/>
    <w:rsid w:val="00281500"/>
    <w:rsid w:val="00282834"/>
    <w:rsid w:val="002834DE"/>
    <w:rsid w:val="0028505F"/>
    <w:rsid w:val="00285A00"/>
    <w:rsid w:val="00285EFB"/>
    <w:rsid w:val="0029094A"/>
    <w:rsid w:val="00293F0A"/>
    <w:rsid w:val="002A096C"/>
    <w:rsid w:val="002A0F1F"/>
    <w:rsid w:val="002A1CE0"/>
    <w:rsid w:val="002A27CF"/>
    <w:rsid w:val="002A2930"/>
    <w:rsid w:val="002A2B9F"/>
    <w:rsid w:val="002A4762"/>
    <w:rsid w:val="002A5404"/>
    <w:rsid w:val="002A6C42"/>
    <w:rsid w:val="002A7CCD"/>
    <w:rsid w:val="002B1F08"/>
    <w:rsid w:val="002B213B"/>
    <w:rsid w:val="002B232C"/>
    <w:rsid w:val="002B26A9"/>
    <w:rsid w:val="002B3412"/>
    <w:rsid w:val="002B3E83"/>
    <w:rsid w:val="002B4AEB"/>
    <w:rsid w:val="002B4C09"/>
    <w:rsid w:val="002C08F3"/>
    <w:rsid w:val="002C2B0F"/>
    <w:rsid w:val="002C5ABE"/>
    <w:rsid w:val="002C6039"/>
    <w:rsid w:val="002C77AA"/>
    <w:rsid w:val="002C7F05"/>
    <w:rsid w:val="002D01C1"/>
    <w:rsid w:val="002D1EFE"/>
    <w:rsid w:val="002D341C"/>
    <w:rsid w:val="002D52C4"/>
    <w:rsid w:val="002D540F"/>
    <w:rsid w:val="002D5EEB"/>
    <w:rsid w:val="002E0AE2"/>
    <w:rsid w:val="002E3367"/>
    <w:rsid w:val="002E376D"/>
    <w:rsid w:val="002E3AE8"/>
    <w:rsid w:val="002E5409"/>
    <w:rsid w:val="002F1350"/>
    <w:rsid w:val="002F2333"/>
    <w:rsid w:val="002F362A"/>
    <w:rsid w:val="003002DD"/>
    <w:rsid w:val="00300362"/>
    <w:rsid w:val="00301036"/>
    <w:rsid w:val="0030107B"/>
    <w:rsid w:val="00302CAD"/>
    <w:rsid w:val="003035A5"/>
    <w:rsid w:val="003037D7"/>
    <w:rsid w:val="00307514"/>
    <w:rsid w:val="00307846"/>
    <w:rsid w:val="00311E5F"/>
    <w:rsid w:val="00314154"/>
    <w:rsid w:val="00314176"/>
    <w:rsid w:val="00314779"/>
    <w:rsid w:val="0031516F"/>
    <w:rsid w:val="003158CF"/>
    <w:rsid w:val="00315C75"/>
    <w:rsid w:val="00315CA8"/>
    <w:rsid w:val="00316506"/>
    <w:rsid w:val="00316713"/>
    <w:rsid w:val="0032067E"/>
    <w:rsid w:val="00320DE3"/>
    <w:rsid w:val="003220C5"/>
    <w:rsid w:val="003225E8"/>
    <w:rsid w:val="0032403B"/>
    <w:rsid w:val="00324D3D"/>
    <w:rsid w:val="003253B6"/>
    <w:rsid w:val="00327B81"/>
    <w:rsid w:val="00327F5F"/>
    <w:rsid w:val="00330390"/>
    <w:rsid w:val="00334151"/>
    <w:rsid w:val="00335BAC"/>
    <w:rsid w:val="0033752A"/>
    <w:rsid w:val="0034289E"/>
    <w:rsid w:val="00342E8D"/>
    <w:rsid w:val="00343249"/>
    <w:rsid w:val="003432F5"/>
    <w:rsid w:val="003442A5"/>
    <w:rsid w:val="00344EFA"/>
    <w:rsid w:val="0034585A"/>
    <w:rsid w:val="00345AED"/>
    <w:rsid w:val="0034644E"/>
    <w:rsid w:val="0034744C"/>
    <w:rsid w:val="003513DB"/>
    <w:rsid w:val="0035180A"/>
    <w:rsid w:val="00351911"/>
    <w:rsid w:val="00351FEE"/>
    <w:rsid w:val="00352159"/>
    <w:rsid w:val="003532AB"/>
    <w:rsid w:val="00355057"/>
    <w:rsid w:val="0035506C"/>
    <w:rsid w:val="00355812"/>
    <w:rsid w:val="00355A9B"/>
    <w:rsid w:val="003563C2"/>
    <w:rsid w:val="003577D1"/>
    <w:rsid w:val="00362344"/>
    <w:rsid w:val="003648EA"/>
    <w:rsid w:val="003671B2"/>
    <w:rsid w:val="00372DC9"/>
    <w:rsid w:val="003740AC"/>
    <w:rsid w:val="00376397"/>
    <w:rsid w:val="0037644C"/>
    <w:rsid w:val="0038615D"/>
    <w:rsid w:val="00390097"/>
    <w:rsid w:val="003902AE"/>
    <w:rsid w:val="003904CB"/>
    <w:rsid w:val="00390D77"/>
    <w:rsid w:val="00391977"/>
    <w:rsid w:val="00391CD5"/>
    <w:rsid w:val="00392A72"/>
    <w:rsid w:val="003930A9"/>
    <w:rsid w:val="003953A4"/>
    <w:rsid w:val="003A45C0"/>
    <w:rsid w:val="003A553D"/>
    <w:rsid w:val="003A6331"/>
    <w:rsid w:val="003B1BBB"/>
    <w:rsid w:val="003B1F2E"/>
    <w:rsid w:val="003B464F"/>
    <w:rsid w:val="003B4E5C"/>
    <w:rsid w:val="003B6635"/>
    <w:rsid w:val="003B7C3F"/>
    <w:rsid w:val="003C1645"/>
    <w:rsid w:val="003C49CF"/>
    <w:rsid w:val="003C4B32"/>
    <w:rsid w:val="003C4BFD"/>
    <w:rsid w:val="003C4F41"/>
    <w:rsid w:val="003C567B"/>
    <w:rsid w:val="003C7926"/>
    <w:rsid w:val="003C7F58"/>
    <w:rsid w:val="003D0A09"/>
    <w:rsid w:val="003D115A"/>
    <w:rsid w:val="003D2575"/>
    <w:rsid w:val="003D7AD3"/>
    <w:rsid w:val="003D7B45"/>
    <w:rsid w:val="003E1E86"/>
    <w:rsid w:val="003E5C35"/>
    <w:rsid w:val="003E5D76"/>
    <w:rsid w:val="003E6A24"/>
    <w:rsid w:val="003E6A7B"/>
    <w:rsid w:val="003E6C52"/>
    <w:rsid w:val="003F2CBF"/>
    <w:rsid w:val="003F33DD"/>
    <w:rsid w:val="003F36C9"/>
    <w:rsid w:val="003F52F9"/>
    <w:rsid w:val="003F7B4D"/>
    <w:rsid w:val="00400273"/>
    <w:rsid w:val="00400CA2"/>
    <w:rsid w:val="00401478"/>
    <w:rsid w:val="00402C43"/>
    <w:rsid w:val="00403543"/>
    <w:rsid w:val="00404311"/>
    <w:rsid w:val="004050CD"/>
    <w:rsid w:val="00405A92"/>
    <w:rsid w:val="00414FBE"/>
    <w:rsid w:val="00417375"/>
    <w:rsid w:val="00420059"/>
    <w:rsid w:val="00422045"/>
    <w:rsid w:val="0042256B"/>
    <w:rsid w:val="0043179E"/>
    <w:rsid w:val="00432EBB"/>
    <w:rsid w:val="0043411F"/>
    <w:rsid w:val="00435A44"/>
    <w:rsid w:val="004370EB"/>
    <w:rsid w:val="004403CD"/>
    <w:rsid w:val="00442AF9"/>
    <w:rsid w:val="00442E00"/>
    <w:rsid w:val="00444F1E"/>
    <w:rsid w:val="00445CAD"/>
    <w:rsid w:val="00446336"/>
    <w:rsid w:val="00447007"/>
    <w:rsid w:val="00450165"/>
    <w:rsid w:val="00450D4D"/>
    <w:rsid w:val="00452068"/>
    <w:rsid w:val="00453DBC"/>
    <w:rsid w:val="004560A9"/>
    <w:rsid w:val="00456432"/>
    <w:rsid w:val="00456C44"/>
    <w:rsid w:val="00460065"/>
    <w:rsid w:val="00460F4B"/>
    <w:rsid w:val="00461990"/>
    <w:rsid w:val="00464551"/>
    <w:rsid w:val="00466309"/>
    <w:rsid w:val="004666FE"/>
    <w:rsid w:val="00466CB3"/>
    <w:rsid w:val="0047029B"/>
    <w:rsid w:val="004707B7"/>
    <w:rsid w:val="00470DA9"/>
    <w:rsid w:val="0047101E"/>
    <w:rsid w:val="00471331"/>
    <w:rsid w:val="004717C8"/>
    <w:rsid w:val="00474B39"/>
    <w:rsid w:val="00475064"/>
    <w:rsid w:val="0047580F"/>
    <w:rsid w:val="004758F6"/>
    <w:rsid w:val="00477AF3"/>
    <w:rsid w:val="00481204"/>
    <w:rsid w:val="00482CEC"/>
    <w:rsid w:val="00482D7E"/>
    <w:rsid w:val="00483836"/>
    <w:rsid w:val="00485931"/>
    <w:rsid w:val="00486254"/>
    <w:rsid w:val="0049130B"/>
    <w:rsid w:val="0049249A"/>
    <w:rsid w:val="004939A5"/>
    <w:rsid w:val="004949A2"/>
    <w:rsid w:val="004949D6"/>
    <w:rsid w:val="004959F3"/>
    <w:rsid w:val="00495EB8"/>
    <w:rsid w:val="00496702"/>
    <w:rsid w:val="004A0368"/>
    <w:rsid w:val="004A128F"/>
    <w:rsid w:val="004A2B5C"/>
    <w:rsid w:val="004A2EAC"/>
    <w:rsid w:val="004A6887"/>
    <w:rsid w:val="004A6BEC"/>
    <w:rsid w:val="004B03BE"/>
    <w:rsid w:val="004B0DD4"/>
    <w:rsid w:val="004B534B"/>
    <w:rsid w:val="004B5568"/>
    <w:rsid w:val="004B5AA3"/>
    <w:rsid w:val="004B71ED"/>
    <w:rsid w:val="004B77CD"/>
    <w:rsid w:val="004B77E5"/>
    <w:rsid w:val="004B7F0F"/>
    <w:rsid w:val="004C12FF"/>
    <w:rsid w:val="004C1F59"/>
    <w:rsid w:val="004C5986"/>
    <w:rsid w:val="004C6612"/>
    <w:rsid w:val="004D0055"/>
    <w:rsid w:val="004D11F9"/>
    <w:rsid w:val="004D1368"/>
    <w:rsid w:val="004D1695"/>
    <w:rsid w:val="004D29B0"/>
    <w:rsid w:val="004D3105"/>
    <w:rsid w:val="004D66DB"/>
    <w:rsid w:val="004D7707"/>
    <w:rsid w:val="004D7A43"/>
    <w:rsid w:val="004D7DF5"/>
    <w:rsid w:val="004E725A"/>
    <w:rsid w:val="004F1B0E"/>
    <w:rsid w:val="004F2A45"/>
    <w:rsid w:val="004F563D"/>
    <w:rsid w:val="004F7732"/>
    <w:rsid w:val="004F7BF4"/>
    <w:rsid w:val="00502133"/>
    <w:rsid w:val="0050484C"/>
    <w:rsid w:val="0050509D"/>
    <w:rsid w:val="005070D3"/>
    <w:rsid w:val="005101F8"/>
    <w:rsid w:val="00510C3A"/>
    <w:rsid w:val="00510D70"/>
    <w:rsid w:val="00511510"/>
    <w:rsid w:val="00513B57"/>
    <w:rsid w:val="005152E4"/>
    <w:rsid w:val="00515D42"/>
    <w:rsid w:val="00520FCA"/>
    <w:rsid w:val="00522B9E"/>
    <w:rsid w:val="0052399C"/>
    <w:rsid w:val="00525602"/>
    <w:rsid w:val="00527494"/>
    <w:rsid w:val="005276B8"/>
    <w:rsid w:val="00533608"/>
    <w:rsid w:val="00540475"/>
    <w:rsid w:val="00541EB9"/>
    <w:rsid w:val="005423C2"/>
    <w:rsid w:val="00542E30"/>
    <w:rsid w:val="005453FE"/>
    <w:rsid w:val="00545C61"/>
    <w:rsid w:val="005478F3"/>
    <w:rsid w:val="00547CA7"/>
    <w:rsid w:val="00552C02"/>
    <w:rsid w:val="00553E5A"/>
    <w:rsid w:val="00554BF3"/>
    <w:rsid w:val="0055650E"/>
    <w:rsid w:val="00556556"/>
    <w:rsid w:val="00556A31"/>
    <w:rsid w:val="00557741"/>
    <w:rsid w:val="00560374"/>
    <w:rsid w:val="00560764"/>
    <w:rsid w:val="005619EC"/>
    <w:rsid w:val="005623C0"/>
    <w:rsid w:val="00564017"/>
    <w:rsid w:val="005670CE"/>
    <w:rsid w:val="0057008C"/>
    <w:rsid w:val="005714B6"/>
    <w:rsid w:val="005728C6"/>
    <w:rsid w:val="00573736"/>
    <w:rsid w:val="005743DA"/>
    <w:rsid w:val="00575D56"/>
    <w:rsid w:val="005774D9"/>
    <w:rsid w:val="005804C0"/>
    <w:rsid w:val="005812A9"/>
    <w:rsid w:val="00583B31"/>
    <w:rsid w:val="005842B1"/>
    <w:rsid w:val="00584CB3"/>
    <w:rsid w:val="00585978"/>
    <w:rsid w:val="00586B97"/>
    <w:rsid w:val="005932E8"/>
    <w:rsid w:val="00595AAE"/>
    <w:rsid w:val="005961F2"/>
    <w:rsid w:val="00596D29"/>
    <w:rsid w:val="005A1237"/>
    <w:rsid w:val="005A2220"/>
    <w:rsid w:val="005A4C95"/>
    <w:rsid w:val="005A4E1E"/>
    <w:rsid w:val="005A6546"/>
    <w:rsid w:val="005B0447"/>
    <w:rsid w:val="005B359B"/>
    <w:rsid w:val="005B4D72"/>
    <w:rsid w:val="005B4DE0"/>
    <w:rsid w:val="005B50D1"/>
    <w:rsid w:val="005B6FDC"/>
    <w:rsid w:val="005B79D4"/>
    <w:rsid w:val="005B7FAA"/>
    <w:rsid w:val="005C2583"/>
    <w:rsid w:val="005C263B"/>
    <w:rsid w:val="005C5B70"/>
    <w:rsid w:val="005C5D8A"/>
    <w:rsid w:val="005C731E"/>
    <w:rsid w:val="005C7DAA"/>
    <w:rsid w:val="005D0F17"/>
    <w:rsid w:val="005D1D62"/>
    <w:rsid w:val="005D1FB0"/>
    <w:rsid w:val="005D29C9"/>
    <w:rsid w:val="005D31E5"/>
    <w:rsid w:val="005D3B61"/>
    <w:rsid w:val="005D4A5F"/>
    <w:rsid w:val="005D6550"/>
    <w:rsid w:val="005D681C"/>
    <w:rsid w:val="005E077D"/>
    <w:rsid w:val="005E087F"/>
    <w:rsid w:val="005E08F4"/>
    <w:rsid w:val="005E21DB"/>
    <w:rsid w:val="005E550A"/>
    <w:rsid w:val="005E6FE6"/>
    <w:rsid w:val="005F17B8"/>
    <w:rsid w:val="005F6157"/>
    <w:rsid w:val="005F652E"/>
    <w:rsid w:val="005F73CF"/>
    <w:rsid w:val="005F764F"/>
    <w:rsid w:val="006067FF"/>
    <w:rsid w:val="0060713B"/>
    <w:rsid w:val="00607406"/>
    <w:rsid w:val="00607CF0"/>
    <w:rsid w:val="00607E56"/>
    <w:rsid w:val="00610B49"/>
    <w:rsid w:val="00612DD9"/>
    <w:rsid w:val="00614239"/>
    <w:rsid w:val="00616FBC"/>
    <w:rsid w:val="006178F2"/>
    <w:rsid w:val="0062238C"/>
    <w:rsid w:val="0062675E"/>
    <w:rsid w:val="00626D69"/>
    <w:rsid w:val="00633585"/>
    <w:rsid w:val="00634BA3"/>
    <w:rsid w:val="00635584"/>
    <w:rsid w:val="0064020E"/>
    <w:rsid w:val="00642305"/>
    <w:rsid w:val="00643868"/>
    <w:rsid w:val="00643A38"/>
    <w:rsid w:val="00643C44"/>
    <w:rsid w:val="006453C3"/>
    <w:rsid w:val="00650071"/>
    <w:rsid w:val="006536B1"/>
    <w:rsid w:val="00654698"/>
    <w:rsid w:val="00654912"/>
    <w:rsid w:val="00654A1F"/>
    <w:rsid w:val="0065553E"/>
    <w:rsid w:val="00656181"/>
    <w:rsid w:val="00656695"/>
    <w:rsid w:val="00656F43"/>
    <w:rsid w:val="00657384"/>
    <w:rsid w:val="00657DE6"/>
    <w:rsid w:val="00657E01"/>
    <w:rsid w:val="006606C3"/>
    <w:rsid w:val="00662293"/>
    <w:rsid w:val="00662745"/>
    <w:rsid w:val="00662970"/>
    <w:rsid w:val="006646FE"/>
    <w:rsid w:val="00664C7A"/>
    <w:rsid w:val="0066583E"/>
    <w:rsid w:val="006676B1"/>
    <w:rsid w:val="00672990"/>
    <w:rsid w:val="00672BE8"/>
    <w:rsid w:val="00673862"/>
    <w:rsid w:val="006738B2"/>
    <w:rsid w:val="00673AD0"/>
    <w:rsid w:val="006760EC"/>
    <w:rsid w:val="006765E7"/>
    <w:rsid w:val="006802F8"/>
    <w:rsid w:val="00681D8F"/>
    <w:rsid w:val="00682C66"/>
    <w:rsid w:val="006840DF"/>
    <w:rsid w:val="00684395"/>
    <w:rsid w:val="0068655D"/>
    <w:rsid w:val="00686859"/>
    <w:rsid w:val="00686ACD"/>
    <w:rsid w:val="00686CAF"/>
    <w:rsid w:val="006942D6"/>
    <w:rsid w:val="00695A4C"/>
    <w:rsid w:val="00696653"/>
    <w:rsid w:val="006A09BD"/>
    <w:rsid w:val="006A44E4"/>
    <w:rsid w:val="006A52F1"/>
    <w:rsid w:val="006A60E0"/>
    <w:rsid w:val="006A6862"/>
    <w:rsid w:val="006A6EAC"/>
    <w:rsid w:val="006A74F6"/>
    <w:rsid w:val="006A7FA4"/>
    <w:rsid w:val="006B140B"/>
    <w:rsid w:val="006B1A9F"/>
    <w:rsid w:val="006B33CE"/>
    <w:rsid w:val="006B39C8"/>
    <w:rsid w:val="006B3D52"/>
    <w:rsid w:val="006B6336"/>
    <w:rsid w:val="006C1164"/>
    <w:rsid w:val="006C11FF"/>
    <w:rsid w:val="006C13A5"/>
    <w:rsid w:val="006C14CB"/>
    <w:rsid w:val="006C2E45"/>
    <w:rsid w:val="006C4891"/>
    <w:rsid w:val="006D1BF1"/>
    <w:rsid w:val="006D1E6E"/>
    <w:rsid w:val="006D2D0A"/>
    <w:rsid w:val="006D386B"/>
    <w:rsid w:val="006D3A31"/>
    <w:rsid w:val="006D3C01"/>
    <w:rsid w:val="006D4750"/>
    <w:rsid w:val="006D6BA5"/>
    <w:rsid w:val="006D738B"/>
    <w:rsid w:val="006D7530"/>
    <w:rsid w:val="006E0709"/>
    <w:rsid w:val="006E0751"/>
    <w:rsid w:val="006E2A1E"/>
    <w:rsid w:val="006E369F"/>
    <w:rsid w:val="006E4EB3"/>
    <w:rsid w:val="006E667C"/>
    <w:rsid w:val="006E6940"/>
    <w:rsid w:val="006E72BD"/>
    <w:rsid w:val="006F1784"/>
    <w:rsid w:val="006F1EE4"/>
    <w:rsid w:val="006F211A"/>
    <w:rsid w:val="006F3119"/>
    <w:rsid w:val="006F3552"/>
    <w:rsid w:val="006F5FFA"/>
    <w:rsid w:val="006F69F1"/>
    <w:rsid w:val="006F7266"/>
    <w:rsid w:val="00700632"/>
    <w:rsid w:val="00701996"/>
    <w:rsid w:val="00702019"/>
    <w:rsid w:val="00704BBB"/>
    <w:rsid w:val="00707148"/>
    <w:rsid w:val="00707199"/>
    <w:rsid w:val="00711298"/>
    <w:rsid w:val="00711333"/>
    <w:rsid w:val="007118E2"/>
    <w:rsid w:val="00711A09"/>
    <w:rsid w:val="00712997"/>
    <w:rsid w:val="007135E0"/>
    <w:rsid w:val="00713C40"/>
    <w:rsid w:val="00714225"/>
    <w:rsid w:val="00714498"/>
    <w:rsid w:val="00715612"/>
    <w:rsid w:val="00715A56"/>
    <w:rsid w:val="00715D6D"/>
    <w:rsid w:val="00720A09"/>
    <w:rsid w:val="00721597"/>
    <w:rsid w:val="007221BB"/>
    <w:rsid w:val="0072407F"/>
    <w:rsid w:val="007240C3"/>
    <w:rsid w:val="0072445C"/>
    <w:rsid w:val="00726533"/>
    <w:rsid w:val="00730191"/>
    <w:rsid w:val="007324A4"/>
    <w:rsid w:val="0073321B"/>
    <w:rsid w:val="00734887"/>
    <w:rsid w:val="007350F6"/>
    <w:rsid w:val="00736752"/>
    <w:rsid w:val="00740631"/>
    <w:rsid w:val="0074163E"/>
    <w:rsid w:val="00741DCC"/>
    <w:rsid w:val="007427CB"/>
    <w:rsid w:val="007434CC"/>
    <w:rsid w:val="007455D1"/>
    <w:rsid w:val="00745F41"/>
    <w:rsid w:val="007463C2"/>
    <w:rsid w:val="0074725C"/>
    <w:rsid w:val="00750522"/>
    <w:rsid w:val="0075193F"/>
    <w:rsid w:val="007534EA"/>
    <w:rsid w:val="00753935"/>
    <w:rsid w:val="00753B1B"/>
    <w:rsid w:val="00753B81"/>
    <w:rsid w:val="00754361"/>
    <w:rsid w:val="00754C6F"/>
    <w:rsid w:val="00755BB9"/>
    <w:rsid w:val="00756B56"/>
    <w:rsid w:val="00757AE7"/>
    <w:rsid w:val="00760249"/>
    <w:rsid w:val="007632FE"/>
    <w:rsid w:val="00764299"/>
    <w:rsid w:val="00766815"/>
    <w:rsid w:val="00767DD1"/>
    <w:rsid w:val="00770AC6"/>
    <w:rsid w:val="00771128"/>
    <w:rsid w:val="00771784"/>
    <w:rsid w:val="00773AB4"/>
    <w:rsid w:val="00774ADD"/>
    <w:rsid w:val="00777BB5"/>
    <w:rsid w:val="00781BDB"/>
    <w:rsid w:val="007826F6"/>
    <w:rsid w:val="00782AFB"/>
    <w:rsid w:val="007857B5"/>
    <w:rsid w:val="00787F18"/>
    <w:rsid w:val="00790279"/>
    <w:rsid w:val="00790951"/>
    <w:rsid w:val="00790DD2"/>
    <w:rsid w:val="00790EFB"/>
    <w:rsid w:val="0079194A"/>
    <w:rsid w:val="00792F94"/>
    <w:rsid w:val="00793AB8"/>
    <w:rsid w:val="00795BC0"/>
    <w:rsid w:val="00796FF6"/>
    <w:rsid w:val="007977B9"/>
    <w:rsid w:val="007A01A0"/>
    <w:rsid w:val="007A0739"/>
    <w:rsid w:val="007A0AB0"/>
    <w:rsid w:val="007A202D"/>
    <w:rsid w:val="007A3BD0"/>
    <w:rsid w:val="007A424D"/>
    <w:rsid w:val="007A5835"/>
    <w:rsid w:val="007A61E6"/>
    <w:rsid w:val="007A766E"/>
    <w:rsid w:val="007B02E7"/>
    <w:rsid w:val="007B0DF4"/>
    <w:rsid w:val="007B0EBE"/>
    <w:rsid w:val="007B150F"/>
    <w:rsid w:val="007B160E"/>
    <w:rsid w:val="007B3A9C"/>
    <w:rsid w:val="007B3AB5"/>
    <w:rsid w:val="007B4687"/>
    <w:rsid w:val="007C201E"/>
    <w:rsid w:val="007C2D68"/>
    <w:rsid w:val="007C6E2F"/>
    <w:rsid w:val="007D1892"/>
    <w:rsid w:val="007D1A86"/>
    <w:rsid w:val="007D1AD8"/>
    <w:rsid w:val="007D2601"/>
    <w:rsid w:val="007D2A55"/>
    <w:rsid w:val="007D59D1"/>
    <w:rsid w:val="007D59E8"/>
    <w:rsid w:val="007D5F38"/>
    <w:rsid w:val="007D614C"/>
    <w:rsid w:val="007D6558"/>
    <w:rsid w:val="007D7EC6"/>
    <w:rsid w:val="007E2360"/>
    <w:rsid w:val="007F167C"/>
    <w:rsid w:val="007F5192"/>
    <w:rsid w:val="007F5CB1"/>
    <w:rsid w:val="00801737"/>
    <w:rsid w:val="008020FE"/>
    <w:rsid w:val="00802827"/>
    <w:rsid w:val="00803430"/>
    <w:rsid w:val="008039E0"/>
    <w:rsid w:val="008104B0"/>
    <w:rsid w:val="00811550"/>
    <w:rsid w:val="00812526"/>
    <w:rsid w:val="008161CE"/>
    <w:rsid w:val="00816D1D"/>
    <w:rsid w:val="00816EA3"/>
    <w:rsid w:val="008202C7"/>
    <w:rsid w:val="00822123"/>
    <w:rsid w:val="00823039"/>
    <w:rsid w:val="00824B8E"/>
    <w:rsid w:val="00825172"/>
    <w:rsid w:val="00827CE0"/>
    <w:rsid w:val="0083332B"/>
    <w:rsid w:val="008342B2"/>
    <w:rsid w:val="00834679"/>
    <w:rsid w:val="0083537C"/>
    <w:rsid w:val="00835CC9"/>
    <w:rsid w:val="008372A1"/>
    <w:rsid w:val="00837A0B"/>
    <w:rsid w:val="00843618"/>
    <w:rsid w:val="00843C23"/>
    <w:rsid w:val="00843F23"/>
    <w:rsid w:val="008441C9"/>
    <w:rsid w:val="00844A94"/>
    <w:rsid w:val="0085517C"/>
    <w:rsid w:val="008568BD"/>
    <w:rsid w:val="008611DF"/>
    <w:rsid w:val="00861E2F"/>
    <w:rsid w:val="00861FF5"/>
    <w:rsid w:val="008628D0"/>
    <w:rsid w:val="00863359"/>
    <w:rsid w:val="00864C36"/>
    <w:rsid w:val="0086701B"/>
    <w:rsid w:val="00867D35"/>
    <w:rsid w:val="008711A5"/>
    <w:rsid w:val="00871520"/>
    <w:rsid w:val="008736FB"/>
    <w:rsid w:val="0087411D"/>
    <w:rsid w:val="00874835"/>
    <w:rsid w:val="00874CE9"/>
    <w:rsid w:val="00875241"/>
    <w:rsid w:val="00880D59"/>
    <w:rsid w:val="008841AC"/>
    <w:rsid w:val="008872AB"/>
    <w:rsid w:val="008874B6"/>
    <w:rsid w:val="008934E9"/>
    <w:rsid w:val="00894466"/>
    <w:rsid w:val="0089474F"/>
    <w:rsid w:val="008963BC"/>
    <w:rsid w:val="008964F8"/>
    <w:rsid w:val="008A4209"/>
    <w:rsid w:val="008A472C"/>
    <w:rsid w:val="008A52F3"/>
    <w:rsid w:val="008A79CC"/>
    <w:rsid w:val="008A7D80"/>
    <w:rsid w:val="008B0716"/>
    <w:rsid w:val="008B3F72"/>
    <w:rsid w:val="008B5D5A"/>
    <w:rsid w:val="008B7F9B"/>
    <w:rsid w:val="008C00BF"/>
    <w:rsid w:val="008C0128"/>
    <w:rsid w:val="008C56E8"/>
    <w:rsid w:val="008D0927"/>
    <w:rsid w:val="008D199F"/>
    <w:rsid w:val="008D20D3"/>
    <w:rsid w:val="008D327E"/>
    <w:rsid w:val="008D3550"/>
    <w:rsid w:val="008D631A"/>
    <w:rsid w:val="008D73E5"/>
    <w:rsid w:val="008D79BC"/>
    <w:rsid w:val="008E0267"/>
    <w:rsid w:val="008E08BB"/>
    <w:rsid w:val="008E25BD"/>
    <w:rsid w:val="008E26DE"/>
    <w:rsid w:val="008E49D5"/>
    <w:rsid w:val="008E609D"/>
    <w:rsid w:val="008F10A2"/>
    <w:rsid w:val="008F1382"/>
    <w:rsid w:val="008F35C5"/>
    <w:rsid w:val="008F4C48"/>
    <w:rsid w:val="008F69E9"/>
    <w:rsid w:val="008F6EAC"/>
    <w:rsid w:val="009006D1"/>
    <w:rsid w:val="00900B05"/>
    <w:rsid w:val="0090133B"/>
    <w:rsid w:val="00902468"/>
    <w:rsid w:val="00902AD7"/>
    <w:rsid w:val="00904500"/>
    <w:rsid w:val="00904A03"/>
    <w:rsid w:val="009058FA"/>
    <w:rsid w:val="009066F8"/>
    <w:rsid w:val="00906B0B"/>
    <w:rsid w:val="0090723B"/>
    <w:rsid w:val="00910211"/>
    <w:rsid w:val="00910B0A"/>
    <w:rsid w:val="00911351"/>
    <w:rsid w:val="00915CC0"/>
    <w:rsid w:val="009162B2"/>
    <w:rsid w:val="00920D12"/>
    <w:rsid w:val="00921453"/>
    <w:rsid w:val="00922F15"/>
    <w:rsid w:val="00922FE1"/>
    <w:rsid w:val="00924699"/>
    <w:rsid w:val="00925D44"/>
    <w:rsid w:val="0092732E"/>
    <w:rsid w:val="009274F0"/>
    <w:rsid w:val="0092751A"/>
    <w:rsid w:val="00927D27"/>
    <w:rsid w:val="00930E98"/>
    <w:rsid w:val="0093135D"/>
    <w:rsid w:val="00931C6D"/>
    <w:rsid w:val="00932426"/>
    <w:rsid w:val="00933F8E"/>
    <w:rsid w:val="00935A0D"/>
    <w:rsid w:val="00940BC8"/>
    <w:rsid w:val="00942B45"/>
    <w:rsid w:val="00947076"/>
    <w:rsid w:val="00947B0A"/>
    <w:rsid w:val="0095164F"/>
    <w:rsid w:val="00951CA0"/>
    <w:rsid w:val="00952201"/>
    <w:rsid w:val="00955290"/>
    <w:rsid w:val="00955BBC"/>
    <w:rsid w:val="00955D39"/>
    <w:rsid w:val="00960E37"/>
    <w:rsid w:val="00960E55"/>
    <w:rsid w:val="009615C0"/>
    <w:rsid w:val="00962B47"/>
    <w:rsid w:val="009649A7"/>
    <w:rsid w:val="00964E67"/>
    <w:rsid w:val="00965B46"/>
    <w:rsid w:val="00966A61"/>
    <w:rsid w:val="0096723F"/>
    <w:rsid w:val="00970364"/>
    <w:rsid w:val="009721FC"/>
    <w:rsid w:val="00975599"/>
    <w:rsid w:val="00983282"/>
    <w:rsid w:val="00983E15"/>
    <w:rsid w:val="0098726D"/>
    <w:rsid w:val="00987640"/>
    <w:rsid w:val="00987CE4"/>
    <w:rsid w:val="00991AF6"/>
    <w:rsid w:val="00992AE5"/>
    <w:rsid w:val="00992CDC"/>
    <w:rsid w:val="00996FE5"/>
    <w:rsid w:val="009976AB"/>
    <w:rsid w:val="009A3A72"/>
    <w:rsid w:val="009A6491"/>
    <w:rsid w:val="009A667D"/>
    <w:rsid w:val="009B1943"/>
    <w:rsid w:val="009B2FDD"/>
    <w:rsid w:val="009B3783"/>
    <w:rsid w:val="009B43AB"/>
    <w:rsid w:val="009B6314"/>
    <w:rsid w:val="009B77F0"/>
    <w:rsid w:val="009C3A53"/>
    <w:rsid w:val="009C57D4"/>
    <w:rsid w:val="009C602B"/>
    <w:rsid w:val="009C62A3"/>
    <w:rsid w:val="009C7062"/>
    <w:rsid w:val="009C70D9"/>
    <w:rsid w:val="009C7722"/>
    <w:rsid w:val="009D6EDC"/>
    <w:rsid w:val="009E028B"/>
    <w:rsid w:val="009E124B"/>
    <w:rsid w:val="009E2039"/>
    <w:rsid w:val="009E71FD"/>
    <w:rsid w:val="009F1591"/>
    <w:rsid w:val="009F231C"/>
    <w:rsid w:val="009F343A"/>
    <w:rsid w:val="009F4B7C"/>
    <w:rsid w:val="009F5AFF"/>
    <w:rsid w:val="009F75B8"/>
    <w:rsid w:val="00A00273"/>
    <w:rsid w:val="00A00550"/>
    <w:rsid w:val="00A00734"/>
    <w:rsid w:val="00A0125B"/>
    <w:rsid w:val="00A02DBE"/>
    <w:rsid w:val="00A056E3"/>
    <w:rsid w:val="00A06156"/>
    <w:rsid w:val="00A06F17"/>
    <w:rsid w:val="00A10820"/>
    <w:rsid w:val="00A115A7"/>
    <w:rsid w:val="00A11C25"/>
    <w:rsid w:val="00A11DA0"/>
    <w:rsid w:val="00A14880"/>
    <w:rsid w:val="00A14DE8"/>
    <w:rsid w:val="00A1636F"/>
    <w:rsid w:val="00A16A2A"/>
    <w:rsid w:val="00A21FDF"/>
    <w:rsid w:val="00A23128"/>
    <w:rsid w:val="00A23816"/>
    <w:rsid w:val="00A23DB7"/>
    <w:rsid w:val="00A27E11"/>
    <w:rsid w:val="00A30EE0"/>
    <w:rsid w:val="00A320E7"/>
    <w:rsid w:val="00A3513A"/>
    <w:rsid w:val="00A351DA"/>
    <w:rsid w:val="00A40934"/>
    <w:rsid w:val="00A4104D"/>
    <w:rsid w:val="00A4180B"/>
    <w:rsid w:val="00A42D2D"/>
    <w:rsid w:val="00A4355C"/>
    <w:rsid w:val="00A46979"/>
    <w:rsid w:val="00A505B7"/>
    <w:rsid w:val="00A50DAD"/>
    <w:rsid w:val="00A51AFE"/>
    <w:rsid w:val="00A53E0E"/>
    <w:rsid w:val="00A54C0E"/>
    <w:rsid w:val="00A550A8"/>
    <w:rsid w:val="00A57ADD"/>
    <w:rsid w:val="00A61935"/>
    <w:rsid w:val="00A629C7"/>
    <w:rsid w:val="00A663B2"/>
    <w:rsid w:val="00A664FC"/>
    <w:rsid w:val="00A7134A"/>
    <w:rsid w:val="00A72619"/>
    <w:rsid w:val="00A74277"/>
    <w:rsid w:val="00A7525E"/>
    <w:rsid w:val="00A821DF"/>
    <w:rsid w:val="00A86F40"/>
    <w:rsid w:val="00A87AEE"/>
    <w:rsid w:val="00A9056D"/>
    <w:rsid w:val="00A90E93"/>
    <w:rsid w:val="00A923FE"/>
    <w:rsid w:val="00A936E0"/>
    <w:rsid w:val="00A94B37"/>
    <w:rsid w:val="00A94E25"/>
    <w:rsid w:val="00AA103F"/>
    <w:rsid w:val="00AA1961"/>
    <w:rsid w:val="00AA31BF"/>
    <w:rsid w:val="00AA39DC"/>
    <w:rsid w:val="00AA7FAF"/>
    <w:rsid w:val="00AB03AA"/>
    <w:rsid w:val="00AB04FE"/>
    <w:rsid w:val="00AB0A84"/>
    <w:rsid w:val="00AB2330"/>
    <w:rsid w:val="00AB2F6D"/>
    <w:rsid w:val="00AB3342"/>
    <w:rsid w:val="00AB445B"/>
    <w:rsid w:val="00AB4CFF"/>
    <w:rsid w:val="00AC04F2"/>
    <w:rsid w:val="00AC3E0E"/>
    <w:rsid w:val="00AC5E2A"/>
    <w:rsid w:val="00AC74B7"/>
    <w:rsid w:val="00AC7E06"/>
    <w:rsid w:val="00AD1A30"/>
    <w:rsid w:val="00AD3B2B"/>
    <w:rsid w:val="00AD5FF6"/>
    <w:rsid w:val="00AD7796"/>
    <w:rsid w:val="00AD7DD8"/>
    <w:rsid w:val="00AE0D97"/>
    <w:rsid w:val="00AE1DA2"/>
    <w:rsid w:val="00AE23FC"/>
    <w:rsid w:val="00AE341C"/>
    <w:rsid w:val="00AE5F86"/>
    <w:rsid w:val="00AE6008"/>
    <w:rsid w:val="00AE7E00"/>
    <w:rsid w:val="00AF0B58"/>
    <w:rsid w:val="00AF22CC"/>
    <w:rsid w:val="00AF27A2"/>
    <w:rsid w:val="00AF5FCE"/>
    <w:rsid w:val="00AF6226"/>
    <w:rsid w:val="00AF7829"/>
    <w:rsid w:val="00B001FD"/>
    <w:rsid w:val="00B01AB3"/>
    <w:rsid w:val="00B02B97"/>
    <w:rsid w:val="00B106AF"/>
    <w:rsid w:val="00B12558"/>
    <w:rsid w:val="00B149D8"/>
    <w:rsid w:val="00B16330"/>
    <w:rsid w:val="00B23C9E"/>
    <w:rsid w:val="00B24198"/>
    <w:rsid w:val="00B251FE"/>
    <w:rsid w:val="00B258D2"/>
    <w:rsid w:val="00B26600"/>
    <w:rsid w:val="00B26C48"/>
    <w:rsid w:val="00B27D54"/>
    <w:rsid w:val="00B27F23"/>
    <w:rsid w:val="00B30765"/>
    <w:rsid w:val="00B3091D"/>
    <w:rsid w:val="00B31EF3"/>
    <w:rsid w:val="00B323EA"/>
    <w:rsid w:val="00B33183"/>
    <w:rsid w:val="00B336EF"/>
    <w:rsid w:val="00B340EF"/>
    <w:rsid w:val="00B356BA"/>
    <w:rsid w:val="00B370AB"/>
    <w:rsid w:val="00B40E93"/>
    <w:rsid w:val="00B40EEA"/>
    <w:rsid w:val="00B43508"/>
    <w:rsid w:val="00B43780"/>
    <w:rsid w:val="00B43781"/>
    <w:rsid w:val="00B44D09"/>
    <w:rsid w:val="00B45F38"/>
    <w:rsid w:val="00B501CF"/>
    <w:rsid w:val="00B50879"/>
    <w:rsid w:val="00B5232B"/>
    <w:rsid w:val="00B52522"/>
    <w:rsid w:val="00B53E4C"/>
    <w:rsid w:val="00B549AC"/>
    <w:rsid w:val="00B5555F"/>
    <w:rsid w:val="00B571E6"/>
    <w:rsid w:val="00B57B46"/>
    <w:rsid w:val="00B60014"/>
    <w:rsid w:val="00B6592E"/>
    <w:rsid w:val="00B67241"/>
    <w:rsid w:val="00B6793D"/>
    <w:rsid w:val="00B71CAF"/>
    <w:rsid w:val="00B82352"/>
    <w:rsid w:val="00B83288"/>
    <w:rsid w:val="00B8425A"/>
    <w:rsid w:val="00B845EA"/>
    <w:rsid w:val="00B845F2"/>
    <w:rsid w:val="00B85092"/>
    <w:rsid w:val="00B86C33"/>
    <w:rsid w:val="00B86F76"/>
    <w:rsid w:val="00B879BF"/>
    <w:rsid w:val="00B87FC0"/>
    <w:rsid w:val="00B9105A"/>
    <w:rsid w:val="00B9149E"/>
    <w:rsid w:val="00B935AE"/>
    <w:rsid w:val="00B9489F"/>
    <w:rsid w:val="00B9618D"/>
    <w:rsid w:val="00B9716D"/>
    <w:rsid w:val="00BA7B3A"/>
    <w:rsid w:val="00BA7F5C"/>
    <w:rsid w:val="00BB15FA"/>
    <w:rsid w:val="00BB187F"/>
    <w:rsid w:val="00BB3039"/>
    <w:rsid w:val="00BB4C3F"/>
    <w:rsid w:val="00BB5E57"/>
    <w:rsid w:val="00BB707A"/>
    <w:rsid w:val="00BC03AC"/>
    <w:rsid w:val="00BC0E90"/>
    <w:rsid w:val="00BC1148"/>
    <w:rsid w:val="00BC3370"/>
    <w:rsid w:val="00BC35DD"/>
    <w:rsid w:val="00BC56A6"/>
    <w:rsid w:val="00BC6D89"/>
    <w:rsid w:val="00BC7285"/>
    <w:rsid w:val="00BC74D8"/>
    <w:rsid w:val="00BD38E2"/>
    <w:rsid w:val="00BD4579"/>
    <w:rsid w:val="00BD4AAB"/>
    <w:rsid w:val="00BE4208"/>
    <w:rsid w:val="00BE504C"/>
    <w:rsid w:val="00BE55F0"/>
    <w:rsid w:val="00BE5A95"/>
    <w:rsid w:val="00BE676F"/>
    <w:rsid w:val="00BE6911"/>
    <w:rsid w:val="00BF2794"/>
    <w:rsid w:val="00BF31D6"/>
    <w:rsid w:val="00BF327E"/>
    <w:rsid w:val="00BF329D"/>
    <w:rsid w:val="00BF4E92"/>
    <w:rsid w:val="00BF5334"/>
    <w:rsid w:val="00BF557E"/>
    <w:rsid w:val="00BF6B72"/>
    <w:rsid w:val="00BF6D07"/>
    <w:rsid w:val="00C00782"/>
    <w:rsid w:val="00C00B2A"/>
    <w:rsid w:val="00C01FDB"/>
    <w:rsid w:val="00C03B50"/>
    <w:rsid w:val="00C04A10"/>
    <w:rsid w:val="00C04AD6"/>
    <w:rsid w:val="00C0510D"/>
    <w:rsid w:val="00C10080"/>
    <w:rsid w:val="00C11E2E"/>
    <w:rsid w:val="00C124A8"/>
    <w:rsid w:val="00C12F34"/>
    <w:rsid w:val="00C15D42"/>
    <w:rsid w:val="00C17B67"/>
    <w:rsid w:val="00C202DA"/>
    <w:rsid w:val="00C25B8F"/>
    <w:rsid w:val="00C2655E"/>
    <w:rsid w:val="00C272EA"/>
    <w:rsid w:val="00C30604"/>
    <w:rsid w:val="00C30A2C"/>
    <w:rsid w:val="00C32077"/>
    <w:rsid w:val="00C3640C"/>
    <w:rsid w:val="00C40A7A"/>
    <w:rsid w:val="00C40EBB"/>
    <w:rsid w:val="00C411B2"/>
    <w:rsid w:val="00C41CDC"/>
    <w:rsid w:val="00C45112"/>
    <w:rsid w:val="00C456B4"/>
    <w:rsid w:val="00C4616C"/>
    <w:rsid w:val="00C51BB9"/>
    <w:rsid w:val="00C53AD8"/>
    <w:rsid w:val="00C54C80"/>
    <w:rsid w:val="00C54DBB"/>
    <w:rsid w:val="00C56274"/>
    <w:rsid w:val="00C56B3B"/>
    <w:rsid w:val="00C57F34"/>
    <w:rsid w:val="00C614C7"/>
    <w:rsid w:val="00C6447F"/>
    <w:rsid w:val="00C66D54"/>
    <w:rsid w:val="00C66F8B"/>
    <w:rsid w:val="00C677EF"/>
    <w:rsid w:val="00C743E5"/>
    <w:rsid w:val="00C75EF3"/>
    <w:rsid w:val="00C818E9"/>
    <w:rsid w:val="00C81BF4"/>
    <w:rsid w:val="00C82539"/>
    <w:rsid w:val="00C82731"/>
    <w:rsid w:val="00C82D5D"/>
    <w:rsid w:val="00C84075"/>
    <w:rsid w:val="00C84A90"/>
    <w:rsid w:val="00C85699"/>
    <w:rsid w:val="00C8668E"/>
    <w:rsid w:val="00C8678A"/>
    <w:rsid w:val="00C92379"/>
    <w:rsid w:val="00C929CE"/>
    <w:rsid w:val="00C92F0E"/>
    <w:rsid w:val="00C93E6D"/>
    <w:rsid w:val="00C94281"/>
    <w:rsid w:val="00C97E70"/>
    <w:rsid w:val="00CA0019"/>
    <w:rsid w:val="00CA61C0"/>
    <w:rsid w:val="00CA6ABE"/>
    <w:rsid w:val="00CA7D56"/>
    <w:rsid w:val="00CB0E10"/>
    <w:rsid w:val="00CB198B"/>
    <w:rsid w:val="00CB288F"/>
    <w:rsid w:val="00CB3897"/>
    <w:rsid w:val="00CB56E5"/>
    <w:rsid w:val="00CB5B76"/>
    <w:rsid w:val="00CB7794"/>
    <w:rsid w:val="00CC1F85"/>
    <w:rsid w:val="00CC286D"/>
    <w:rsid w:val="00CC3D34"/>
    <w:rsid w:val="00CC42DF"/>
    <w:rsid w:val="00CC4DF6"/>
    <w:rsid w:val="00CC5CEC"/>
    <w:rsid w:val="00CC62D0"/>
    <w:rsid w:val="00CC6F29"/>
    <w:rsid w:val="00CC72F4"/>
    <w:rsid w:val="00CD0F62"/>
    <w:rsid w:val="00CD1D4A"/>
    <w:rsid w:val="00CD34DD"/>
    <w:rsid w:val="00CD3D10"/>
    <w:rsid w:val="00CD7055"/>
    <w:rsid w:val="00CD708B"/>
    <w:rsid w:val="00CE038C"/>
    <w:rsid w:val="00CE0706"/>
    <w:rsid w:val="00CE2863"/>
    <w:rsid w:val="00CE71AA"/>
    <w:rsid w:val="00CF0AA8"/>
    <w:rsid w:val="00CF2417"/>
    <w:rsid w:val="00CF2E11"/>
    <w:rsid w:val="00CF34E8"/>
    <w:rsid w:val="00CF6931"/>
    <w:rsid w:val="00D00297"/>
    <w:rsid w:val="00D02C99"/>
    <w:rsid w:val="00D03DF0"/>
    <w:rsid w:val="00D060ED"/>
    <w:rsid w:val="00D07D0E"/>
    <w:rsid w:val="00D10386"/>
    <w:rsid w:val="00D107A1"/>
    <w:rsid w:val="00D114A0"/>
    <w:rsid w:val="00D138CD"/>
    <w:rsid w:val="00D13956"/>
    <w:rsid w:val="00D13C62"/>
    <w:rsid w:val="00D14E1E"/>
    <w:rsid w:val="00D15C98"/>
    <w:rsid w:val="00D161ED"/>
    <w:rsid w:val="00D16A3A"/>
    <w:rsid w:val="00D201C6"/>
    <w:rsid w:val="00D2159E"/>
    <w:rsid w:val="00D217FD"/>
    <w:rsid w:val="00D21AFE"/>
    <w:rsid w:val="00D221D5"/>
    <w:rsid w:val="00D2288F"/>
    <w:rsid w:val="00D23126"/>
    <w:rsid w:val="00D25A58"/>
    <w:rsid w:val="00D26763"/>
    <w:rsid w:val="00D26FBF"/>
    <w:rsid w:val="00D33D53"/>
    <w:rsid w:val="00D36132"/>
    <w:rsid w:val="00D36CCE"/>
    <w:rsid w:val="00D37AC0"/>
    <w:rsid w:val="00D4156D"/>
    <w:rsid w:val="00D417F4"/>
    <w:rsid w:val="00D42F27"/>
    <w:rsid w:val="00D45A99"/>
    <w:rsid w:val="00D467DD"/>
    <w:rsid w:val="00D46D7A"/>
    <w:rsid w:val="00D4742E"/>
    <w:rsid w:val="00D475B7"/>
    <w:rsid w:val="00D50463"/>
    <w:rsid w:val="00D50609"/>
    <w:rsid w:val="00D50C5D"/>
    <w:rsid w:val="00D5107C"/>
    <w:rsid w:val="00D51257"/>
    <w:rsid w:val="00D51571"/>
    <w:rsid w:val="00D523AE"/>
    <w:rsid w:val="00D53E79"/>
    <w:rsid w:val="00D56422"/>
    <w:rsid w:val="00D6008D"/>
    <w:rsid w:val="00D6401A"/>
    <w:rsid w:val="00D6412A"/>
    <w:rsid w:val="00D67B60"/>
    <w:rsid w:val="00D701E8"/>
    <w:rsid w:val="00D70BDC"/>
    <w:rsid w:val="00D718A6"/>
    <w:rsid w:val="00D72141"/>
    <w:rsid w:val="00D72C29"/>
    <w:rsid w:val="00D72D9A"/>
    <w:rsid w:val="00D74F2A"/>
    <w:rsid w:val="00D75EC6"/>
    <w:rsid w:val="00D761F3"/>
    <w:rsid w:val="00D768F0"/>
    <w:rsid w:val="00D82A90"/>
    <w:rsid w:val="00D84028"/>
    <w:rsid w:val="00D862A4"/>
    <w:rsid w:val="00D876E8"/>
    <w:rsid w:val="00D87CD7"/>
    <w:rsid w:val="00D906F6"/>
    <w:rsid w:val="00D916C6"/>
    <w:rsid w:val="00D92735"/>
    <w:rsid w:val="00D92AD6"/>
    <w:rsid w:val="00D92CB3"/>
    <w:rsid w:val="00D95144"/>
    <w:rsid w:val="00D968C5"/>
    <w:rsid w:val="00D96EBA"/>
    <w:rsid w:val="00D96F25"/>
    <w:rsid w:val="00DA0583"/>
    <w:rsid w:val="00DA57D5"/>
    <w:rsid w:val="00DA65AF"/>
    <w:rsid w:val="00DA7A75"/>
    <w:rsid w:val="00DB04CB"/>
    <w:rsid w:val="00DB0FEC"/>
    <w:rsid w:val="00DB16A5"/>
    <w:rsid w:val="00DB1E18"/>
    <w:rsid w:val="00DB2584"/>
    <w:rsid w:val="00DB3415"/>
    <w:rsid w:val="00DB406C"/>
    <w:rsid w:val="00DB4177"/>
    <w:rsid w:val="00DB57E6"/>
    <w:rsid w:val="00DB7555"/>
    <w:rsid w:val="00DB76AA"/>
    <w:rsid w:val="00DC148E"/>
    <w:rsid w:val="00DC2225"/>
    <w:rsid w:val="00DC2EC8"/>
    <w:rsid w:val="00DC4768"/>
    <w:rsid w:val="00DC6B56"/>
    <w:rsid w:val="00DD1C45"/>
    <w:rsid w:val="00DD3EA6"/>
    <w:rsid w:val="00DD4E35"/>
    <w:rsid w:val="00DE1780"/>
    <w:rsid w:val="00DE36A9"/>
    <w:rsid w:val="00DE58A4"/>
    <w:rsid w:val="00DE5F05"/>
    <w:rsid w:val="00DE71AE"/>
    <w:rsid w:val="00DF143B"/>
    <w:rsid w:val="00DF2EBE"/>
    <w:rsid w:val="00DF3032"/>
    <w:rsid w:val="00E00182"/>
    <w:rsid w:val="00E0317B"/>
    <w:rsid w:val="00E054BF"/>
    <w:rsid w:val="00E0681B"/>
    <w:rsid w:val="00E072D5"/>
    <w:rsid w:val="00E073D4"/>
    <w:rsid w:val="00E078EB"/>
    <w:rsid w:val="00E07AE5"/>
    <w:rsid w:val="00E10DD5"/>
    <w:rsid w:val="00E16040"/>
    <w:rsid w:val="00E16697"/>
    <w:rsid w:val="00E16BBD"/>
    <w:rsid w:val="00E17416"/>
    <w:rsid w:val="00E17707"/>
    <w:rsid w:val="00E17FBB"/>
    <w:rsid w:val="00E20070"/>
    <w:rsid w:val="00E20092"/>
    <w:rsid w:val="00E22AAA"/>
    <w:rsid w:val="00E2329A"/>
    <w:rsid w:val="00E242D9"/>
    <w:rsid w:val="00E24C94"/>
    <w:rsid w:val="00E26217"/>
    <w:rsid w:val="00E273A9"/>
    <w:rsid w:val="00E2740B"/>
    <w:rsid w:val="00E27C54"/>
    <w:rsid w:val="00E3066F"/>
    <w:rsid w:val="00E31295"/>
    <w:rsid w:val="00E31868"/>
    <w:rsid w:val="00E32BA6"/>
    <w:rsid w:val="00E3488C"/>
    <w:rsid w:val="00E35F4F"/>
    <w:rsid w:val="00E369E6"/>
    <w:rsid w:val="00E4008E"/>
    <w:rsid w:val="00E41027"/>
    <w:rsid w:val="00E41AB9"/>
    <w:rsid w:val="00E422A0"/>
    <w:rsid w:val="00E42374"/>
    <w:rsid w:val="00E44C9E"/>
    <w:rsid w:val="00E4601A"/>
    <w:rsid w:val="00E5093E"/>
    <w:rsid w:val="00E53106"/>
    <w:rsid w:val="00E53197"/>
    <w:rsid w:val="00E53BF0"/>
    <w:rsid w:val="00E54588"/>
    <w:rsid w:val="00E54C2A"/>
    <w:rsid w:val="00E5615D"/>
    <w:rsid w:val="00E5622B"/>
    <w:rsid w:val="00E609F1"/>
    <w:rsid w:val="00E62830"/>
    <w:rsid w:val="00E62854"/>
    <w:rsid w:val="00E64ADC"/>
    <w:rsid w:val="00E66815"/>
    <w:rsid w:val="00E6696D"/>
    <w:rsid w:val="00E67444"/>
    <w:rsid w:val="00E67A2E"/>
    <w:rsid w:val="00E705B4"/>
    <w:rsid w:val="00E707C5"/>
    <w:rsid w:val="00E70AC3"/>
    <w:rsid w:val="00E739B7"/>
    <w:rsid w:val="00E74C91"/>
    <w:rsid w:val="00E75008"/>
    <w:rsid w:val="00E75CD5"/>
    <w:rsid w:val="00E776F1"/>
    <w:rsid w:val="00E80981"/>
    <w:rsid w:val="00E81240"/>
    <w:rsid w:val="00E83A60"/>
    <w:rsid w:val="00E86240"/>
    <w:rsid w:val="00E87345"/>
    <w:rsid w:val="00E87D2F"/>
    <w:rsid w:val="00E92976"/>
    <w:rsid w:val="00E96F50"/>
    <w:rsid w:val="00E9784F"/>
    <w:rsid w:val="00E97E53"/>
    <w:rsid w:val="00EA09D7"/>
    <w:rsid w:val="00EA2AD4"/>
    <w:rsid w:val="00EA2DE7"/>
    <w:rsid w:val="00EA3DCF"/>
    <w:rsid w:val="00EA5607"/>
    <w:rsid w:val="00EA59A5"/>
    <w:rsid w:val="00EA603A"/>
    <w:rsid w:val="00EA66B9"/>
    <w:rsid w:val="00EB3E77"/>
    <w:rsid w:val="00EB4CB7"/>
    <w:rsid w:val="00EC2300"/>
    <w:rsid w:val="00EC2846"/>
    <w:rsid w:val="00EC326E"/>
    <w:rsid w:val="00EC6271"/>
    <w:rsid w:val="00EC789B"/>
    <w:rsid w:val="00ED1FFA"/>
    <w:rsid w:val="00ED24A3"/>
    <w:rsid w:val="00ED269A"/>
    <w:rsid w:val="00ED3CF5"/>
    <w:rsid w:val="00ED4013"/>
    <w:rsid w:val="00ED5422"/>
    <w:rsid w:val="00ED6DE9"/>
    <w:rsid w:val="00EE18AA"/>
    <w:rsid w:val="00EE63FA"/>
    <w:rsid w:val="00EF1615"/>
    <w:rsid w:val="00EF40B6"/>
    <w:rsid w:val="00EF47C0"/>
    <w:rsid w:val="00EF4A7E"/>
    <w:rsid w:val="00EF5A3C"/>
    <w:rsid w:val="00EF5BBB"/>
    <w:rsid w:val="00EF73F0"/>
    <w:rsid w:val="00F007CA"/>
    <w:rsid w:val="00F00848"/>
    <w:rsid w:val="00F01214"/>
    <w:rsid w:val="00F020E0"/>
    <w:rsid w:val="00F034CD"/>
    <w:rsid w:val="00F03E83"/>
    <w:rsid w:val="00F0415F"/>
    <w:rsid w:val="00F072AA"/>
    <w:rsid w:val="00F07B08"/>
    <w:rsid w:val="00F07B89"/>
    <w:rsid w:val="00F07C32"/>
    <w:rsid w:val="00F07FE9"/>
    <w:rsid w:val="00F1406A"/>
    <w:rsid w:val="00F140D1"/>
    <w:rsid w:val="00F2219C"/>
    <w:rsid w:val="00F22641"/>
    <w:rsid w:val="00F22A9D"/>
    <w:rsid w:val="00F23570"/>
    <w:rsid w:val="00F23D83"/>
    <w:rsid w:val="00F24960"/>
    <w:rsid w:val="00F24A43"/>
    <w:rsid w:val="00F25816"/>
    <w:rsid w:val="00F26998"/>
    <w:rsid w:val="00F26B99"/>
    <w:rsid w:val="00F271C7"/>
    <w:rsid w:val="00F31055"/>
    <w:rsid w:val="00F33248"/>
    <w:rsid w:val="00F35B85"/>
    <w:rsid w:val="00F36273"/>
    <w:rsid w:val="00F37047"/>
    <w:rsid w:val="00F408AB"/>
    <w:rsid w:val="00F41085"/>
    <w:rsid w:val="00F44FC1"/>
    <w:rsid w:val="00F45C2A"/>
    <w:rsid w:val="00F45FAD"/>
    <w:rsid w:val="00F4736A"/>
    <w:rsid w:val="00F51657"/>
    <w:rsid w:val="00F5419F"/>
    <w:rsid w:val="00F60550"/>
    <w:rsid w:val="00F63208"/>
    <w:rsid w:val="00F66F5D"/>
    <w:rsid w:val="00F671A9"/>
    <w:rsid w:val="00F67452"/>
    <w:rsid w:val="00F704A2"/>
    <w:rsid w:val="00F70E49"/>
    <w:rsid w:val="00F71317"/>
    <w:rsid w:val="00F718FB"/>
    <w:rsid w:val="00F726DB"/>
    <w:rsid w:val="00F72828"/>
    <w:rsid w:val="00F7476A"/>
    <w:rsid w:val="00F7604C"/>
    <w:rsid w:val="00F76A2E"/>
    <w:rsid w:val="00F77553"/>
    <w:rsid w:val="00F800CE"/>
    <w:rsid w:val="00F802FE"/>
    <w:rsid w:val="00F81AD3"/>
    <w:rsid w:val="00F83ADE"/>
    <w:rsid w:val="00F842A4"/>
    <w:rsid w:val="00F87AAB"/>
    <w:rsid w:val="00F902BB"/>
    <w:rsid w:val="00F91747"/>
    <w:rsid w:val="00F91A95"/>
    <w:rsid w:val="00F93E13"/>
    <w:rsid w:val="00F9500D"/>
    <w:rsid w:val="00F9630B"/>
    <w:rsid w:val="00F9649B"/>
    <w:rsid w:val="00F96BB5"/>
    <w:rsid w:val="00FA077A"/>
    <w:rsid w:val="00FA42BE"/>
    <w:rsid w:val="00FA4F78"/>
    <w:rsid w:val="00FA743A"/>
    <w:rsid w:val="00FB1980"/>
    <w:rsid w:val="00FB1F03"/>
    <w:rsid w:val="00FB4031"/>
    <w:rsid w:val="00FB654E"/>
    <w:rsid w:val="00FB7A3B"/>
    <w:rsid w:val="00FC08EB"/>
    <w:rsid w:val="00FC0DF3"/>
    <w:rsid w:val="00FC0E39"/>
    <w:rsid w:val="00FC3729"/>
    <w:rsid w:val="00FC3CF5"/>
    <w:rsid w:val="00FC4D20"/>
    <w:rsid w:val="00FC5DC7"/>
    <w:rsid w:val="00FC5E08"/>
    <w:rsid w:val="00FD272C"/>
    <w:rsid w:val="00FD52A4"/>
    <w:rsid w:val="00FD5B79"/>
    <w:rsid w:val="00FE1E45"/>
    <w:rsid w:val="00FE1E6C"/>
    <w:rsid w:val="00FE1F0A"/>
    <w:rsid w:val="00FE746D"/>
    <w:rsid w:val="00FE74AF"/>
    <w:rsid w:val="00FE7F19"/>
    <w:rsid w:val="00FF0178"/>
    <w:rsid w:val="00FF0560"/>
    <w:rsid w:val="00FF07CC"/>
    <w:rsid w:val="00FF08E5"/>
    <w:rsid w:val="00FF0AE1"/>
    <w:rsid w:val="00FF3A57"/>
    <w:rsid w:val="00FF3F02"/>
    <w:rsid w:val="00FF46B0"/>
    <w:rsid w:val="00FF4FFE"/>
    <w:rsid w:val="00FF594C"/>
    <w:rsid w:val="00FF65D3"/>
    <w:rsid w:val="01B30746"/>
    <w:rsid w:val="020E823B"/>
    <w:rsid w:val="027B2AA5"/>
    <w:rsid w:val="085FCE53"/>
    <w:rsid w:val="08FC0699"/>
    <w:rsid w:val="0A79E62A"/>
    <w:rsid w:val="0E16E743"/>
    <w:rsid w:val="113D35E9"/>
    <w:rsid w:val="12EBA87C"/>
    <w:rsid w:val="14CEA9FB"/>
    <w:rsid w:val="188B09C4"/>
    <w:rsid w:val="19CE1D81"/>
    <w:rsid w:val="1A3FDF21"/>
    <w:rsid w:val="1F278BBD"/>
    <w:rsid w:val="2335842B"/>
    <w:rsid w:val="25A0D4F8"/>
    <w:rsid w:val="26EED954"/>
    <w:rsid w:val="271ED85E"/>
    <w:rsid w:val="281432ED"/>
    <w:rsid w:val="29604516"/>
    <w:rsid w:val="2ABAD83D"/>
    <w:rsid w:val="2BAAEB29"/>
    <w:rsid w:val="2D71F199"/>
    <w:rsid w:val="2DEB17F6"/>
    <w:rsid w:val="2E885A9D"/>
    <w:rsid w:val="351A48DC"/>
    <w:rsid w:val="365B2DEB"/>
    <w:rsid w:val="3705A73A"/>
    <w:rsid w:val="37936DC8"/>
    <w:rsid w:val="390DC4E3"/>
    <w:rsid w:val="3CE23D91"/>
    <w:rsid w:val="3E4FEC66"/>
    <w:rsid w:val="3F6B6BBF"/>
    <w:rsid w:val="3FFDC55F"/>
    <w:rsid w:val="415CC5FB"/>
    <w:rsid w:val="4220134A"/>
    <w:rsid w:val="45F69B31"/>
    <w:rsid w:val="491AF5E9"/>
    <w:rsid w:val="4982B901"/>
    <w:rsid w:val="4AD97C5C"/>
    <w:rsid w:val="4B9D5A17"/>
    <w:rsid w:val="4EB66CB2"/>
    <w:rsid w:val="501F1B61"/>
    <w:rsid w:val="5034C986"/>
    <w:rsid w:val="5108B297"/>
    <w:rsid w:val="52768A42"/>
    <w:rsid w:val="52814CC6"/>
    <w:rsid w:val="52E1829E"/>
    <w:rsid w:val="53ADD38E"/>
    <w:rsid w:val="57B8B209"/>
    <w:rsid w:val="58D2F310"/>
    <w:rsid w:val="5AF71B6C"/>
    <w:rsid w:val="5E4B4FC4"/>
    <w:rsid w:val="621DABFA"/>
    <w:rsid w:val="640B4E78"/>
    <w:rsid w:val="65F9CF56"/>
    <w:rsid w:val="66653226"/>
    <w:rsid w:val="66AC6E35"/>
    <w:rsid w:val="67957432"/>
    <w:rsid w:val="6CDD9C78"/>
    <w:rsid w:val="6D34D6F1"/>
    <w:rsid w:val="6DED7F28"/>
    <w:rsid w:val="6E9473DB"/>
    <w:rsid w:val="7377BC35"/>
    <w:rsid w:val="74B28C46"/>
    <w:rsid w:val="7A371A80"/>
    <w:rsid w:val="7AE2646B"/>
    <w:rsid w:val="7EA30C8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4BAE"/>
  <w15:chartTrackingRefBased/>
  <w15:docId w15:val="{D44F44E7-3434-4107-B0AB-6135B164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2AD7"/>
  </w:style>
  <w:style w:type="paragraph" w:styleId="Nadpis1">
    <w:name w:val="heading 1"/>
    <w:basedOn w:val="Normlny"/>
    <w:next w:val="Normlny"/>
    <w:link w:val="Nadpis1Char"/>
    <w:uiPriority w:val="9"/>
    <w:qFormat/>
    <w:rsid w:val="00AE1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AE1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2403B"/>
    <w:rPr>
      <w:color w:val="0563C1" w:themeColor="hyperlink"/>
      <w:u w:val="single"/>
    </w:rPr>
  </w:style>
  <w:style w:type="character" w:customStyle="1" w:styleId="Nevyrieenzmienka1">
    <w:name w:val="Nevyriešená zmienka1"/>
    <w:basedOn w:val="Predvolenpsmoodseku"/>
    <w:uiPriority w:val="99"/>
    <w:semiHidden/>
    <w:unhideWhenUsed/>
    <w:rsid w:val="0032403B"/>
    <w:rPr>
      <w:color w:val="605E5C"/>
      <w:shd w:val="clear" w:color="auto" w:fill="E1DFDD"/>
    </w:rPr>
  </w:style>
  <w:style w:type="paragraph" w:styleId="Hlavika">
    <w:name w:val="header"/>
    <w:basedOn w:val="Normlny"/>
    <w:link w:val="HlavikaChar"/>
    <w:uiPriority w:val="99"/>
    <w:unhideWhenUsed/>
    <w:rsid w:val="00E509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093E"/>
  </w:style>
  <w:style w:type="paragraph" w:styleId="Pta">
    <w:name w:val="footer"/>
    <w:basedOn w:val="Normlny"/>
    <w:link w:val="PtaChar"/>
    <w:uiPriority w:val="99"/>
    <w:unhideWhenUsed/>
    <w:rsid w:val="00E5093E"/>
    <w:pPr>
      <w:tabs>
        <w:tab w:val="center" w:pos="4536"/>
        <w:tab w:val="right" w:pos="9072"/>
      </w:tabs>
      <w:spacing w:after="0" w:line="240" w:lineRule="auto"/>
    </w:pPr>
  </w:style>
  <w:style w:type="character" w:customStyle="1" w:styleId="PtaChar">
    <w:name w:val="Päta Char"/>
    <w:basedOn w:val="Predvolenpsmoodseku"/>
    <w:link w:val="Pta"/>
    <w:uiPriority w:val="99"/>
    <w:rsid w:val="00E5093E"/>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lp11"/>
    <w:basedOn w:val="Normlny"/>
    <w:link w:val="OdsekzoznamuChar"/>
    <w:uiPriority w:val="34"/>
    <w:qFormat/>
    <w:rsid w:val="00D523AE"/>
    <w:pPr>
      <w:ind w:left="720"/>
      <w:contextualSpacing/>
    </w:pPr>
  </w:style>
  <w:style w:type="character" w:customStyle="1" w:styleId="ra">
    <w:name w:val="ra"/>
    <w:basedOn w:val="Predvolenpsmoodseku"/>
    <w:rsid w:val="00D523AE"/>
  </w:style>
  <w:style w:type="character" w:styleId="Odkaznakomentr">
    <w:name w:val="annotation reference"/>
    <w:basedOn w:val="Predvolenpsmoodseku"/>
    <w:uiPriority w:val="99"/>
    <w:unhideWhenUsed/>
    <w:rsid w:val="00B336EF"/>
    <w:rPr>
      <w:sz w:val="16"/>
      <w:szCs w:val="16"/>
    </w:rPr>
  </w:style>
  <w:style w:type="paragraph" w:styleId="Textkomentra">
    <w:name w:val="annotation text"/>
    <w:basedOn w:val="Normlny"/>
    <w:link w:val="TextkomentraChar"/>
    <w:uiPriority w:val="99"/>
    <w:unhideWhenUsed/>
    <w:rsid w:val="00B336EF"/>
    <w:pPr>
      <w:spacing w:line="240" w:lineRule="auto"/>
    </w:pPr>
    <w:rPr>
      <w:sz w:val="20"/>
      <w:szCs w:val="20"/>
    </w:rPr>
  </w:style>
  <w:style w:type="character" w:customStyle="1" w:styleId="TextkomentraChar">
    <w:name w:val="Text komentára Char"/>
    <w:basedOn w:val="Predvolenpsmoodseku"/>
    <w:link w:val="Textkomentra"/>
    <w:uiPriority w:val="99"/>
    <w:rsid w:val="00B336EF"/>
    <w:rPr>
      <w:sz w:val="20"/>
      <w:szCs w:val="20"/>
    </w:rPr>
  </w:style>
  <w:style w:type="paragraph" w:styleId="Predmetkomentra">
    <w:name w:val="annotation subject"/>
    <w:basedOn w:val="Textkomentra"/>
    <w:next w:val="Textkomentra"/>
    <w:link w:val="PredmetkomentraChar"/>
    <w:uiPriority w:val="99"/>
    <w:semiHidden/>
    <w:unhideWhenUsed/>
    <w:rsid w:val="00B336EF"/>
    <w:rPr>
      <w:b/>
      <w:bCs/>
    </w:rPr>
  </w:style>
  <w:style w:type="character" w:customStyle="1" w:styleId="PredmetkomentraChar">
    <w:name w:val="Predmet komentára Char"/>
    <w:basedOn w:val="TextkomentraChar"/>
    <w:link w:val="Predmetkomentra"/>
    <w:uiPriority w:val="99"/>
    <w:semiHidden/>
    <w:rsid w:val="00B336EF"/>
    <w:rPr>
      <w:b/>
      <w:bCs/>
      <w:sz w:val="20"/>
      <w:szCs w:val="20"/>
    </w:rPr>
  </w:style>
  <w:style w:type="paragraph" w:styleId="Textbubliny">
    <w:name w:val="Balloon Text"/>
    <w:basedOn w:val="Normlny"/>
    <w:link w:val="TextbublinyChar"/>
    <w:uiPriority w:val="99"/>
    <w:semiHidden/>
    <w:unhideWhenUsed/>
    <w:rsid w:val="00B33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6EF"/>
    <w:rPr>
      <w:rFonts w:ascii="Segoe UI" w:hAnsi="Segoe UI" w:cs="Segoe UI"/>
      <w:sz w:val="18"/>
      <w:szCs w:val="18"/>
    </w:rPr>
  </w:style>
  <w:style w:type="paragraph" w:customStyle="1" w:styleId="Default">
    <w:name w:val="Default"/>
    <w:rsid w:val="00A21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pitolanadpis">
    <w:name w:val="Kapitola_nadpis"/>
    <w:basedOn w:val="Nadpis1"/>
    <w:next w:val="Normlny"/>
    <w:rsid w:val="00AE1DA2"/>
    <w:pPr>
      <w:keepNext w:val="0"/>
      <w:keepLines w:val="0"/>
      <w:widowControl w:val="0"/>
      <w:numPr>
        <w:numId w:val="3"/>
      </w:numPr>
      <w:suppressLineNumbers/>
      <w:tabs>
        <w:tab w:val="clear" w:pos="851"/>
        <w:tab w:val="num" w:pos="360"/>
      </w:tabs>
      <w:spacing w:before="0" w:line="240" w:lineRule="auto"/>
      <w:jc w:val="both"/>
    </w:pPr>
    <w:rPr>
      <w:rFonts w:ascii="Futura Bk" w:eastAsia="Times New Roman" w:hAnsi="Futura Bk" w:cs="Times New Roman"/>
      <w:b/>
      <w:color w:val="auto"/>
      <w:kern w:val="28"/>
      <w:sz w:val="20"/>
      <w:szCs w:val="20"/>
      <w:lang w:val="cs-CZ"/>
    </w:rPr>
  </w:style>
  <w:style w:type="paragraph" w:customStyle="1" w:styleId="Kapitolalnek">
    <w:name w:val="Kapitola_článek"/>
    <w:basedOn w:val="Nadpis2"/>
    <w:rsid w:val="00AE1DA2"/>
    <w:pPr>
      <w:keepLines w:val="0"/>
      <w:numPr>
        <w:ilvl w:val="1"/>
        <w:numId w:val="3"/>
      </w:numPr>
      <w:tabs>
        <w:tab w:val="clear" w:pos="851"/>
        <w:tab w:val="num" w:pos="360"/>
      </w:tabs>
      <w:spacing w:before="0" w:line="240" w:lineRule="auto"/>
      <w:jc w:val="both"/>
    </w:pPr>
    <w:rPr>
      <w:rFonts w:ascii="Futura Bk" w:eastAsia="Times New Roman" w:hAnsi="Futura Bk" w:cs="Times New Roman"/>
      <w:color w:val="auto"/>
      <w:sz w:val="20"/>
      <w:szCs w:val="20"/>
      <w:lang w:val="cs-CZ"/>
    </w:rPr>
  </w:style>
  <w:style w:type="character" w:customStyle="1" w:styleId="Nadpis1Char">
    <w:name w:val="Nadpis 1 Char"/>
    <w:basedOn w:val="Predvolenpsmoodseku"/>
    <w:link w:val="Nadpis1"/>
    <w:uiPriority w:val="9"/>
    <w:rsid w:val="00AE1DA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AE1DA2"/>
    <w:rPr>
      <w:rFonts w:asciiTheme="majorHAnsi" w:eastAsiaTheme="majorEastAsia" w:hAnsiTheme="majorHAnsi" w:cstheme="majorBidi"/>
      <w:color w:val="2F5496" w:themeColor="accent1" w:themeShade="BF"/>
      <w:sz w:val="26"/>
      <w:szCs w:val="26"/>
    </w:rPr>
  </w:style>
  <w:style w:type="paragraph" w:styleId="Nzov">
    <w:name w:val="Title"/>
    <w:basedOn w:val="Normlny"/>
    <w:link w:val="NzovChar"/>
    <w:qFormat/>
    <w:rsid w:val="003B6635"/>
    <w:pPr>
      <w:spacing w:after="0" w:line="240" w:lineRule="auto"/>
      <w:jc w:val="center"/>
    </w:pPr>
    <w:rPr>
      <w:rFonts w:ascii="Times New Roman" w:eastAsia="Times New Roman" w:hAnsi="Times New Roman" w:cs="Times New Roman"/>
      <w:b/>
      <w:sz w:val="24"/>
      <w:szCs w:val="20"/>
      <w:lang w:eastAsia="cs-CZ"/>
    </w:rPr>
  </w:style>
  <w:style w:type="character" w:customStyle="1" w:styleId="NzovChar">
    <w:name w:val="Názov Char"/>
    <w:basedOn w:val="Predvolenpsmoodseku"/>
    <w:link w:val="Nzov"/>
    <w:rsid w:val="003B6635"/>
    <w:rPr>
      <w:rFonts w:ascii="Times New Roman" w:eastAsia="Times New Roman" w:hAnsi="Times New Roman" w:cs="Times New Roman"/>
      <w:b/>
      <w:sz w:val="24"/>
      <w:szCs w:val="20"/>
      <w:lang w:eastAsia="cs-CZ"/>
    </w:rPr>
  </w:style>
  <w:style w:type="paragraph" w:styleId="Normlnywebov">
    <w:name w:val="Normal (Web)"/>
    <w:basedOn w:val="Normlny"/>
    <w:uiPriority w:val="99"/>
    <w:unhideWhenUsed/>
    <w:rsid w:val="00861FF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5619EC"/>
    <w:pPr>
      <w:numPr>
        <w:ilvl w:val="12"/>
      </w:numPr>
      <w:overflowPunct w:val="0"/>
      <w:autoSpaceDE w:val="0"/>
      <w:autoSpaceDN w:val="0"/>
      <w:adjustRightInd w:val="0"/>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
    <w:semiHidden/>
    <w:rsid w:val="005619EC"/>
    <w:rPr>
      <w:rFonts w:ascii="Times New Roman" w:eastAsia="Times New Roman" w:hAnsi="Times New Roman" w:cs="Times New Roman"/>
      <w:szCs w:val="20"/>
      <w:lang w:eastAsia="sk-SK"/>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A4F78"/>
  </w:style>
  <w:style w:type="character" w:customStyle="1" w:styleId="cf01">
    <w:name w:val="cf01"/>
    <w:basedOn w:val="Predvolenpsmoodseku"/>
    <w:rsid w:val="006D6BA5"/>
    <w:rPr>
      <w:rFonts w:ascii="Segoe UI" w:hAnsi="Segoe UI" w:cs="Segoe UI" w:hint="default"/>
      <w:sz w:val="18"/>
      <w:szCs w:val="18"/>
    </w:rPr>
  </w:style>
  <w:style w:type="paragraph" w:styleId="Revzia">
    <w:name w:val="Revision"/>
    <w:hidden/>
    <w:uiPriority w:val="99"/>
    <w:semiHidden/>
    <w:rsid w:val="0052399C"/>
    <w:pPr>
      <w:spacing w:after="0" w:line="240" w:lineRule="auto"/>
    </w:pPr>
  </w:style>
  <w:style w:type="paragraph" w:styleId="slovanzoznam">
    <w:name w:val="List Number"/>
    <w:basedOn w:val="Normlny"/>
    <w:unhideWhenUsed/>
    <w:rsid w:val="00F9500D"/>
    <w:pPr>
      <w:spacing w:after="200" w:line="288" w:lineRule="auto"/>
      <w:contextualSpacing/>
    </w:pPr>
    <w:rPr>
      <w:rFonts w:ascii="Arial" w:eastAsia="Calibri" w:hAnsi="Arial" w:cs="Times New Roman"/>
      <w:sz w:val="20"/>
      <w:szCs w:val="20"/>
      <w:lang w:val="en-GB"/>
    </w:rPr>
  </w:style>
  <w:style w:type="table" w:styleId="Mriekatabuky">
    <w:name w:val="Table Grid"/>
    <w:basedOn w:val="Normlnatabuka"/>
    <w:uiPriority w:val="39"/>
    <w:rsid w:val="0054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5C5B70"/>
    <w:rPr>
      <w:color w:val="605E5C"/>
      <w:shd w:val="clear" w:color="auto" w:fill="E1DFDD"/>
    </w:rPr>
  </w:style>
  <w:style w:type="character" w:styleId="Zmienka">
    <w:name w:val="Mention"/>
    <w:basedOn w:val="Predvolenpsmoodseku"/>
    <w:uiPriority w:val="99"/>
    <w:unhideWhenUsed/>
    <w:rsid w:val="00FC0E39"/>
    <w:rPr>
      <w:color w:val="2B579A"/>
      <w:shd w:val="clear" w:color="auto" w:fill="E1DFDD"/>
    </w:rPr>
  </w:style>
  <w:style w:type="character" w:customStyle="1" w:styleId="normaltextrun">
    <w:name w:val="normaltextrun"/>
    <w:basedOn w:val="Predvolenpsmoodseku"/>
    <w:rsid w:val="0020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6370">
      <w:bodyDiv w:val="1"/>
      <w:marLeft w:val="0"/>
      <w:marRight w:val="0"/>
      <w:marTop w:val="0"/>
      <w:marBottom w:val="0"/>
      <w:divBdr>
        <w:top w:val="none" w:sz="0" w:space="0" w:color="auto"/>
        <w:left w:val="none" w:sz="0" w:space="0" w:color="auto"/>
        <w:bottom w:val="none" w:sz="0" w:space="0" w:color="auto"/>
        <w:right w:val="none" w:sz="0" w:space="0" w:color="auto"/>
      </w:divBdr>
    </w:div>
    <w:div w:id="1879854223">
      <w:bodyDiv w:val="1"/>
      <w:marLeft w:val="0"/>
      <w:marRight w:val="0"/>
      <w:marTop w:val="0"/>
      <w:marBottom w:val="0"/>
      <w:divBdr>
        <w:top w:val="none" w:sz="0" w:space="0" w:color="auto"/>
        <w:left w:val="none" w:sz="0" w:space="0" w:color="auto"/>
        <w:bottom w:val="none" w:sz="0" w:space="0" w:color="auto"/>
        <w:right w:val="none" w:sz="0" w:space="0" w:color="auto"/>
      </w:divBdr>
      <w:divsChild>
        <w:div w:id="8602234">
          <w:marLeft w:val="0"/>
          <w:marRight w:val="0"/>
          <w:marTop w:val="0"/>
          <w:marBottom w:val="0"/>
          <w:divBdr>
            <w:top w:val="none" w:sz="0" w:space="0" w:color="auto"/>
            <w:left w:val="none" w:sz="0" w:space="0" w:color="auto"/>
            <w:bottom w:val="none" w:sz="0" w:space="0" w:color="auto"/>
            <w:right w:val="none" w:sz="0" w:space="0" w:color="auto"/>
          </w:divBdr>
          <w:divsChild>
            <w:div w:id="1254121529">
              <w:marLeft w:val="0"/>
              <w:marRight w:val="0"/>
              <w:marTop w:val="0"/>
              <w:marBottom w:val="0"/>
              <w:divBdr>
                <w:top w:val="none" w:sz="0" w:space="0" w:color="auto"/>
                <w:left w:val="none" w:sz="0" w:space="0" w:color="auto"/>
                <w:bottom w:val="none" w:sz="0" w:space="0" w:color="auto"/>
                <w:right w:val="none" w:sz="0" w:space="0" w:color="auto"/>
              </w:divBdr>
              <w:divsChild>
                <w:div w:id="517040177">
                  <w:marLeft w:val="0"/>
                  <w:marRight w:val="0"/>
                  <w:marTop w:val="0"/>
                  <w:marBottom w:val="0"/>
                  <w:divBdr>
                    <w:top w:val="none" w:sz="0" w:space="0" w:color="auto"/>
                    <w:left w:val="none" w:sz="0" w:space="0" w:color="auto"/>
                    <w:bottom w:val="none" w:sz="0" w:space="0" w:color="auto"/>
                    <w:right w:val="none" w:sz="0" w:space="0" w:color="auto"/>
                  </w:divBdr>
                  <w:divsChild>
                    <w:div w:id="1178156070">
                      <w:marLeft w:val="0"/>
                      <w:marRight w:val="0"/>
                      <w:marTop w:val="0"/>
                      <w:marBottom w:val="0"/>
                      <w:divBdr>
                        <w:top w:val="none" w:sz="0" w:space="0" w:color="auto"/>
                        <w:left w:val="none" w:sz="0" w:space="0" w:color="auto"/>
                        <w:bottom w:val="none" w:sz="0" w:space="0" w:color="auto"/>
                        <w:right w:val="none" w:sz="0" w:space="0" w:color="auto"/>
                      </w:divBdr>
                      <w:divsChild>
                        <w:div w:id="320045020">
                          <w:marLeft w:val="0"/>
                          <w:marRight w:val="0"/>
                          <w:marTop w:val="100"/>
                          <w:marBottom w:val="100"/>
                          <w:divBdr>
                            <w:top w:val="none" w:sz="0" w:space="0" w:color="auto"/>
                            <w:left w:val="none" w:sz="0" w:space="0" w:color="auto"/>
                            <w:bottom w:val="none" w:sz="0" w:space="0" w:color="auto"/>
                            <w:right w:val="none" w:sz="0" w:space="0" w:color="auto"/>
                          </w:divBdr>
                          <w:divsChild>
                            <w:div w:id="1986547031">
                              <w:marLeft w:val="0"/>
                              <w:marRight w:val="0"/>
                              <w:marTop w:val="0"/>
                              <w:marBottom w:val="0"/>
                              <w:divBdr>
                                <w:top w:val="none" w:sz="0" w:space="0" w:color="auto"/>
                                <w:left w:val="none" w:sz="0" w:space="0" w:color="auto"/>
                                <w:bottom w:val="none" w:sz="0" w:space="0" w:color="auto"/>
                                <w:right w:val="none" w:sz="0" w:space="0" w:color="auto"/>
                              </w:divBdr>
                              <w:divsChild>
                                <w:div w:id="1454522152">
                                  <w:marLeft w:val="0"/>
                                  <w:marRight w:val="0"/>
                                  <w:marTop w:val="0"/>
                                  <w:marBottom w:val="0"/>
                                  <w:divBdr>
                                    <w:top w:val="none" w:sz="0" w:space="0" w:color="auto"/>
                                    <w:left w:val="none" w:sz="0" w:space="0" w:color="auto"/>
                                    <w:bottom w:val="none" w:sz="0" w:space="0" w:color="auto"/>
                                    <w:right w:val="none" w:sz="0" w:space="0" w:color="auto"/>
                                  </w:divBdr>
                                  <w:divsChild>
                                    <w:div w:id="1317490142">
                                      <w:marLeft w:val="0"/>
                                      <w:marRight w:val="0"/>
                                      <w:marTop w:val="0"/>
                                      <w:marBottom w:val="0"/>
                                      <w:divBdr>
                                        <w:top w:val="none" w:sz="0" w:space="0" w:color="auto"/>
                                        <w:left w:val="none" w:sz="0" w:space="0" w:color="auto"/>
                                        <w:bottom w:val="none" w:sz="0" w:space="0" w:color="auto"/>
                                        <w:right w:val="none" w:sz="0" w:space="0" w:color="auto"/>
                                      </w:divBdr>
                                      <w:divsChild>
                                        <w:div w:id="1130435614">
                                          <w:marLeft w:val="0"/>
                                          <w:marRight w:val="0"/>
                                          <w:marTop w:val="0"/>
                                          <w:marBottom w:val="0"/>
                                          <w:divBdr>
                                            <w:top w:val="none" w:sz="0" w:space="0" w:color="auto"/>
                                            <w:left w:val="none" w:sz="0" w:space="0" w:color="auto"/>
                                            <w:bottom w:val="none" w:sz="0" w:space="0" w:color="auto"/>
                                            <w:right w:val="none" w:sz="0" w:space="0" w:color="auto"/>
                                          </w:divBdr>
                                          <w:divsChild>
                                            <w:div w:id="536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sk" TargetMode="External"/><Relationship Id="rId18" Type="http://schemas.openxmlformats.org/officeDocument/2006/relationships/image" Target="media/image6.jpg"/><Relationship Id="rId26" Type="http://schemas.openxmlformats.org/officeDocument/2006/relationships/hyperlink" Target="mailto:jana.harmanova@mhth.sk" TargetMode="Externa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hyperlink" Target="mailto:faktury.mhth@mhth.sk" TargetMode="External"/><Relationship Id="rId17" Type="http://schemas.openxmlformats.org/officeDocument/2006/relationships/image" Target="media/image5.jpg"/><Relationship Id="rId25" Type="http://schemas.openxmlformats.org/officeDocument/2006/relationships/hyperlink" Target="mailto:veronika.kovacikova@mhth.sk"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hyperlink" Target="mailto:denisa.tisovcikova@mhth.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lucia.dubravska@mhth.s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www.mhth.sk/ochrana-osobnych-udajov" TargetMode="External"/><Relationship Id="rId28" Type="http://schemas.openxmlformats.org/officeDocument/2006/relationships/hyperlink" Target="mailto:anna.jesenska@mhth.sk" TargetMode="External"/><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hyperlink" Target="mailto:frantiska.nagyova@mhth.sk" TargetMode="External"/><Relationship Id="rId30"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050F105C-697C-461C-9223-C321CE2A6E01}">
  <ds:schemaRefs>
    <ds:schemaRef ds:uri="http://schemas.microsoft.com/sharepoint/v3/contenttype/forms"/>
  </ds:schemaRefs>
</ds:datastoreItem>
</file>

<file path=customXml/itemProps2.xml><?xml version="1.0" encoding="utf-8"?>
<ds:datastoreItem xmlns:ds="http://schemas.openxmlformats.org/officeDocument/2006/customXml" ds:itemID="{539D246E-ED1B-F24A-8B6C-84F97E8B0A7C}">
  <ds:schemaRefs>
    <ds:schemaRef ds:uri="http://schemas.openxmlformats.org/officeDocument/2006/bibliography"/>
  </ds:schemaRefs>
</ds:datastoreItem>
</file>

<file path=customXml/itemProps3.xml><?xml version="1.0" encoding="utf-8"?>
<ds:datastoreItem xmlns:ds="http://schemas.openxmlformats.org/officeDocument/2006/customXml" ds:itemID="{CDDE08BE-B09D-4704-8089-701B29BA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169A7-EDAE-4F91-AB1D-D64E746A29B5}">
  <ds:schemaRefs>
    <ds:schemaRef ds:uri="aa778332-1de6-4ff5-89fd-f9367ff1e01d"/>
    <ds:schemaRef ds:uri="http://purl.org/dc/dcmitype/"/>
    <ds:schemaRef ds:uri="59312cdc-a8ce-4ed9-be46-4ac189ea2cf9"/>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10844</Words>
  <Characters>61815</Characters>
  <Application>Microsoft Office Word</Application>
  <DocSecurity>0</DocSecurity>
  <Lines>515</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72514</CharactersWithSpaces>
  <SharedDoc>false</SharedDoc>
  <HLinks>
    <vt:vector size="60" baseType="variant">
      <vt:variant>
        <vt:i4>8257542</vt:i4>
      </vt:variant>
      <vt:variant>
        <vt:i4>24</vt:i4>
      </vt:variant>
      <vt:variant>
        <vt:i4>0</vt:i4>
      </vt:variant>
      <vt:variant>
        <vt:i4>5</vt:i4>
      </vt:variant>
      <vt:variant>
        <vt:lpwstr>mailto:denisa.tisovcikova@mhth.sk</vt:lpwstr>
      </vt:variant>
      <vt:variant>
        <vt:lpwstr/>
      </vt:variant>
      <vt:variant>
        <vt:i4>852074</vt:i4>
      </vt:variant>
      <vt:variant>
        <vt:i4>21</vt:i4>
      </vt:variant>
      <vt:variant>
        <vt:i4>0</vt:i4>
      </vt:variant>
      <vt:variant>
        <vt:i4>5</vt:i4>
      </vt:variant>
      <vt:variant>
        <vt:lpwstr>mailto:anna.jesenska@mhth.sk</vt:lpwstr>
      </vt:variant>
      <vt:variant>
        <vt:lpwstr/>
      </vt:variant>
      <vt:variant>
        <vt:i4>5767207</vt:i4>
      </vt:variant>
      <vt:variant>
        <vt:i4>18</vt:i4>
      </vt:variant>
      <vt:variant>
        <vt:i4>0</vt:i4>
      </vt:variant>
      <vt:variant>
        <vt:i4>5</vt:i4>
      </vt:variant>
      <vt:variant>
        <vt:lpwstr>mailto:frantiska.nagyova@mhth.sk</vt:lpwstr>
      </vt:variant>
      <vt:variant>
        <vt:lpwstr/>
      </vt:variant>
      <vt:variant>
        <vt:i4>7274504</vt:i4>
      </vt:variant>
      <vt:variant>
        <vt:i4>15</vt:i4>
      </vt:variant>
      <vt:variant>
        <vt:i4>0</vt:i4>
      </vt:variant>
      <vt:variant>
        <vt:i4>5</vt:i4>
      </vt:variant>
      <vt:variant>
        <vt:lpwstr>mailto:jana.harmanova@mhth.sk</vt:lpwstr>
      </vt:variant>
      <vt:variant>
        <vt:lpwstr/>
      </vt:variant>
      <vt:variant>
        <vt:i4>7864344</vt:i4>
      </vt:variant>
      <vt:variant>
        <vt:i4>12</vt:i4>
      </vt:variant>
      <vt:variant>
        <vt:i4>0</vt:i4>
      </vt:variant>
      <vt:variant>
        <vt:i4>5</vt:i4>
      </vt:variant>
      <vt:variant>
        <vt:lpwstr>mailto:veronika.kovacikova@mhth.sk</vt:lpwstr>
      </vt:variant>
      <vt:variant>
        <vt:lpwstr/>
      </vt:variant>
      <vt:variant>
        <vt:i4>2424913</vt:i4>
      </vt:variant>
      <vt:variant>
        <vt:i4>9</vt:i4>
      </vt:variant>
      <vt:variant>
        <vt:i4>0</vt:i4>
      </vt:variant>
      <vt:variant>
        <vt:i4>5</vt:i4>
      </vt:variant>
      <vt:variant>
        <vt:lpwstr>mailto:lucia.dubravska@mhth.sk</vt:lpwstr>
      </vt:variant>
      <vt:variant>
        <vt:lpwstr/>
      </vt:variant>
      <vt:variant>
        <vt:i4>2621477</vt:i4>
      </vt:variant>
      <vt:variant>
        <vt:i4>6</vt:i4>
      </vt:variant>
      <vt:variant>
        <vt:i4>0</vt:i4>
      </vt:variant>
      <vt:variant>
        <vt:i4>5</vt:i4>
      </vt:variant>
      <vt:variant>
        <vt:lpwstr>http://www.mhth.sk/ochrana-osobnych-udajov</vt:lpwstr>
      </vt:variant>
      <vt:variant>
        <vt:lpwstr/>
      </vt:variant>
      <vt:variant>
        <vt:i4>1114148</vt:i4>
      </vt:variant>
      <vt:variant>
        <vt:i4>3</vt:i4>
      </vt:variant>
      <vt:variant>
        <vt:i4>0</vt:i4>
      </vt:variant>
      <vt:variant>
        <vt:i4>5</vt:i4>
      </vt:variant>
      <vt:variant>
        <vt:lpwstr>mailto:___@___.sk</vt:lpwstr>
      </vt:variant>
      <vt:variant>
        <vt:lpwstr/>
      </vt:variant>
      <vt:variant>
        <vt:i4>4784180</vt:i4>
      </vt:variant>
      <vt:variant>
        <vt:i4>0</vt:i4>
      </vt:variant>
      <vt:variant>
        <vt:i4>0</vt:i4>
      </vt:variant>
      <vt:variant>
        <vt:i4>5</vt:i4>
      </vt:variant>
      <vt:variant>
        <vt:lpwstr>mailto:faktury.mhth@mhth.sk</vt:lpwstr>
      </vt:variant>
      <vt:variant>
        <vt:lpwstr/>
      </vt:variant>
      <vt:variant>
        <vt:i4>4259890</vt:i4>
      </vt:variant>
      <vt:variant>
        <vt:i4>0</vt:i4>
      </vt:variant>
      <vt:variant>
        <vt:i4>0</vt:i4>
      </vt:variant>
      <vt:variant>
        <vt:i4>5</vt:i4>
      </vt:variant>
      <vt:variant>
        <vt:lpwstr>mailto:martina.soltysova@mhth.sk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Hajnala</dc:creator>
  <cp:keywords/>
  <dc:description/>
  <cp:lastModifiedBy>Koubová Ivana</cp:lastModifiedBy>
  <cp:revision>2</cp:revision>
  <cp:lastPrinted>2026-03-24T06:33:00Z</cp:lastPrinted>
  <dcterms:created xsi:type="dcterms:W3CDTF">2026-04-01T11:40:00Z</dcterms:created>
  <dcterms:modified xsi:type="dcterms:W3CDTF">2026-04-01T11:40:00Z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2023-05-26T12:20:22Z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afce7f41-8e36-4895-b0e4-50aeac8c82af</vt:lpwstr>
  </property>
  <property fmtid="{D5CDD505-2E9C-101B-9397-08002B2CF9AE}" pid="9" name="MSIP_Label_c2332907-a3a7-49f7-8c30-bde89ea6dd47_ContentBits">
    <vt:lpwstr>0</vt:lpwstr>
  </property>
  <property fmtid="{D5CDD505-2E9C-101B-9397-08002B2CF9AE}" pid="10" name="Order">
    <vt:r8>571600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