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D976" w14:textId="1EED0DED" w:rsidR="00902AD7" w:rsidRPr="001F2BD9" w:rsidRDefault="00902AD7" w:rsidP="00902AD7">
      <w:pPr>
        <w:spacing w:after="0" w:line="240" w:lineRule="auto"/>
        <w:jc w:val="center"/>
        <w:rPr>
          <w:b/>
        </w:rPr>
      </w:pPr>
      <w:r w:rsidRPr="001F2BD9">
        <w:rPr>
          <w:b/>
        </w:rPr>
        <w:t xml:space="preserve">ZMLUVA O POSKYTOVANÍ SLUŽIEB </w:t>
      </w:r>
    </w:p>
    <w:p w14:paraId="086E1162" w14:textId="77777777" w:rsidR="009A6491" w:rsidRPr="001F2BD9" w:rsidRDefault="009A6491" w:rsidP="00902AD7">
      <w:pPr>
        <w:spacing w:after="0" w:line="240" w:lineRule="auto"/>
        <w:jc w:val="center"/>
        <w:rPr>
          <w:rFonts w:cstheme="minorHAnsi"/>
        </w:rPr>
      </w:pPr>
    </w:p>
    <w:p w14:paraId="1A313BB1" w14:textId="24C082FE" w:rsidR="00902AD7" w:rsidRPr="001F2BD9" w:rsidRDefault="00902AD7" w:rsidP="00902AD7">
      <w:pPr>
        <w:spacing w:after="0" w:line="240" w:lineRule="auto"/>
        <w:jc w:val="center"/>
        <w:rPr>
          <w:rFonts w:cstheme="minorHAnsi"/>
        </w:rPr>
      </w:pPr>
      <w:r w:rsidRPr="001F2BD9">
        <w:rPr>
          <w:rFonts w:cstheme="minorHAnsi"/>
        </w:rPr>
        <w:t>uzatvorená podľa ustanovenia § 269 ods. 2 zákona č. 513/1991 Zb. Obchodný zákonník</w:t>
      </w:r>
    </w:p>
    <w:p w14:paraId="6DCBB523" w14:textId="4B0DC4A5" w:rsidR="00902AD7" w:rsidRPr="001F2BD9" w:rsidRDefault="00902AD7" w:rsidP="00902AD7">
      <w:pPr>
        <w:pStyle w:val="Nzov"/>
        <w:rPr>
          <w:rFonts w:asciiTheme="minorHAnsi" w:hAnsiTheme="minorHAnsi" w:cstheme="minorHAnsi"/>
          <w:b w:val="0"/>
          <w:sz w:val="22"/>
          <w:szCs w:val="22"/>
        </w:rPr>
      </w:pPr>
      <w:r w:rsidRPr="001F2BD9">
        <w:rPr>
          <w:rFonts w:asciiTheme="minorHAnsi" w:hAnsiTheme="minorHAnsi" w:cstheme="minorHAnsi"/>
          <w:b w:val="0"/>
          <w:sz w:val="22"/>
          <w:szCs w:val="22"/>
        </w:rPr>
        <w:t>v znení neskorších predpisov</w:t>
      </w:r>
      <w:r w:rsidR="002F68D6" w:rsidRPr="001F2BD9">
        <w:rPr>
          <w:rFonts w:asciiTheme="minorHAnsi" w:hAnsiTheme="minorHAnsi" w:cstheme="minorHAnsi"/>
          <w:b w:val="0"/>
          <w:sz w:val="22"/>
          <w:szCs w:val="22"/>
        </w:rPr>
        <w:t xml:space="preserve"> (ďalej len „</w:t>
      </w:r>
      <w:r w:rsidR="002F68D6" w:rsidRPr="001F2BD9">
        <w:rPr>
          <w:rFonts w:asciiTheme="minorHAnsi" w:hAnsiTheme="minorHAnsi" w:cstheme="minorHAnsi"/>
          <w:sz w:val="22"/>
          <w:szCs w:val="22"/>
        </w:rPr>
        <w:t>Obchodný zákonník</w:t>
      </w:r>
      <w:r w:rsidR="002F68D6" w:rsidRPr="001F2BD9">
        <w:rPr>
          <w:rFonts w:asciiTheme="minorHAnsi" w:hAnsiTheme="minorHAnsi" w:cstheme="minorHAnsi"/>
          <w:b w:val="0"/>
          <w:sz w:val="22"/>
          <w:szCs w:val="22"/>
        </w:rPr>
        <w:t>“)</w:t>
      </w:r>
    </w:p>
    <w:p w14:paraId="3AF0F6A0" w14:textId="77777777" w:rsidR="00902AD7" w:rsidRPr="001F2BD9" w:rsidRDefault="00902AD7" w:rsidP="00902AD7">
      <w:pPr>
        <w:pStyle w:val="Nzov"/>
        <w:rPr>
          <w:rFonts w:asciiTheme="minorHAnsi" w:hAnsiTheme="minorHAnsi" w:cstheme="minorHAnsi"/>
          <w:sz w:val="22"/>
          <w:szCs w:val="22"/>
        </w:rPr>
      </w:pPr>
      <w:r w:rsidRPr="001F2BD9">
        <w:rPr>
          <w:rFonts w:asciiTheme="minorHAnsi" w:hAnsiTheme="minorHAnsi" w:cstheme="minorHAnsi"/>
          <w:b w:val="0"/>
          <w:sz w:val="22"/>
          <w:szCs w:val="22"/>
        </w:rPr>
        <w:t>(ďalej len</w:t>
      </w:r>
      <w:r w:rsidRPr="001F2BD9">
        <w:rPr>
          <w:rFonts w:asciiTheme="minorHAnsi" w:hAnsiTheme="minorHAnsi" w:cstheme="minorHAnsi"/>
          <w:sz w:val="22"/>
          <w:szCs w:val="22"/>
        </w:rPr>
        <w:t xml:space="preserve"> </w:t>
      </w:r>
      <w:r w:rsidRPr="001F2BD9">
        <w:rPr>
          <w:rFonts w:asciiTheme="minorHAnsi" w:hAnsiTheme="minorHAnsi" w:cstheme="minorHAnsi"/>
          <w:b w:val="0"/>
          <w:sz w:val="22"/>
          <w:szCs w:val="22"/>
        </w:rPr>
        <w:t>„</w:t>
      </w:r>
      <w:r w:rsidRPr="001F2BD9">
        <w:rPr>
          <w:rFonts w:asciiTheme="minorHAnsi" w:hAnsiTheme="minorHAnsi" w:cstheme="minorHAnsi"/>
          <w:sz w:val="22"/>
          <w:szCs w:val="22"/>
        </w:rPr>
        <w:t>zmluva</w:t>
      </w:r>
      <w:r w:rsidRPr="001F2BD9">
        <w:rPr>
          <w:rFonts w:asciiTheme="minorHAnsi" w:hAnsiTheme="minorHAnsi" w:cstheme="minorHAnsi"/>
          <w:b w:val="0"/>
          <w:sz w:val="22"/>
          <w:szCs w:val="22"/>
        </w:rPr>
        <w:t>“)</w:t>
      </w:r>
    </w:p>
    <w:p w14:paraId="23D52EA1" w14:textId="77777777" w:rsidR="009A6491" w:rsidRPr="001F2BD9" w:rsidRDefault="009A6491" w:rsidP="009A6491">
      <w:pPr>
        <w:spacing w:after="0"/>
        <w:jc w:val="center"/>
        <w:rPr>
          <w:rFonts w:cstheme="minorHAnsi"/>
        </w:rPr>
      </w:pPr>
    </w:p>
    <w:p w14:paraId="49323C27" w14:textId="73EB4579" w:rsidR="00902AD7" w:rsidRPr="001F2BD9" w:rsidRDefault="00902AD7" w:rsidP="00902AD7">
      <w:pPr>
        <w:jc w:val="center"/>
        <w:rPr>
          <w:rFonts w:cstheme="minorHAnsi"/>
          <w:b/>
        </w:rPr>
      </w:pPr>
      <w:r w:rsidRPr="001F2BD9">
        <w:rPr>
          <w:rFonts w:cstheme="minorHAnsi"/>
        </w:rPr>
        <w:t>medzi zmluvnými stranami</w:t>
      </w:r>
    </w:p>
    <w:p w14:paraId="273A90D1" w14:textId="77777777" w:rsidR="00902AD7" w:rsidRPr="001F2BD9" w:rsidRDefault="00902AD7" w:rsidP="00902AD7">
      <w:pPr>
        <w:spacing w:after="0" w:line="240" w:lineRule="auto"/>
        <w:jc w:val="center"/>
        <w:rPr>
          <w:rFonts w:ascii="Times New Roman" w:hAnsi="Times New Roman" w:cs="Times New Roman"/>
          <w:color w:val="000000"/>
        </w:rPr>
      </w:pPr>
    </w:p>
    <w:p w14:paraId="0CD263F1" w14:textId="77777777" w:rsidR="00902AD7" w:rsidRPr="001F2BD9" w:rsidRDefault="00902AD7" w:rsidP="001F2BD9">
      <w:pPr>
        <w:spacing w:after="0"/>
        <w:jc w:val="both"/>
        <w:rPr>
          <w:rFonts w:cstheme="minorHAnsi"/>
          <w:b/>
          <w:bCs/>
        </w:rPr>
      </w:pPr>
      <w:r w:rsidRPr="001F2BD9">
        <w:rPr>
          <w:rFonts w:ascii="Times New Roman" w:hAnsi="Times New Roman" w:cs="Times New Roman"/>
          <w:color w:val="000000"/>
        </w:rPr>
        <w:t xml:space="preserve"> </w:t>
      </w:r>
      <w:r w:rsidRPr="001F2BD9">
        <w:rPr>
          <w:rFonts w:cstheme="minorHAnsi"/>
          <w:b/>
          <w:bCs/>
        </w:rPr>
        <w:t>1.  Objednávateľom:</w:t>
      </w:r>
    </w:p>
    <w:p w14:paraId="7E50C8FF" w14:textId="77777777" w:rsidR="00902AD7" w:rsidRPr="001F2BD9" w:rsidRDefault="00902AD7" w:rsidP="001F2BD9">
      <w:pPr>
        <w:spacing w:after="0"/>
        <w:jc w:val="both"/>
        <w:rPr>
          <w:rFonts w:cstheme="minorHAnsi"/>
          <w:b/>
          <w:bCs/>
        </w:rPr>
      </w:pPr>
    </w:p>
    <w:p w14:paraId="7C3BE488" w14:textId="77777777" w:rsidR="00902AD7" w:rsidRPr="001F2BD9" w:rsidRDefault="00902AD7" w:rsidP="001F2BD9">
      <w:pPr>
        <w:pStyle w:val="Zkladntext"/>
        <w:spacing w:line="259" w:lineRule="auto"/>
        <w:ind w:left="3261" w:hanging="3255"/>
        <w:rPr>
          <w:rFonts w:asciiTheme="minorHAnsi" w:hAnsiTheme="minorHAnsi" w:cstheme="minorHAnsi"/>
          <w:b/>
          <w:bCs/>
          <w:szCs w:val="22"/>
        </w:rPr>
      </w:pPr>
      <w:r w:rsidRPr="001F2BD9">
        <w:rPr>
          <w:rFonts w:asciiTheme="minorHAnsi" w:hAnsiTheme="minorHAnsi" w:cstheme="minorHAnsi"/>
          <w:b/>
          <w:bCs/>
          <w:szCs w:val="22"/>
        </w:rPr>
        <w:t>MH Teplárenský holding, a.s.</w:t>
      </w:r>
    </w:p>
    <w:p w14:paraId="20BB2607" w14:textId="77777777" w:rsidR="00902AD7" w:rsidRPr="001F2BD9" w:rsidRDefault="00902AD7" w:rsidP="001F2BD9">
      <w:pPr>
        <w:spacing w:after="0"/>
        <w:jc w:val="both"/>
        <w:rPr>
          <w:rFonts w:cstheme="minorHAnsi"/>
        </w:rPr>
      </w:pPr>
      <w:r w:rsidRPr="001F2BD9">
        <w:rPr>
          <w:rFonts w:cstheme="minorHAnsi"/>
          <w:lang w:eastAsia="ar-SA"/>
        </w:rPr>
        <w:t xml:space="preserve">so sídlom </w:t>
      </w:r>
      <w:r w:rsidRPr="001F2BD9">
        <w:rPr>
          <w:rStyle w:val="ra"/>
          <w:rFonts w:cstheme="minorHAnsi"/>
        </w:rPr>
        <w:t>Turbínová 3, 831 04 Bratislava – mestská časť Nové Mesto</w:t>
      </w:r>
      <w:r w:rsidRPr="001F2BD9">
        <w:rPr>
          <w:rFonts w:cstheme="minorHAnsi"/>
        </w:rPr>
        <w:t xml:space="preserve"> </w:t>
      </w:r>
    </w:p>
    <w:p w14:paraId="46AE8E51" w14:textId="77777777" w:rsidR="00902AD7" w:rsidRPr="001F2BD9" w:rsidRDefault="00902AD7" w:rsidP="001F2BD9">
      <w:pPr>
        <w:spacing w:after="0"/>
        <w:jc w:val="both"/>
        <w:rPr>
          <w:rFonts w:cstheme="minorHAnsi"/>
        </w:rPr>
      </w:pPr>
      <w:r w:rsidRPr="001F2BD9">
        <w:rPr>
          <w:rFonts w:cstheme="minorHAnsi"/>
        </w:rPr>
        <w:t>IČO  </w:t>
      </w:r>
      <w:r w:rsidRPr="001F2BD9">
        <w:rPr>
          <w:rStyle w:val="ra"/>
          <w:rFonts w:cstheme="minorHAnsi"/>
        </w:rPr>
        <w:t>36 211 541</w:t>
      </w:r>
      <w:r w:rsidRPr="001F2BD9">
        <w:rPr>
          <w:rFonts w:cstheme="minorHAnsi"/>
        </w:rPr>
        <w:t xml:space="preserve"> | DIČ 2020048580 | IČ DPH SK2020048580 | IBAN SK 17 1100 0000 0026 2706 4293</w:t>
      </w:r>
    </w:p>
    <w:p w14:paraId="3196A6F9" w14:textId="77777777" w:rsidR="00902AD7" w:rsidRPr="001F2BD9" w:rsidRDefault="00902AD7" w:rsidP="001F2BD9">
      <w:pPr>
        <w:spacing w:after="0"/>
        <w:jc w:val="both"/>
        <w:rPr>
          <w:rFonts w:cstheme="minorHAnsi"/>
        </w:rPr>
      </w:pPr>
      <w:r w:rsidRPr="001F2BD9">
        <w:rPr>
          <w:rFonts w:cstheme="minorHAnsi"/>
        </w:rPr>
        <w:t xml:space="preserve">zapísaná v Obchodnom registri </w:t>
      </w:r>
      <w:r w:rsidRPr="001F2BD9">
        <w:rPr>
          <w:rFonts w:ascii="Calibri" w:hAnsi="Calibri" w:cs="Calibri"/>
        </w:rPr>
        <w:t>Mestského súdu Bratislava III</w:t>
      </w:r>
      <w:r w:rsidRPr="001F2BD9">
        <w:rPr>
          <w:rFonts w:cstheme="minorHAnsi"/>
        </w:rPr>
        <w:t xml:space="preserve"> v oddiele Sa vo vložke č. 7386/B</w:t>
      </w:r>
    </w:p>
    <w:p w14:paraId="7B90675C" w14:textId="4EDB213B" w:rsidR="00902AD7" w:rsidRPr="001F2BD9" w:rsidRDefault="00902AD7" w:rsidP="001F2BD9">
      <w:pPr>
        <w:spacing w:after="0"/>
        <w:jc w:val="both"/>
        <w:rPr>
          <w:rFonts w:cstheme="minorHAnsi"/>
        </w:rPr>
      </w:pPr>
      <w:r w:rsidRPr="001F2BD9">
        <w:rPr>
          <w:rFonts w:cstheme="minorHAnsi"/>
        </w:rPr>
        <w:t>v mene spoločnosti koná</w:t>
      </w:r>
      <w:r w:rsidRPr="001F2BD9">
        <w:rPr>
          <w:rFonts w:cstheme="minorHAnsi"/>
        </w:rPr>
        <w:tab/>
      </w:r>
      <w:r w:rsidR="00BE6961" w:rsidRPr="001F2BD9">
        <w:rPr>
          <w:rFonts w:cstheme="minorHAnsi"/>
        </w:rPr>
        <w:t xml:space="preserve">Ing. Adrián Jenčo, LL.M.,MBA, generálny riaditeľ </w:t>
      </w:r>
    </w:p>
    <w:p w14:paraId="6DDA2A82" w14:textId="231A6CB7" w:rsidR="00902AD7" w:rsidRPr="001F2BD9" w:rsidRDefault="00BE6961" w:rsidP="001F2BD9">
      <w:pPr>
        <w:spacing w:after="0"/>
        <w:jc w:val="both"/>
        <w:rPr>
          <w:rFonts w:cstheme="minorHAnsi"/>
        </w:rPr>
      </w:pPr>
      <w:r w:rsidRPr="001F2BD9">
        <w:rPr>
          <w:rFonts w:cstheme="minorHAnsi"/>
        </w:rPr>
        <w:tab/>
      </w:r>
      <w:r w:rsidRPr="001F2BD9">
        <w:rPr>
          <w:rFonts w:cstheme="minorHAnsi"/>
        </w:rPr>
        <w:tab/>
      </w:r>
      <w:r w:rsidRPr="001F2BD9">
        <w:rPr>
          <w:rFonts w:cstheme="minorHAnsi"/>
        </w:rPr>
        <w:tab/>
      </w:r>
      <w:r w:rsidRPr="001F2BD9">
        <w:rPr>
          <w:rFonts w:cstheme="minorHAnsi"/>
        </w:rPr>
        <w:tab/>
        <w:t xml:space="preserve">Ing. Pavol Nagy, finančný riaditeľ </w:t>
      </w:r>
      <w:r w:rsidR="00902AD7" w:rsidRPr="001F2BD9">
        <w:rPr>
          <w:rFonts w:cstheme="minorHAnsi"/>
        </w:rPr>
        <w:tab/>
      </w:r>
      <w:r w:rsidR="00902AD7" w:rsidRPr="001F2BD9">
        <w:rPr>
          <w:rFonts w:cstheme="minorHAnsi"/>
        </w:rPr>
        <w:tab/>
      </w:r>
      <w:r w:rsidR="00902AD7" w:rsidRPr="001F2BD9">
        <w:rPr>
          <w:rFonts w:cstheme="minorHAnsi"/>
        </w:rPr>
        <w:tab/>
      </w:r>
    </w:p>
    <w:p w14:paraId="6ED9414C" w14:textId="77777777" w:rsidR="00456432" w:rsidRPr="001F2BD9" w:rsidRDefault="00456432" w:rsidP="001F2BD9">
      <w:pPr>
        <w:spacing w:after="0"/>
        <w:rPr>
          <w:rFonts w:cstheme="minorHAnsi"/>
        </w:rPr>
      </w:pPr>
    </w:p>
    <w:p w14:paraId="659DA141" w14:textId="48047A6B" w:rsidR="00902AD7" w:rsidRPr="001F2BD9" w:rsidRDefault="00902AD7" w:rsidP="001F2BD9">
      <w:pPr>
        <w:spacing w:after="0"/>
        <w:rPr>
          <w:rFonts w:cstheme="minorHAnsi"/>
        </w:rPr>
      </w:pPr>
      <w:r w:rsidRPr="001F2BD9">
        <w:rPr>
          <w:rFonts w:cstheme="minorHAnsi"/>
        </w:rPr>
        <w:t>(ďalej len „</w:t>
      </w:r>
      <w:r w:rsidRPr="001F2BD9">
        <w:rPr>
          <w:rFonts w:cstheme="minorHAnsi"/>
          <w:b/>
        </w:rPr>
        <w:t>objednávateľ</w:t>
      </w:r>
      <w:r w:rsidRPr="001F2BD9">
        <w:rPr>
          <w:rFonts w:cstheme="minorHAnsi"/>
        </w:rPr>
        <w:t>“)</w:t>
      </w:r>
    </w:p>
    <w:p w14:paraId="6B402755" w14:textId="77777777" w:rsidR="00902AD7" w:rsidRPr="001F2BD9" w:rsidRDefault="00902AD7" w:rsidP="001F2BD9">
      <w:pPr>
        <w:spacing w:after="0"/>
        <w:jc w:val="both"/>
        <w:rPr>
          <w:rFonts w:cstheme="minorHAnsi"/>
        </w:rPr>
      </w:pPr>
    </w:p>
    <w:p w14:paraId="1731D73A" w14:textId="77777777" w:rsidR="00902AD7" w:rsidRPr="001F2BD9" w:rsidRDefault="00902AD7" w:rsidP="001F2BD9">
      <w:pPr>
        <w:spacing w:after="0"/>
        <w:jc w:val="both"/>
        <w:rPr>
          <w:rFonts w:cstheme="minorHAnsi"/>
          <w:b/>
        </w:rPr>
      </w:pPr>
      <w:r w:rsidRPr="001F2BD9">
        <w:rPr>
          <w:rFonts w:cstheme="minorHAnsi"/>
          <w:b/>
        </w:rPr>
        <w:t>a</w:t>
      </w:r>
    </w:p>
    <w:p w14:paraId="6E1A7C8C" w14:textId="77777777" w:rsidR="00902AD7" w:rsidRPr="001F2BD9" w:rsidRDefault="00902AD7" w:rsidP="001F2BD9">
      <w:pPr>
        <w:spacing w:after="0"/>
        <w:jc w:val="both"/>
        <w:rPr>
          <w:rFonts w:cstheme="minorHAnsi"/>
          <w:b/>
        </w:rPr>
      </w:pPr>
    </w:p>
    <w:p w14:paraId="0928F4B5" w14:textId="77777777" w:rsidR="00902AD7" w:rsidRPr="001F2BD9" w:rsidRDefault="00902AD7" w:rsidP="001F2BD9">
      <w:pPr>
        <w:spacing w:after="0"/>
        <w:jc w:val="both"/>
        <w:rPr>
          <w:rFonts w:cstheme="minorHAnsi"/>
          <w:b/>
        </w:rPr>
      </w:pPr>
      <w:r w:rsidRPr="001F2BD9">
        <w:rPr>
          <w:rFonts w:cstheme="minorHAnsi"/>
          <w:b/>
        </w:rPr>
        <w:t>2. Poskytovateľom:</w:t>
      </w:r>
    </w:p>
    <w:p w14:paraId="03408253" w14:textId="77777777" w:rsidR="00902AD7" w:rsidRPr="001F2BD9" w:rsidRDefault="00902AD7" w:rsidP="001F2BD9">
      <w:pPr>
        <w:spacing w:after="0"/>
        <w:jc w:val="both"/>
        <w:rPr>
          <w:rFonts w:cstheme="minorHAnsi"/>
          <w:b/>
        </w:rPr>
      </w:pPr>
    </w:p>
    <w:p w14:paraId="5CD450F7" w14:textId="77777777" w:rsidR="00902AD7" w:rsidRPr="001F2BD9" w:rsidRDefault="00902AD7" w:rsidP="001F2BD9">
      <w:pPr>
        <w:spacing w:after="0"/>
        <w:jc w:val="both"/>
        <w:rPr>
          <w:rFonts w:cstheme="minorHAnsi"/>
          <w:b/>
          <w:bCs/>
        </w:rPr>
      </w:pPr>
      <w:r w:rsidRPr="001F2BD9">
        <w:rPr>
          <w:rFonts w:cstheme="minorHAnsi"/>
          <w:b/>
          <w:bCs/>
        </w:rPr>
        <w:t>........................</w:t>
      </w:r>
    </w:p>
    <w:p w14:paraId="5832F104" w14:textId="77777777" w:rsidR="00902AD7" w:rsidRPr="001F2BD9" w:rsidRDefault="00902AD7" w:rsidP="001F2BD9">
      <w:pPr>
        <w:spacing w:after="0"/>
        <w:jc w:val="both"/>
        <w:rPr>
          <w:rFonts w:cstheme="minorHAnsi"/>
        </w:rPr>
      </w:pPr>
      <w:r w:rsidRPr="001F2BD9">
        <w:rPr>
          <w:rFonts w:cstheme="minorHAnsi"/>
        </w:rPr>
        <w:t>so sídlom ....................., ......................</w:t>
      </w:r>
    </w:p>
    <w:p w14:paraId="35551CC4" w14:textId="77777777" w:rsidR="00902AD7" w:rsidRPr="001F2BD9" w:rsidRDefault="00902AD7" w:rsidP="001F2BD9">
      <w:pPr>
        <w:spacing w:after="0"/>
        <w:jc w:val="both"/>
        <w:rPr>
          <w:rFonts w:cstheme="minorHAnsi"/>
        </w:rPr>
      </w:pPr>
      <w:r w:rsidRPr="001F2BD9">
        <w:rPr>
          <w:rFonts w:cstheme="minorHAnsi"/>
        </w:rPr>
        <w:t>IČO  .................. | DIČ .............................. | IČ DPH ................................ | IBAN ....................................................</w:t>
      </w:r>
    </w:p>
    <w:p w14:paraId="1D3D5DC7" w14:textId="77777777" w:rsidR="00902AD7" w:rsidRPr="001F2BD9" w:rsidRDefault="00902AD7" w:rsidP="001F2BD9">
      <w:pPr>
        <w:spacing w:after="0"/>
        <w:jc w:val="both"/>
        <w:rPr>
          <w:rFonts w:cstheme="minorHAnsi"/>
        </w:rPr>
      </w:pPr>
      <w:r w:rsidRPr="001F2BD9">
        <w:rPr>
          <w:rFonts w:cstheme="minorHAnsi"/>
        </w:rPr>
        <w:t>zapísaná v Obchodnom registri ............................ súdu ............................ v oddiele .... vo vložke č. ........................</w:t>
      </w:r>
    </w:p>
    <w:p w14:paraId="56435536" w14:textId="77777777" w:rsidR="00902AD7" w:rsidRPr="001F2BD9" w:rsidRDefault="00902AD7" w:rsidP="001F2BD9">
      <w:pPr>
        <w:spacing w:after="0"/>
        <w:jc w:val="both"/>
        <w:rPr>
          <w:rFonts w:cstheme="minorHAnsi"/>
        </w:rPr>
      </w:pPr>
      <w:r w:rsidRPr="001F2BD9">
        <w:rPr>
          <w:rFonts w:cstheme="minorHAnsi"/>
        </w:rPr>
        <w:t>v mene spoločnosti koná .............................</w:t>
      </w:r>
    </w:p>
    <w:p w14:paraId="7028E21D" w14:textId="77777777" w:rsidR="00902AD7" w:rsidRPr="001F2BD9" w:rsidRDefault="00902AD7" w:rsidP="001F2BD9">
      <w:pPr>
        <w:spacing w:after="0"/>
        <w:jc w:val="both"/>
        <w:rPr>
          <w:rFonts w:cstheme="minorHAnsi"/>
        </w:rPr>
      </w:pPr>
    </w:p>
    <w:p w14:paraId="6B776925" w14:textId="77777777" w:rsidR="00902AD7" w:rsidRPr="001F2BD9" w:rsidRDefault="00902AD7" w:rsidP="001F2BD9">
      <w:pPr>
        <w:spacing w:after="0"/>
        <w:jc w:val="both"/>
        <w:rPr>
          <w:rFonts w:cstheme="minorHAnsi"/>
        </w:rPr>
      </w:pPr>
      <w:r w:rsidRPr="001F2BD9">
        <w:rPr>
          <w:rFonts w:cstheme="minorHAnsi"/>
        </w:rPr>
        <w:t>(ďalej len „</w:t>
      </w:r>
      <w:r w:rsidRPr="001F2BD9">
        <w:rPr>
          <w:rFonts w:cstheme="minorHAnsi"/>
          <w:b/>
        </w:rPr>
        <w:t>poskytovateľ</w:t>
      </w:r>
      <w:r w:rsidRPr="001F2BD9">
        <w:rPr>
          <w:rFonts w:cstheme="minorHAnsi"/>
        </w:rPr>
        <w:t>“)</w:t>
      </w:r>
    </w:p>
    <w:p w14:paraId="2CD2F6ED" w14:textId="77777777" w:rsidR="00442E00" w:rsidRPr="001F2BD9" w:rsidRDefault="00442E00" w:rsidP="001F2BD9">
      <w:pPr>
        <w:spacing w:after="0"/>
        <w:rPr>
          <w:rFonts w:cstheme="minorHAnsi"/>
          <w:lang w:eastAsia="sk-SK"/>
        </w:rPr>
      </w:pPr>
    </w:p>
    <w:p w14:paraId="5F099EF6" w14:textId="5F1E69F0" w:rsidR="00902AD7" w:rsidRPr="001F2BD9" w:rsidRDefault="00902AD7" w:rsidP="001F2BD9">
      <w:pPr>
        <w:spacing w:after="0"/>
        <w:rPr>
          <w:rFonts w:cstheme="minorHAnsi"/>
          <w:lang w:eastAsia="sk-SK"/>
        </w:rPr>
      </w:pPr>
      <w:r w:rsidRPr="001F2BD9">
        <w:rPr>
          <w:rFonts w:cstheme="minorHAnsi"/>
          <w:lang w:eastAsia="sk-SK"/>
        </w:rPr>
        <w:t>(objednávateľ a poskytovateľ ďalej tiež ako „</w:t>
      </w:r>
      <w:r w:rsidRPr="001F2BD9">
        <w:rPr>
          <w:rFonts w:cstheme="minorHAnsi"/>
          <w:b/>
          <w:lang w:eastAsia="sk-SK"/>
        </w:rPr>
        <w:t>zmluvné strany</w:t>
      </w:r>
      <w:r w:rsidRPr="001F2BD9">
        <w:rPr>
          <w:rFonts w:cstheme="minorHAnsi"/>
          <w:lang w:eastAsia="sk-SK"/>
        </w:rPr>
        <w:t>“)</w:t>
      </w:r>
    </w:p>
    <w:p w14:paraId="24A0DA0F" w14:textId="77777777" w:rsidR="00442E00" w:rsidRPr="001F2BD9" w:rsidRDefault="00442E00" w:rsidP="00902AD7">
      <w:pPr>
        <w:spacing w:after="0" w:line="240" w:lineRule="auto"/>
        <w:jc w:val="both"/>
        <w:rPr>
          <w:rFonts w:cstheme="minorHAnsi"/>
          <w:bCs/>
        </w:rPr>
      </w:pPr>
    </w:p>
    <w:p w14:paraId="770E5119" w14:textId="5B83346A" w:rsidR="00902AD7" w:rsidRPr="001F2BD9" w:rsidRDefault="00902AD7" w:rsidP="004064AA">
      <w:pPr>
        <w:spacing w:after="0" w:line="240" w:lineRule="auto"/>
        <w:jc w:val="both"/>
        <w:rPr>
          <w:rFonts w:ascii="Times New Roman" w:hAnsi="Times New Roman" w:cs="Times New Roman"/>
        </w:rPr>
      </w:pPr>
      <w:r w:rsidRPr="001F2BD9">
        <w:rPr>
          <w:rFonts w:cstheme="minorHAnsi"/>
          <w:bCs/>
        </w:rPr>
        <w:t>nasledovne:</w:t>
      </w:r>
    </w:p>
    <w:p w14:paraId="7B4A10DB" w14:textId="469FCD9E" w:rsidR="00902AD7" w:rsidRPr="001F2BD9" w:rsidRDefault="00902AD7" w:rsidP="00902AD7">
      <w:pPr>
        <w:spacing w:after="0" w:line="240" w:lineRule="auto"/>
        <w:jc w:val="both"/>
        <w:rPr>
          <w:rFonts w:ascii="Times New Roman" w:hAnsi="Times New Roman" w:cs="Times New Roman"/>
          <w:b/>
          <w:bCs/>
        </w:rPr>
      </w:pPr>
      <w:r w:rsidRPr="001F2BD9">
        <w:rPr>
          <w:rFonts w:ascii="Times New Roman" w:hAnsi="Times New Roman" w:cs="Times New Roman"/>
          <w:b/>
          <w:bCs/>
        </w:rPr>
        <w:tab/>
      </w:r>
      <w:r w:rsidRPr="001F2BD9">
        <w:rPr>
          <w:rFonts w:ascii="Times New Roman" w:hAnsi="Times New Roman" w:cs="Times New Roman"/>
          <w:b/>
          <w:bCs/>
        </w:rPr>
        <w:tab/>
      </w:r>
      <w:r w:rsidRPr="001F2BD9">
        <w:rPr>
          <w:rFonts w:ascii="Times New Roman" w:hAnsi="Times New Roman" w:cs="Times New Roman"/>
          <w:b/>
          <w:bCs/>
        </w:rPr>
        <w:tab/>
      </w:r>
      <w:r w:rsidRPr="001F2BD9">
        <w:rPr>
          <w:rFonts w:ascii="Times New Roman" w:hAnsi="Times New Roman" w:cs="Times New Roman"/>
          <w:b/>
          <w:bCs/>
        </w:rPr>
        <w:tab/>
      </w:r>
      <w:r w:rsidRPr="001F2BD9">
        <w:rPr>
          <w:rFonts w:ascii="Times New Roman" w:hAnsi="Times New Roman" w:cs="Times New Roman"/>
          <w:b/>
          <w:bCs/>
        </w:rPr>
        <w:tab/>
      </w:r>
    </w:p>
    <w:p w14:paraId="6375AD99" w14:textId="77777777" w:rsidR="00902AD7" w:rsidRPr="001F2BD9" w:rsidRDefault="00902AD7" w:rsidP="0052504E">
      <w:pPr>
        <w:pStyle w:val="Odsekzoznamu"/>
        <w:numPr>
          <w:ilvl w:val="0"/>
          <w:numId w:val="4"/>
        </w:numPr>
        <w:spacing w:after="0" w:line="240" w:lineRule="auto"/>
        <w:ind w:left="567" w:hanging="567"/>
        <w:rPr>
          <w:rFonts w:cstheme="minorHAnsi"/>
          <w:b/>
          <w:bCs/>
        </w:rPr>
      </w:pPr>
      <w:r w:rsidRPr="001F2BD9">
        <w:rPr>
          <w:rFonts w:cstheme="minorHAnsi"/>
          <w:b/>
          <w:bCs/>
        </w:rPr>
        <w:t>PREDMET ZMLUVY</w:t>
      </w:r>
    </w:p>
    <w:p w14:paraId="3491B327" w14:textId="77777777" w:rsidR="00902AD7" w:rsidRPr="001F2BD9" w:rsidRDefault="00902AD7" w:rsidP="0052504E">
      <w:pPr>
        <w:spacing w:after="0" w:line="240" w:lineRule="auto"/>
        <w:ind w:left="567" w:hanging="567"/>
        <w:jc w:val="both"/>
        <w:rPr>
          <w:rFonts w:cstheme="minorHAnsi"/>
        </w:rPr>
      </w:pPr>
    </w:p>
    <w:p w14:paraId="5492C093" w14:textId="4EF5E288" w:rsidR="00902AD7" w:rsidRPr="001F2BD9" w:rsidRDefault="00902AD7" w:rsidP="0052504E">
      <w:pPr>
        <w:pStyle w:val="Odsekzoznamu"/>
        <w:numPr>
          <w:ilvl w:val="1"/>
          <w:numId w:val="1"/>
        </w:numPr>
        <w:spacing w:after="0" w:line="240" w:lineRule="auto"/>
        <w:ind w:left="567" w:hanging="567"/>
        <w:jc w:val="both"/>
        <w:rPr>
          <w:rFonts w:cstheme="minorHAnsi"/>
        </w:rPr>
      </w:pPr>
      <w:r w:rsidRPr="001F2BD9">
        <w:rPr>
          <w:rFonts w:cstheme="minorHAnsi"/>
        </w:rPr>
        <w:t>Predmetom tejto zmluvy je záväzok poskytovateľa poskytovať objednávateľovi riadne a včas služby</w:t>
      </w:r>
      <w:r w:rsidR="00C23FE1" w:rsidRPr="001F2BD9">
        <w:rPr>
          <w:rFonts w:cstheme="minorHAnsi"/>
        </w:rPr>
        <w:t xml:space="preserve">, ktoré spočívajú v prenechaní </w:t>
      </w:r>
      <w:r w:rsidR="002C73C9" w:rsidRPr="001F2BD9">
        <w:rPr>
          <w:rFonts w:cstheme="minorHAnsi"/>
        </w:rPr>
        <w:t>rohoží</w:t>
      </w:r>
      <w:r w:rsidR="00C23FE1" w:rsidRPr="001F2BD9">
        <w:rPr>
          <w:rFonts w:cstheme="minorHAnsi"/>
        </w:rPr>
        <w:t xml:space="preserve"> do </w:t>
      </w:r>
      <w:r w:rsidR="00B91EA6" w:rsidRPr="001F2BD9">
        <w:rPr>
          <w:rFonts w:cstheme="minorHAnsi"/>
        </w:rPr>
        <w:t xml:space="preserve">dočasného odplatného </w:t>
      </w:r>
      <w:r w:rsidR="00C23FE1" w:rsidRPr="001F2BD9">
        <w:rPr>
          <w:rFonts w:cstheme="minorHAnsi"/>
        </w:rPr>
        <w:t>užívania objednávateľovi</w:t>
      </w:r>
      <w:r w:rsidR="007E09F8" w:rsidRPr="001F2BD9">
        <w:rPr>
          <w:rFonts w:cstheme="minorHAnsi"/>
        </w:rPr>
        <w:t>,</w:t>
      </w:r>
      <w:r w:rsidR="00553E86" w:rsidRPr="001F2BD9">
        <w:rPr>
          <w:rFonts w:cstheme="minorHAnsi"/>
        </w:rPr>
        <w:t xml:space="preserve"> ich </w:t>
      </w:r>
      <w:r w:rsidR="007E09F8" w:rsidRPr="001F2BD9">
        <w:rPr>
          <w:rFonts w:cstheme="minorHAnsi"/>
        </w:rPr>
        <w:t xml:space="preserve">pravidelnej výmeny vrátane dopravy </w:t>
      </w:r>
      <w:r w:rsidR="00553E86" w:rsidRPr="001F2BD9">
        <w:rPr>
          <w:rFonts w:cstheme="minorHAnsi"/>
        </w:rPr>
        <w:t>do</w:t>
      </w:r>
      <w:r w:rsidR="007E09F8" w:rsidRPr="001F2BD9">
        <w:rPr>
          <w:rFonts w:cstheme="minorHAnsi"/>
        </w:rPr>
        <w:t>/z</w:t>
      </w:r>
      <w:r w:rsidR="00553E86" w:rsidRPr="001F2BD9">
        <w:rPr>
          <w:rFonts w:cstheme="minorHAnsi"/>
        </w:rPr>
        <w:t xml:space="preserve"> </w:t>
      </w:r>
      <w:r w:rsidR="007E09F8" w:rsidRPr="001F2BD9">
        <w:rPr>
          <w:rFonts w:cstheme="minorHAnsi"/>
        </w:rPr>
        <w:t>miesta plnenia</w:t>
      </w:r>
      <w:r w:rsidRPr="001F2BD9">
        <w:rPr>
          <w:rFonts w:cstheme="minorHAnsi"/>
        </w:rPr>
        <w:t> to v rozsahu špecifikovanom v </w:t>
      </w:r>
      <w:r w:rsidRPr="001F2BD9">
        <w:rPr>
          <w:rFonts w:cstheme="minorHAnsi"/>
          <w:b/>
        </w:rPr>
        <w:t>Prílohe č. 1</w:t>
      </w:r>
      <w:r w:rsidRPr="001F2BD9">
        <w:rPr>
          <w:rFonts w:cstheme="minorHAnsi"/>
        </w:rPr>
        <w:t xml:space="preserve"> k tejto zmluve</w:t>
      </w:r>
      <w:r w:rsidR="00B91EA6" w:rsidRPr="001F2BD9">
        <w:rPr>
          <w:rFonts w:cstheme="minorHAnsi"/>
        </w:rPr>
        <w:t xml:space="preserve">, </w:t>
      </w:r>
      <w:r w:rsidR="007E09F8" w:rsidRPr="001F2BD9">
        <w:rPr>
          <w:rFonts w:cstheme="minorHAnsi"/>
        </w:rPr>
        <w:t>pričom</w:t>
      </w:r>
      <w:r w:rsidR="007B1164" w:rsidRPr="001F2BD9">
        <w:rPr>
          <w:rFonts w:cstheme="minorHAnsi"/>
        </w:rPr>
        <w:t xml:space="preserve">: </w:t>
      </w:r>
    </w:p>
    <w:p w14:paraId="4B58D5BF" w14:textId="16E91D13" w:rsidR="00C23FE1" w:rsidRPr="001F2BD9" w:rsidRDefault="00C23FE1" w:rsidP="0052504E">
      <w:pPr>
        <w:pStyle w:val="Odsekzoznamu"/>
        <w:numPr>
          <w:ilvl w:val="0"/>
          <w:numId w:val="17"/>
        </w:numPr>
        <w:spacing w:after="0" w:line="240" w:lineRule="auto"/>
        <w:jc w:val="both"/>
        <w:rPr>
          <w:rFonts w:cstheme="minorHAnsi"/>
        </w:rPr>
      </w:pPr>
      <w:r w:rsidRPr="001F2BD9">
        <w:rPr>
          <w:rFonts w:cstheme="minorHAnsi"/>
        </w:rPr>
        <w:t>poskytovateľ sa zaväzuje prenechať rohože (ďalej len</w:t>
      </w:r>
      <w:r w:rsidR="00B91EA6" w:rsidRPr="001F2BD9">
        <w:rPr>
          <w:rFonts w:cstheme="minorHAnsi"/>
        </w:rPr>
        <w:t xml:space="preserve"> „</w:t>
      </w:r>
      <w:r w:rsidR="00B91EA6" w:rsidRPr="001F2BD9">
        <w:rPr>
          <w:rFonts w:cstheme="minorHAnsi"/>
          <w:b/>
        </w:rPr>
        <w:t>rohože</w:t>
      </w:r>
      <w:r w:rsidR="00B91EA6" w:rsidRPr="001F2BD9">
        <w:rPr>
          <w:rFonts w:cstheme="minorHAnsi"/>
        </w:rPr>
        <w:t>“ alebo</w:t>
      </w:r>
      <w:r w:rsidRPr="001F2BD9">
        <w:rPr>
          <w:rFonts w:cstheme="minorHAnsi"/>
          <w:i/>
          <w:iCs/>
        </w:rPr>
        <w:t xml:space="preserve"> </w:t>
      </w:r>
      <w:r w:rsidRPr="001F2BD9">
        <w:rPr>
          <w:rFonts w:cstheme="minorHAnsi"/>
        </w:rPr>
        <w:t>„</w:t>
      </w:r>
      <w:r w:rsidR="00B91EA6" w:rsidRPr="001F2BD9">
        <w:rPr>
          <w:rFonts w:cstheme="minorHAnsi"/>
          <w:b/>
          <w:iCs/>
        </w:rPr>
        <w:t>predmet nájmu</w:t>
      </w:r>
      <w:r w:rsidRPr="001F2BD9">
        <w:rPr>
          <w:rFonts w:cstheme="minorHAnsi"/>
        </w:rPr>
        <w:t>“) objednávateľovi, aby ich užíval dočasne v súlade s podmienkami vyplývajúcimi z tejto zmluvy</w:t>
      </w:r>
      <w:r w:rsidR="00E35EBD" w:rsidRPr="001F2BD9">
        <w:rPr>
          <w:rFonts w:cstheme="minorHAnsi"/>
        </w:rPr>
        <w:t xml:space="preserve"> (ďalej len</w:t>
      </w:r>
      <w:r w:rsidR="00E35EBD" w:rsidRPr="001F2BD9">
        <w:rPr>
          <w:rFonts w:cstheme="minorHAnsi"/>
          <w:i/>
          <w:iCs/>
        </w:rPr>
        <w:t xml:space="preserve"> </w:t>
      </w:r>
      <w:r w:rsidR="00E35EBD" w:rsidRPr="001F2BD9">
        <w:rPr>
          <w:rFonts w:cstheme="minorHAnsi"/>
        </w:rPr>
        <w:t>„</w:t>
      </w:r>
      <w:r w:rsidR="00E35EBD" w:rsidRPr="001F2BD9">
        <w:rPr>
          <w:rFonts w:cstheme="minorHAnsi"/>
          <w:b/>
          <w:iCs/>
        </w:rPr>
        <w:t>nájom</w:t>
      </w:r>
      <w:r w:rsidR="00E35EBD" w:rsidRPr="001F2BD9">
        <w:rPr>
          <w:rFonts w:cstheme="minorHAnsi"/>
        </w:rPr>
        <w:t>“)</w:t>
      </w:r>
      <w:r w:rsidRPr="001F2BD9">
        <w:rPr>
          <w:rFonts w:cstheme="minorHAnsi"/>
        </w:rPr>
        <w:t>,</w:t>
      </w:r>
    </w:p>
    <w:p w14:paraId="2CA7CCCB" w14:textId="3053E116" w:rsidR="009378EC" w:rsidRPr="001F2BD9" w:rsidRDefault="007E09F8" w:rsidP="0052504E">
      <w:pPr>
        <w:pStyle w:val="Odsekzoznamu"/>
        <w:numPr>
          <w:ilvl w:val="0"/>
          <w:numId w:val="17"/>
        </w:numPr>
        <w:spacing w:after="0" w:line="240" w:lineRule="auto"/>
        <w:jc w:val="both"/>
        <w:rPr>
          <w:rFonts w:cstheme="minorHAnsi"/>
        </w:rPr>
      </w:pPr>
      <w:r w:rsidRPr="001F2BD9">
        <w:rPr>
          <w:rFonts w:cstheme="minorHAnsi"/>
        </w:rPr>
        <w:t xml:space="preserve">poskytovateľ sa zaväzuje </w:t>
      </w:r>
      <w:r w:rsidR="00E35EBD" w:rsidRPr="001F2BD9">
        <w:rPr>
          <w:rFonts w:cstheme="minorHAnsi"/>
        </w:rPr>
        <w:t>poskytovať objednávateľa servisné služby uvedené v článku 3. tejto zmluvy (ďalej len</w:t>
      </w:r>
      <w:r w:rsidR="00E35EBD" w:rsidRPr="001F2BD9">
        <w:rPr>
          <w:rFonts w:cstheme="minorHAnsi"/>
          <w:i/>
          <w:iCs/>
        </w:rPr>
        <w:t xml:space="preserve"> </w:t>
      </w:r>
      <w:r w:rsidR="00E35EBD" w:rsidRPr="001F2BD9">
        <w:rPr>
          <w:rFonts w:cstheme="minorHAnsi"/>
        </w:rPr>
        <w:t>„</w:t>
      </w:r>
      <w:r w:rsidR="00E35EBD" w:rsidRPr="001F2BD9">
        <w:rPr>
          <w:rFonts w:cstheme="minorHAnsi"/>
          <w:b/>
          <w:iCs/>
        </w:rPr>
        <w:t>servisné služby</w:t>
      </w:r>
      <w:r w:rsidR="00E35EBD" w:rsidRPr="001F2BD9">
        <w:rPr>
          <w:rFonts w:cstheme="minorHAnsi"/>
        </w:rPr>
        <w:t>“)</w:t>
      </w:r>
    </w:p>
    <w:p w14:paraId="1CF2A657" w14:textId="1B11797B" w:rsidR="00902AD7" w:rsidRPr="001F2BD9" w:rsidRDefault="007E09F8" w:rsidP="0052504E">
      <w:pPr>
        <w:pStyle w:val="Odsekzoznamu"/>
        <w:spacing w:after="0" w:line="240" w:lineRule="auto"/>
        <w:ind w:left="567"/>
        <w:jc w:val="both"/>
        <w:rPr>
          <w:rFonts w:cstheme="minorHAnsi"/>
        </w:rPr>
      </w:pPr>
      <w:r w:rsidRPr="001F2BD9">
        <w:rPr>
          <w:rFonts w:cstheme="minorHAnsi"/>
        </w:rPr>
        <w:t>(</w:t>
      </w:r>
      <w:r w:rsidR="00E35EBD" w:rsidRPr="001F2BD9">
        <w:rPr>
          <w:rFonts w:cstheme="minorHAnsi"/>
        </w:rPr>
        <w:t xml:space="preserve">nájom a servisné služby </w:t>
      </w:r>
      <w:r w:rsidRPr="001F2BD9">
        <w:rPr>
          <w:rFonts w:cstheme="minorHAnsi"/>
        </w:rPr>
        <w:t xml:space="preserve">ďalej </w:t>
      </w:r>
      <w:r w:rsidR="00E35EBD" w:rsidRPr="001F2BD9">
        <w:rPr>
          <w:rFonts w:cstheme="minorHAnsi"/>
        </w:rPr>
        <w:t xml:space="preserve">spolu </w:t>
      </w:r>
      <w:r w:rsidRPr="001F2BD9">
        <w:rPr>
          <w:rFonts w:cstheme="minorHAnsi"/>
        </w:rPr>
        <w:t>len</w:t>
      </w:r>
      <w:r w:rsidRPr="001F2BD9">
        <w:rPr>
          <w:rFonts w:cstheme="minorHAnsi"/>
          <w:i/>
          <w:iCs/>
        </w:rPr>
        <w:t xml:space="preserve"> </w:t>
      </w:r>
      <w:r w:rsidRPr="001F2BD9">
        <w:rPr>
          <w:rFonts w:cstheme="minorHAnsi"/>
        </w:rPr>
        <w:t>„</w:t>
      </w:r>
      <w:r w:rsidRPr="001F2BD9">
        <w:rPr>
          <w:rFonts w:cstheme="minorHAnsi"/>
          <w:b/>
          <w:iCs/>
        </w:rPr>
        <w:t>služby</w:t>
      </w:r>
      <w:r w:rsidRPr="001F2BD9">
        <w:rPr>
          <w:rFonts w:cstheme="minorHAnsi"/>
        </w:rPr>
        <w:t>“).</w:t>
      </w:r>
    </w:p>
    <w:p w14:paraId="25D1828F" w14:textId="77777777" w:rsidR="007E09F8" w:rsidRPr="001F2BD9" w:rsidRDefault="007E09F8" w:rsidP="0052504E">
      <w:pPr>
        <w:pStyle w:val="Odsekzoznamu"/>
        <w:spacing w:after="0" w:line="240" w:lineRule="auto"/>
        <w:ind w:left="567"/>
        <w:jc w:val="both"/>
        <w:rPr>
          <w:rFonts w:cstheme="minorHAnsi"/>
        </w:rPr>
      </w:pPr>
    </w:p>
    <w:p w14:paraId="348C559D" w14:textId="2280A5C9" w:rsidR="00B91EA6" w:rsidRPr="001F2BD9" w:rsidRDefault="00B91EA6" w:rsidP="001F2BD9">
      <w:pPr>
        <w:pStyle w:val="Odsekzoznamu"/>
        <w:numPr>
          <w:ilvl w:val="1"/>
          <w:numId w:val="1"/>
        </w:numPr>
        <w:spacing w:line="240" w:lineRule="auto"/>
        <w:ind w:left="567" w:hanging="567"/>
        <w:jc w:val="both"/>
        <w:rPr>
          <w:rFonts w:ascii="Calibri" w:hAnsi="Calibri"/>
          <w:bCs/>
        </w:rPr>
      </w:pPr>
      <w:r w:rsidRPr="001F2BD9">
        <w:rPr>
          <w:rFonts w:ascii="Calibri" w:hAnsi="Calibri"/>
          <w:bCs/>
        </w:rPr>
        <w:lastRenderedPageBreak/>
        <w:t xml:space="preserve">Pre vylúčenie pochybností, zmluvné strany potvrdzujú, že všetky rohože zostávajú po celú dobu trvania tejto zmluvy vo vlastníctve poskytovateľa. Poskytovateľ je povinný prenechať rohože objednávateľovi v stave spôsobilom na dohovorené užívanie </w:t>
      </w:r>
      <w:r w:rsidRPr="001F2BD9">
        <w:rPr>
          <w:rFonts w:ascii="Calibri" w:hAnsi="Calibri" w:cs="Calibri"/>
        </w:rPr>
        <w:t>a v tomto stave ich na svoje náklady udržiavať.</w:t>
      </w:r>
      <w:r w:rsidR="00BB57DB" w:rsidRPr="001F2BD9">
        <w:rPr>
          <w:rFonts w:ascii="Calibri" w:hAnsi="Calibri" w:cs="Calibri"/>
        </w:rPr>
        <w:t xml:space="preserve"> </w:t>
      </w:r>
      <w:r w:rsidR="00BB57DB" w:rsidRPr="001F2BD9">
        <w:rPr>
          <w:rFonts w:cstheme="minorHAnsi"/>
          <w:bCs/>
        </w:rPr>
        <w:t>Po uplynutí trvania tejto zmluvy je poskytovateľ povinný rohože odpratať z miesta plnenia v lehote uvedenej v požiadavke, ak nebolo medzi zmluvnými stranami dohodnuté inak.</w:t>
      </w:r>
    </w:p>
    <w:p w14:paraId="0F85F2E6" w14:textId="77777777" w:rsidR="00B91EA6" w:rsidRPr="001F2BD9" w:rsidRDefault="00B91EA6" w:rsidP="001F2BD9">
      <w:pPr>
        <w:pStyle w:val="Odsekzoznamu"/>
        <w:spacing w:line="240" w:lineRule="auto"/>
        <w:ind w:left="567"/>
        <w:jc w:val="both"/>
        <w:rPr>
          <w:rFonts w:ascii="Calibri" w:hAnsi="Calibri"/>
          <w:bCs/>
        </w:rPr>
      </w:pPr>
    </w:p>
    <w:p w14:paraId="2167B029" w14:textId="5E83A2BC" w:rsidR="00B91EA6" w:rsidRPr="001F2BD9" w:rsidRDefault="00B91EA6" w:rsidP="001F2BD9">
      <w:pPr>
        <w:pStyle w:val="Odsekzoznamu"/>
        <w:numPr>
          <w:ilvl w:val="1"/>
          <w:numId w:val="1"/>
        </w:numPr>
        <w:spacing w:line="240" w:lineRule="auto"/>
        <w:ind w:left="567" w:hanging="567"/>
        <w:jc w:val="both"/>
        <w:rPr>
          <w:rFonts w:ascii="Calibri" w:hAnsi="Calibri"/>
          <w:bCs/>
        </w:rPr>
      </w:pPr>
      <w:r w:rsidRPr="001F2BD9">
        <w:rPr>
          <w:rFonts w:cstheme="minorHAnsi"/>
        </w:rPr>
        <w:t xml:space="preserve">Zmluvný vzťah týkajúci sa poskytovania </w:t>
      </w:r>
      <w:r w:rsidR="00BB57DB" w:rsidRPr="001F2BD9">
        <w:rPr>
          <w:rFonts w:cstheme="minorHAnsi"/>
        </w:rPr>
        <w:t>služieb podľa bodu 1.1 písm. b) tohto článku</w:t>
      </w:r>
      <w:r w:rsidR="006B4251" w:rsidRPr="001F2BD9">
        <w:rPr>
          <w:rFonts w:cstheme="minorHAnsi"/>
        </w:rPr>
        <w:t xml:space="preserve"> zmluvy</w:t>
      </w:r>
      <w:r w:rsidR="00BB57DB" w:rsidRPr="001F2BD9">
        <w:rPr>
          <w:rFonts w:cstheme="minorHAnsi"/>
        </w:rPr>
        <w:t xml:space="preserve"> sa</w:t>
      </w:r>
      <w:r w:rsidRPr="001F2BD9">
        <w:rPr>
          <w:rFonts w:cstheme="minorHAnsi"/>
        </w:rPr>
        <w:t xml:space="preserve"> spravuje touto zmluvou a v prípadoch neupravených touto zmluvou sa naň primerane aplikujú ustanovenia Obchodného zákonníka. Zmluvný vzťah, ktorého predmetom je nájom </w:t>
      </w:r>
      <w:r w:rsidR="00BB57DB" w:rsidRPr="001F2BD9">
        <w:rPr>
          <w:rFonts w:cstheme="minorHAnsi"/>
        </w:rPr>
        <w:t>predmetu nájmu</w:t>
      </w:r>
      <w:r w:rsidRPr="001F2BD9">
        <w:rPr>
          <w:rFonts w:cstheme="minorHAnsi"/>
        </w:rPr>
        <w:t xml:space="preserve"> spravuje touto zmluvou a v prípadoch neupravených touto zmluvou sa naň primerane aplikujú ustanovenia upravujúce nájomnú zmluvu podľa § 663 a </w:t>
      </w:r>
      <w:proofErr w:type="spellStart"/>
      <w:r w:rsidRPr="001F2BD9">
        <w:rPr>
          <w:rFonts w:cstheme="minorHAnsi"/>
        </w:rPr>
        <w:t>nasl</w:t>
      </w:r>
      <w:proofErr w:type="spellEnd"/>
      <w:r w:rsidRPr="001F2BD9">
        <w:rPr>
          <w:rFonts w:cstheme="minorHAnsi"/>
        </w:rPr>
        <w:t>. Občianskeho zákonníka.</w:t>
      </w:r>
      <w:r w:rsidR="00BB57DB" w:rsidRPr="001F2BD9">
        <w:rPr>
          <w:rFonts w:cstheme="minorHAnsi"/>
        </w:rPr>
        <w:t xml:space="preserve"> </w:t>
      </w:r>
      <w:r w:rsidR="00BB57DB" w:rsidRPr="001F2BD9">
        <w:t>Doba nájmu začne plynúť dňom protokolárneho odovzdania a prevzatia predmetu nájmu podpísaného oboma zmluvnými stranami/uvedeným dodacom liste.</w:t>
      </w:r>
    </w:p>
    <w:p w14:paraId="6FBD9F71" w14:textId="77777777" w:rsidR="00BB57DB" w:rsidRPr="001F2BD9" w:rsidRDefault="00BB57DB" w:rsidP="001F2BD9">
      <w:pPr>
        <w:pStyle w:val="Odsekzoznamu"/>
        <w:spacing w:line="240" w:lineRule="auto"/>
        <w:rPr>
          <w:rFonts w:ascii="Calibri" w:hAnsi="Calibri"/>
          <w:bCs/>
        </w:rPr>
      </w:pPr>
    </w:p>
    <w:p w14:paraId="23E41067" w14:textId="3A377EAF" w:rsidR="00902AD7" w:rsidRPr="001F2BD9" w:rsidRDefault="00902AD7" w:rsidP="0052504E">
      <w:pPr>
        <w:pStyle w:val="Odsekzoznamu"/>
        <w:numPr>
          <w:ilvl w:val="1"/>
          <w:numId w:val="1"/>
        </w:numPr>
        <w:spacing w:after="0" w:line="240" w:lineRule="auto"/>
        <w:ind w:left="567" w:hanging="567"/>
        <w:jc w:val="both"/>
        <w:rPr>
          <w:rFonts w:cstheme="minorHAnsi"/>
        </w:rPr>
      </w:pPr>
      <w:r w:rsidRPr="001F2BD9">
        <w:rPr>
          <w:rFonts w:cstheme="minorHAnsi"/>
        </w:rPr>
        <w:t xml:space="preserve">Objednávateľ sa zaväzuje poskytnúť poskytovateľovi pri realizácii služieb súčinnosť stanovenú touto zmluvou, ako aj prevziať riadne a včas zrealizované služby a zaplatiť za </w:t>
      </w:r>
      <w:proofErr w:type="spellStart"/>
      <w:r w:rsidRPr="001F2BD9">
        <w:rPr>
          <w:rFonts w:cstheme="minorHAnsi"/>
        </w:rPr>
        <w:t>ne</w:t>
      </w:r>
      <w:proofErr w:type="spellEnd"/>
      <w:r w:rsidRPr="001F2BD9">
        <w:rPr>
          <w:rFonts w:cstheme="minorHAnsi"/>
        </w:rPr>
        <w:t xml:space="preserve"> odmenu podľa článku </w:t>
      </w:r>
      <w:r w:rsidR="006B687C" w:rsidRPr="001F2BD9">
        <w:rPr>
          <w:rFonts w:cstheme="minorHAnsi"/>
        </w:rPr>
        <w:t xml:space="preserve">5 </w:t>
      </w:r>
      <w:r w:rsidRPr="001F2BD9">
        <w:rPr>
          <w:rFonts w:cstheme="minorHAnsi"/>
        </w:rPr>
        <w:t xml:space="preserve">tejto zmluvy.  </w:t>
      </w:r>
    </w:p>
    <w:p w14:paraId="7F560D1D" w14:textId="77777777" w:rsidR="00902AD7" w:rsidRPr="001F2BD9" w:rsidRDefault="00902AD7" w:rsidP="0052504E">
      <w:pPr>
        <w:pStyle w:val="Odsekzoznamu"/>
        <w:spacing w:after="0" w:line="240" w:lineRule="auto"/>
        <w:ind w:left="567"/>
        <w:jc w:val="both"/>
        <w:rPr>
          <w:rFonts w:cstheme="minorHAnsi"/>
        </w:rPr>
      </w:pPr>
    </w:p>
    <w:p w14:paraId="63E986AB" w14:textId="1421CFD0" w:rsidR="00902AD7" w:rsidRPr="001F2BD9" w:rsidRDefault="00902AD7" w:rsidP="0052504E">
      <w:pPr>
        <w:pStyle w:val="Odsekzoznamu"/>
        <w:numPr>
          <w:ilvl w:val="1"/>
          <w:numId w:val="1"/>
        </w:numPr>
        <w:spacing w:after="0" w:line="240" w:lineRule="auto"/>
        <w:ind w:left="567" w:hanging="567"/>
        <w:jc w:val="both"/>
        <w:rPr>
          <w:rFonts w:cstheme="minorHAnsi"/>
          <w:b/>
          <w:bCs/>
        </w:rPr>
      </w:pPr>
      <w:r w:rsidRPr="001F2BD9">
        <w:rPr>
          <w:rFonts w:eastAsia="HiddenHorzOCR"/>
          <w:color w:val="040404"/>
        </w:rPr>
        <w:t xml:space="preserve">Poskytovateľ je oprávnený zabezpečiť plnenie tejto zmluvy prostredníctvom svojich zamestnancov, odborných pracovníkov, prípadne ďalších osôb, vždy pri zachovaní odbornej starostlivosti, kvality poskytovaných služieb a povinnosti mlčanlivosti podľa článku </w:t>
      </w:r>
      <w:r w:rsidR="00E35EBD" w:rsidRPr="001F2BD9">
        <w:rPr>
          <w:rFonts w:eastAsia="HiddenHorzOCR"/>
          <w:color w:val="040404"/>
        </w:rPr>
        <w:t xml:space="preserve">9 </w:t>
      </w:r>
      <w:r w:rsidRPr="001F2BD9">
        <w:rPr>
          <w:rFonts w:eastAsia="HiddenHorzOCR"/>
          <w:color w:val="040404"/>
        </w:rPr>
        <w:t xml:space="preserve">bod </w:t>
      </w:r>
      <w:r w:rsidR="00E35EBD" w:rsidRPr="001F2BD9">
        <w:rPr>
          <w:rFonts w:eastAsia="HiddenHorzOCR"/>
          <w:color w:val="040404"/>
        </w:rPr>
        <w:t>9</w:t>
      </w:r>
      <w:r w:rsidRPr="001F2BD9">
        <w:rPr>
          <w:rFonts w:eastAsia="HiddenHorzOCR"/>
          <w:color w:val="040404"/>
        </w:rPr>
        <w:t>.3 tejto zmluvy.</w:t>
      </w:r>
    </w:p>
    <w:p w14:paraId="10E03BC8" w14:textId="77777777" w:rsidR="00902AD7" w:rsidRPr="001F2BD9" w:rsidRDefault="00902AD7" w:rsidP="0052504E">
      <w:pPr>
        <w:spacing w:after="0" w:line="240" w:lineRule="auto"/>
        <w:ind w:left="567" w:hanging="567"/>
        <w:jc w:val="center"/>
        <w:rPr>
          <w:rFonts w:cstheme="minorHAnsi"/>
          <w:b/>
        </w:rPr>
      </w:pPr>
    </w:p>
    <w:p w14:paraId="056227CC" w14:textId="77777777" w:rsidR="00902AD7" w:rsidRPr="001F2BD9" w:rsidRDefault="00902AD7" w:rsidP="0052504E">
      <w:pPr>
        <w:pStyle w:val="Odsekzoznamu"/>
        <w:numPr>
          <w:ilvl w:val="0"/>
          <w:numId w:val="4"/>
        </w:numPr>
        <w:spacing w:after="0" w:line="240" w:lineRule="auto"/>
        <w:ind w:left="567" w:hanging="567"/>
        <w:rPr>
          <w:rFonts w:cstheme="minorHAnsi"/>
          <w:b/>
        </w:rPr>
      </w:pPr>
      <w:r w:rsidRPr="001F2BD9">
        <w:rPr>
          <w:rFonts w:cstheme="minorHAnsi"/>
          <w:b/>
          <w:smallCaps/>
        </w:rPr>
        <w:t xml:space="preserve">SPÔSOB, MIESTO A ČAS </w:t>
      </w:r>
      <w:r w:rsidRPr="001F2BD9">
        <w:rPr>
          <w:rFonts w:cstheme="minorHAnsi"/>
          <w:b/>
        </w:rPr>
        <w:t>PLNENIA</w:t>
      </w:r>
    </w:p>
    <w:p w14:paraId="219D832B" w14:textId="77777777" w:rsidR="00902AD7" w:rsidRPr="001F2BD9" w:rsidRDefault="00902AD7" w:rsidP="0052504E">
      <w:pPr>
        <w:spacing w:after="0" w:line="240" w:lineRule="auto"/>
        <w:ind w:left="567" w:hanging="567"/>
        <w:jc w:val="center"/>
        <w:rPr>
          <w:rFonts w:cstheme="minorHAnsi"/>
          <w:b/>
        </w:rPr>
      </w:pPr>
    </w:p>
    <w:p w14:paraId="4B128340" w14:textId="258BB3FF" w:rsidR="0054411E" w:rsidRPr="001F2BD9" w:rsidRDefault="0054411E" w:rsidP="001F2BD9">
      <w:pPr>
        <w:pStyle w:val="Odsekzoznamu"/>
        <w:numPr>
          <w:ilvl w:val="1"/>
          <w:numId w:val="19"/>
        </w:numPr>
        <w:spacing w:after="0" w:line="240" w:lineRule="auto"/>
        <w:ind w:left="567" w:hanging="567"/>
        <w:jc w:val="both"/>
      </w:pPr>
      <w:r w:rsidRPr="001F2BD9">
        <w:t>Zmluvné strany sa dohodli, že poskytovateľ je povinný poskytovať plnenie predmetu zmluvy</w:t>
      </w:r>
      <w:r w:rsidR="002B229D">
        <w:t xml:space="preserve"> </w:t>
      </w:r>
      <w:r w:rsidRPr="001F2BD9">
        <w:t>priebežne počas kalendárnych mesiacov v súlade s touto zmluvou a to vždy v pracovných dňoch v čase od 8:00 hod. do 14:00 hod</w:t>
      </w:r>
      <w:r w:rsidR="007E09F8" w:rsidRPr="001F2BD9">
        <w:t>.</w:t>
      </w:r>
    </w:p>
    <w:p w14:paraId="20421248" w14:textId="77777777" w:rsidR="0054411E" w:rsidRPr="001F2BD9" w:rsidRDefault="0054411E" w:rsidP="0052504E">
      <w:pPr>
        <w:spacing w:after="0" w:line="240" w:lineRule="auto"/>
        <w:ind w:left="567" w:hanging="567"/>
        <w:jc w:val="both"/>
        <w:rPr>
          <w:rFonts w:cstheme="minorHAnsi"/>
        </w:rPr>
      </w:pPr>
    </w:p>
    <w:p w14:paraId="21C41A71" w14:textId="18A747B3" w:rsidR="0054411E" w:rsidRPr="001F2BD9" w:rsidRDefault="0054411E" w:rsidP="0052504E">
      <w:pPr>
        <w:pStyle w:val="Odsekzoznamu"/>
        <w:numPr>
          <w:ilvl w:val="1"/>
          <w:numId w:val="19"/>
        </w:numPr>
        <w:spacing w:after="0" w:line="240" w:lineRule="auto"/>
        <w:ind w:left="567" w:hanging="567"/>
        <w:jc w:val="both"/>
      </w:pPr>
      <w:r w:rsidRPr="001F2BD9">
        <w:t>Poskytovateľ sa zaväzuje pri poskytovaní predmetu zmluvy reagovať</w:t>
      </w:r>
      <w:r w:rsidR="1CA8C34A" w:rsidRPr="001F2BD9">
        <w:t xml:space="preserve"> </w:t>
      </w:r>
      <w:r w:rsidR="7FEE068C" w:rsidRPr="001F2BD9">
        <w:t>aj</w:t>
      </w:r>
      <w:r w:rsidRPr="001F2BD9">
        <w:t xml:space="preserve"> na prípadné požiadavky objednávateľa doručené e-mailom na </w:t>
      </w:r>
      <w:r w:rsidRPr="001F2BD9">
        <w:rPr>
          <w:b/>
        </w:rPr>
        <w:t xml:space="preserve">.................. </w:t>
      </w:r>
      <w:r w:rsidRPr="001F2BD9">
        <w:t>a týkajúce sa predmetu zmluvy uvedeného v článku 1 </w:t>
      </w:r>
      <w:r w:rsidR="00C23FE1" w:rsidRPr="001F2BD9">
        <w:t>bod</w:t>
      </w:r>
      <w:r w:rsidRPr="001F2BD9">
        <w:t xml:space="preserve"> 1.1</w:t>
      </w:r>
      <w:r w:rsidRPr="001F2BD9" w:rsidDel="006A375C">
        <w:t xml:space="preserve"> </w:t>
      </w:r>
      <w:r w:rsidR="00C23FE1" w:rsidRPr="001F2BD9">
        <w:t xml:space="preserve">tejto zmluvy </w:t>
      </w:r>
      <w:r w:rsidRPr="001F2BD9">
        <w:t>bez</w:t>
      </w:r>
      <w:r w:rsidR="007E09F8" w:rsidRPr="001F2BD9">
        <w:t xml:space="preserve"> </w:t>
      </w:r>
      <w:r w:rsidRPr="001F2BD9">
        <w:t>zbytočného odkladu</w:t>
      </w:r>
      <w:r w:rsidRPr="001F2BD9">
        <w:rPr>
          <w:b/>
        </w:rPr>
        <w:t xml:space="preserve"> </w:t>
      </w:r>
      <w:r w:rsidRPr="001F2BD9">
        <w:t xml:space="preserve">od doručenia jednotlivej požiadavky počas pracovných dní v čase od 08:00 hod. do 16:30 hod., a to tak, že poskytovateľ jednotlivú požiadavku bez zbytočného odkladu vybaví najneskôr do 48 hodín od momentu doručenia požiadavky alebo objednávateľovi oznámi neskorší termín jej vybavenia, ako aj dôvod, pre ktorý nie je možné túto požiadavku vybaviť v lehote 48 hodín od momentu doručenia. Ak bude e-mail s požiadavkou zaslaný v pracovný deň v čase do 15:30 hod., považuje sa za doručený v momente prenosu, inak v nasledujúci pracovný deň. Ak bude e-mail s požiadavkou zaslaný počas víkendu alebo dňa pracovného pokoja alebo v piatok po 15:30 hod., považuje sa za doručený až </w:t>
      </w:r>
      <w:r w:rsidRPr="001F2BD9" w:rsidDel="00C51237">
        <w:t>v</w:t>
      </w:r>
      <w:r w:rsidRPr="001F2BD9">
        <w:t> najbližší pracovný deň.</w:t>
      </w:r>
    </w:p>
    <w:p w14:paraId="435094A9" w14:textId="77777777" w:rsidR="0054411E" w:rsidRPr="001F2BD9" w:rsidRDefault="0054411E" w:rsidP="001F2BD9">
      <w:pPr>
        <w:autoSpaceDE w:val="0"/>
        <w:spacing w:after="0" w:line="240" w:lineRule="auto"/>
        <w:jc w:val="both"/>
        <w:rPr>
          <w:rFonts w:cstheme="minorHAnsi"/>
        </w:rPr>
      </w:pPr>
    </w:p>
    <w:p w14:paraId="0563E194" w14:textId="7D2129CB" w:rsidR="0054411E" w:rsidRPr="001F2BD9" w:rsidRDefault="0054411E" w:rsidP="0052504E">
      <w:pPr>
        <w:pStyle w:val="Odsekzoznamu"/>
        <w:numPr>
          <w:ilvl w:val="1"/>
          <w:numId w:val="19"/>
        </w:numPr>
        <w:spacing w:after="0" w:line="240" w:lineRule="auto"/>
        <w:ind w:left="567" w:hanging="567"/>
        <w:jc w:val="both"/>
        <w:rPr>
          <w:b/>
        </w:rPr>
      </w:pPr>
      <w:r w:rsidRPr="001F2BD9">
        <w:t xml:space="preserve">Miestom plnenia predmetu zmluvy sú jednotlivé závody objednávateľa nachádzajúce sa na nasledovných adresách: </w:t>
      </w:r>
    </w:p>
    <w:p w14:paraId="2B965CFB" w14:textId="2ED16E2A" w:rsidR="006972F8" w:rsidRPr="001F2BD9" w:rsidRDefault="006972F8" w:rsidP="001F2BD9">
      <w:pPr>
        <w:pStyle w:val="Odsekzoznamu"/>
        <w:numPr>
          <w:ilvl w:val="0"/>
          <w:numId w:val="18"/>
        </w:numPr>
        <w:spacing w:line="240" w:lineRule="auto"/>
        <w:ind w:left="993"/>
        <w:jc w:val="both"/>
        <w:rPr>
          <w:rFonts w:cstheme="minorHAnsi"/>
          <w:b/>
        </w:rPr>
      </w:pPr>
      <w:r w:rsidRPr="001F2BD9">
        <w:rPr>
          <w:rFonts w:cstheme="minorHAnsi"/>
        </w:rPr>
        <w:t>MH Teplárenský holding, a.s.,</w:t>
      </w:r>
      <w:r w:rsidRPr="001F2BD9">
        <w:rPr>
          <w:rFonts w:cstheme="minorHAnsi"/>
          <w:bCs/>
          <w:iCs/>
        </w:rPr>
        <w:t xml:space="preserve"> </w:t>
      </w:r>
      <w:r w:rsidRPr="001F2BD9">
        <w:rPr>
          <w:rFonts w:cstheme="minorHAnsi"/>
          <w:b/>
          <w:bCs/>
          <w:iCs/>
        </w:rPr>
        <w:t>adresa: Turbínová 3, 831 04  Bratislava</w:t>
      </w:r>
      <w:r w:rsidR="007D2D6D" w:rsidRPr="001F2BD9">
        <w:rPr>
          <w:rFonts w:cstheme="minorHAnsi"/>
          <w:b/>
          <w:bCs/>
          <w:iCs/>
        </w:rPr>
        <w:t xml:space="preserve"> - </w:t>
      </w:r>
      <w:proofErr w:type="spellStart"/>
      <w:r w:rsidR="007D2D6D" w:rsidRPr="001F2BD9">
        <w:rPr>
          <w:rFonts w:cstheme="minorHAnsi"/>
          <w:b/>
          <w:bCs/>
          <w:iCs/>
        </w:rPr>
        <w:t>TpV</w:t>
      </w:r>
      <w:proofErr w:type="spellEnd"/>
    </w:p>
    <w:p w14:paraId="30ADBC13" w14:textId="23F2BF64" w:rsidR="000977B0" w:rsidRPr="001F2BD9" w:rsidRDefault="00A318CF" w:rsidP="001F2BD9">
      <w:pPr>
        <w:pStyle w:val="Odsekzoznamu"/>
        <w:numPr>
          <w:ilvl w:val="0"/>
          <w:numId w:val="18"/>
        </w:numPr>
        <w:spacing w:line="240" w:lineRule="auto"/>
        <w:ind w:left="993"/>
        <w:jc w:val="both"/>
        <w:rPr>
          <w:rFonts w:cstheme="minorHAnsi"/>
        </w:rPr>
      </w:pPr>
      <w:r w:rsidRPr="001F2BD9">
        <w:rPr>
          <w:rFonts w:cstheme="minorHAnsi"/>
          <w:bCs/>
          <w:iCs/>
        </w:rPr>
        <w:t>MH Teplár</w:t>
      </w:r>
      <w:r w:rsidR="00FC66D0" w:rsidRPr="001F2BD9">
        <w:rPr>
          <w:rFonts w:cstheme="minorHAnsi"/>
          <w:bCs/>
          <w:iCs/>
        </w:rPr>
        <w:t>enský holding.</w:t>
      </w:r>
      <w:r w:rsidR="00B830E6" w:rsidRPr="001F2BD9">
        <w:rPr>
          <w:rFonts w:cstheme="minorHAnsi"/>
          <w:bCs/>
          <w:iCs/>
        </w:rPr>
        <w:t>, a.s.</w:t>
      </w:r>
      <w:r w:rsidR="002F5367" w:rsidRPr="001F2BD9">
        <w:rPr>
          <w:rFonts w:cstheme="minorHAnsi"/>
          <w:bCs/>
          <w:iCs/>
        </w:rPr>
        <w:t xml:space="preserve"> </w:t>
      </w:r>
      <w:r w:rsidR="002F5367" w:rsidRPr="001F2BD9">
        <w:rPr>
          <w:rFonts w:cstheme="minorHAnsi"/>
          <w:b/>
          <w:bCs/>
          <w:iCs/>
        </w:rPr>
        <w:t>adresa</w:t>
      </w:r>
      <w:r w:rsidR="00B30865" w:rsidRPr="001F2BD9">
        <w:rPr>
          <w:rFonts w:cstheme="minorHAnsi"/>
          <w:b/>
          <w:bCs/>
          <w:iCs/>
        </w:rPr>
        <w:t xml:space="preserve">: </w:t>
      </w:r>
      <w:r w:rsidR="00761AA5" w:rsidRPr="001F2BD9">
        <w:rPr>
          <w:rFonts w:cstheme="minorHAnsi"/>
          <w:b/>
          <w:bCs/>
          <w:iCs/>
        </w:rPr>
        <w:t>Polianky 6</w:t>
      </w:r>
      <w:r w:rsidR="00FD06A4" w:rsidRPr="001F2BD9">
        <w:rPr>
          <w:rFonts w:cstheme="minorHAnsi"/>
          <w:b/>
          <w:bCs/>
          <w:iCs/>
        </w:rPr>
        <w:t xml:space="preserve">, </w:t>
      </w:r>
      <w:r w:rsidR="00D93E55" w:rsidRPr="001F2BD9">
        <w:rPr>
          <w:rFonts w:cstheme="minorHAnsi"/>
          <w:b/>
          <w:bCs/>
          <w:iCs/>
        </w:rPr>
        <w:t>841 0</w:t>
      </w:r>
      <w:r w:rsidR="00BB0E60" w:rsidRPr="001F2BD9">
        <w:rPr>
          <w:rFonts w:cstheme="minorHAnsi"/>
          <w:b/>
          <w:bCs/>
          <w:iCs/>
        </w:rPr>
        <w:t xml:space="preserve">1 </w:t>
      </w:r>
      <w:r w:rsidR="00242DA4" w:rsidRPr="001F2BD9">
        <w:rPr>
          <w:rFonts w:cstheme="minorHAnsi"/>
          <w:b/>
          <w:bCs/>
          <w:iCs/>
        </w:rPr>
        <w:t>Bratisl</w:t>
      </w:r>
      <w:r w:rsidR="007D2D6D" w:rsidRPr="001F2BD9">
        <w:rPr>
          <w:rFonts w:cstheme="minorHAnsi"/>
          <w:b/>
          <w:bCs/>
          <w:iCs/>
        </w:rPr>
        <w:t xml:space="preserve">ava - </w:t>
      </w:r>
      <w:proofErr w:type="spellStart"/>
      <w:r w:rsidR="007D2D6D" w:rsidRPr="001F2BD9">
        <w:rPr>
          <w:rFonts w:cstheme="minorHAnsi"/>
          <w:b/>
          <w:bCs/>
          <w:iCs/>
        </w:rPr>
        <w:t>TpZ</w:t>
      </w:r>
      <w:proofErr w:type="spellEnd"/>
    </w:p>
    <w:p w14:paraId="63D1977F" w14:textId="5F250DFC" w:rsidR="0054411E" w:rsidRPr="001F2BD9" w:rsidRDefault="0054411E" w:rsidP="001F2BD9">
      <w:pPr>
        <w:pStyle w:val="Odsekzoznamu"/>
        <w:numPr>
          <w:ilvl w:val="0"/>
          <w:numId w:val="18"/>
        </w:numPr>
        <w:spacing w:line="240" w:lineRule="auto"/>
        <w:ind w:left="993"/>
        <w:jc w:val="both"/>
        <w:rPr>
          <w:rFonts w:cstheme="minorHAnsi"/>
        </w:rPr>
      </w:pPr>
      <w:r w:rsidRPr="001F2BD9">
        <w:rPr>
          <w:rFonts w:cstheme="minorHAnsi"/>
        </w:rPr>
        <w:t>MH Teplárenský holding, a.s.,</w:t>
      </w:r>
      <w:r w:rsidRPr="001F2BD9">
        <w:rPr>
          <w:rFonts w:cstheme="minorHAnsi"/>
          <w:bCs/>
          <w:iCs/>
        </w:rPr>
        <w:t xml:space="preserve"> </w:t>
      </w:r>
      <w:r w:rsidRPr="001F2BD9">
        <w:rPr>
          <w:rFonts w:cstheme="minorHAnsi"/>
          <w:b/>
          <w:bCs/>
          <w:iCs/>
        </w:rPr>
        <w:t>adresa:</w:t>
      </w:r>
      <w:r w:rsidRPr="001F2BD9">
        <w:rPr>
          <w:rFonts w:cstheme="minorHAnsi"/>
          <w:b/>
        </w:rPr>
        <w:t xml:space="preserve"> </w:t>
      </w:r>
      <w:proofErr w:type="spellStart"/>
      <w:r w:rsidRPr="001F2BD9">
        <w:rPr>
          <w:rFonts w:cstheme="minorHAnsi"/>
          <w:b/>
        </w:rPr>
        <w:t>Coburgova</w:t>
      </w:r>
      <w:proofErr w:type="spellEnd"/>
      <w:r w:rsidRPr="001F2BD9">
        <w:rPr>
          <w:rFonts w:cstheme="minorHAnsi"/>
          <w:b/>
        </w:rPr>
        <w:t xml:space="preserve"> 84 917 42 Trnava – závod Trnava</w:t>
      </w:r>
      <w:r w:rsidRPr="001F2BD9">
        <w:rPr>
          <w:rFonts w:cstheme="minorHAnsi"/>
        </w:rPr>
        <w:t xml:space="preserve"> </w:t>
      </w:r>
    </w:p>
    <w:p w14:paraId="7AADCDD5" w14:textId="77777777" w:rsidR="0054411E" w:rsidRPr="001F2BD9" w:rsidRDefault="0054411E" w:rsidP="001F2BD9">
      <w:pPr>
        <w:pStyle w:val="Odsekzoznamu"/>
        <w:numPr>
          <w:ilvl w:val="0"/>
          <w:numId w:val="18"/>
        </w:numPr>
        <w:spacing w:line="240" w:lineRule="auto"/>
        <w:ind w:left="993"/>
        <w:jc w:val="both"/>
        <w:rPr>
          <w:rFonts w:cstheme="minorHAnsi"/>
        </w:rPr>
      </w:pPr>
      <w:r w:rsidRPr="001F2BD9">
        <w:rPr>
          <w:rFonts w:cstheme="minorHAnsi"/>
          <w:bCs/>
          <w:iCs/>
        </w:rPr>
        <w:t xml:space="preserve">MH Teplárenský holding, a.s., </w:t>
      </w:r>
      <w:r w:rsidRPr="001F2BD9">
        <w:rPr>
          <w:rFonts w:cstheme="minorHAnsi"/>
          <w:b/>
          <w:bCs/>
          <w:iCs/>
        </w:rPr>
        <w:t>adresa:</w:t>
      </w:r>
      <w:r w:rsidRPr="001F2BD9">
        <w:rPr>
          <w:rFonts w:cstheme="minorHAnsi"/>
          <w:bCs/>
          <w:iCs/>
        </w:rPr>
        <w:t xml:space="preserve">  </w:t>
      </w:r>
      <w:r w:rsidRPr="001F2BD9">
        <w:rPr>
          <w:rFonts w:cstheme="minorHAnsi"/>
          <w:b/>
          <w:bCs/>
          <w:iCs/>
        </w:rPr>
        <w:t>Košická 11, 010 01 Žilina – závod Žilina</w:t>
      </w:r>
    </w:p>
    <w:p w14:paraId="78BE5764" w14:textId="77777777" w:rsidR="0054411E" w:rsidRPr="001F2BD9" w:rsidRDefault="0054411E" w:rsidP="001F2BD9">
      <w:pPr>
        <w:pStyle w:val="Odsekzoznamu"/>
        <w:numPr>
          <w:ilvl w:val="0"/>
          <w:numId w:val="18"/>
        </w:numPr>
        <w:spacing w:after="0" w:line="240" w:lineRule="auto"/>
        <w:ind w:left="993"/>
        <w:jc w:val="both"/>
        <w:rPr>
          <w:rFonts w:cstheme="minorHAnsi"/>
        </w:rPr>
      </w:pPr>
      <w:r w:rsidRPr="001F2BD9">
        <w:rPr>
          <w:rFonts w:cstheme="minorHAnsi"/>
          <w:bCs/>
          <w:iCs/>
        </w:rPr>
        <w:t xml:space="preserve">MH Teplárenský holding, a.s., </w:t>
      </w:r>
      <w:r w:rsidRPr="001F2BD9">
        <w:rPr>
          <w:rFonts w:cstheme="minorHAnsi"/>
          <w:b/>
          <w:bCs/>
          <w:iCs/>
        </w:rPr>
        <w:t>adresa:  Robotnícka 17, 036 80 Martin – závod Martin</w:t>
      </w:r>
    </w:p>
    <w:p w14:paraId="392B90A3" w14:textId="2373ED9F" w:rsidR="0054411E" w:rsidRPr="001F2BD9" w:rsidRDefault="0054411E" w:rsidP="001F2BD9">
      <w:pPr>
        <w:pStyle w:val="Odsekzoznamu"/>
        <w:numPr>
          <w:ilvl w:val="0"/>
          <w:numId w:val="18"/>
        </w:numPr>
        <w:spacing w:after="0" w:line="240" w:lineRule="auto"/>
        <w:ind w:left="993"/>
        <w:jc w:val="both"/>
        <w:rPr>
          <w:rFonts w:cstheme="minorHAnsi"/>
          <w:bCs/>
          <w:iCs/>
        </w:rPr>
      </w:pPr>
      <w:r w:rsidRPr="001F2BD9">
        <w:rPr>
          <w:rFonts w:cstheme="minorHAnsi"/>
          <w:bCs/>
          <w:iCs/>
        </w:rPr>
        <w:t xml:space="preserve">MH Teplárenský holding, a.s., </w:t>
      </w:r>
      <w:r w:rsidRPr="001F2BD9">
        <w:rPr>
          <w:rFonts w:cstheme="minorHAnsi"/>
          <w:b/>
          <w:bCs/>
          <w:iCs/>
        </w:rPr>
        <w:t>adresa:  Teplárenská 1823, 042 92 Košice – závod Košice</w:t>
      </w:r>
      <w:r w:rsidR="00C23FE1" w:rsidRPr="001F2BD9">
        <w:rPr>
          <w:rFonts w:cstheme="minorHAnsi"/>
          <w:b/>
          <w:bCs/>
          <w:iCs/>
        </w:rPr>
        <w:t>.</w:t>
      </w:r>
    </w:p>
    <w:p w14:paraId="57589A0D" w14:textId="77777777" w:rsidR="0054411E" w:rsidRPr="001F2BD9" w:rsidRDefault="0054411E" w:rsidP="0052504E">
      <w:pPr>
        <w:autoSpaceDE w:val="0"/>
        <w:spacing w:after="0" w:line="240" w:lineRule="auto"/>
        <w:jc w:val="both"/>
        <w:rPr>
          <w:rFonts w:cstheme="minorHAnsi"/>
          <w:i/>
        </w:rPr>
      </w:pPr>
    </w:p>
    <w:p w14:paraId="6B5C67EE" w14:textId="570A9B26" w:rsidR="00740C29" w:rsidRPr="001F2BD9" w:rsidRDefault="00740C29" w:rsidP="0052504E">
      <w:pPr>
        <w:pStyle w:val="Odsekzoznamu"/>
        <w:numPr>
          <w:ilvl w:val="1"/>
          <w:numId w:val="19"/>
        </w:numPr>
        <w:spacing w:after="0" w:line="240" w:lineRule="auto"/>
        <w:ind w:left="567" w:hanging="567"/>
        <w:jc w:val="both"/>
        <w:rPr>
          <w:i/>
        </w:rPr>
      </w:pPr>
      <w:r w:rsidRPr="001F2BD9">
        <w:t xml:space="preserve">Poskytovateľ sa zaväzuje dodať rohože do 5 dní odo dňa </w:t>
      </w:r>
      <w:r w:rsidR="4EDC6658" w:rsidRPr="005277DE">
        <w:t>nadobudnutia účinnosti tejto zmluvy</w:t>
      </w:r>
      <w:r w:rsidRPr="005277DE">
        <w:t xml:space="preserve">. </w:t>
      </w:r>
      <w:r w:rsidRPr="001F2BD9">
        <w:t xml:space="preserve">Rovnaká lehota platí aj v prípade, že objednávateľ požiada o zníženie rozsahu poskytovaných </w:t>
      </w:r>
      <w:r w:rsidRPr="001F2BD9">
        <w:lastRenderedPageBreak/>
        <w:t>služieb (</w:t>
      </w:r>
      <w:r w:rsidR="006B4251" w:rsidRPr="001F2BD9">
        <w:t xml:space="preserve">lehota </w:t>
      </w:r>
      <w:r w:rsidRPr="001F2BD9">
        <w:t xml:space="preserve">je splnená prevzatím rohože </w:t>
      </w:r>
      <w:r w:rsidR="006B4251" w:rsidRPr="001F2BD9">
        <w:t>druhou zmluvnou stranou v súlade s bodom 2.9 tohto článku zmluvy</w:t>
      </w:r>
      <w:r w:rsidRPr="001F2BD9">
        <w:t>).</w:t>
      </w:r>
    </w:p>
    <w:p w14:paraId="3CF9587E" w14:textId="77777777" w:rsidR="008A3333" w:rsidRPr="001F2BD9" w:rsidRDefault="008A3333" w:rsidP="0052504E">
      <w:pPr>
        <w:pStyle w:val="Odsekzoznamu"/>
        <w:spacing w:after="0" w:line="240" w:lineRule="auto"/>
        <w:ind w:left="567"/>
        <w:jc w:val="both"/>
        <w:rPr>
          <w:rFonts w:cstheme="minorHAnsi"/>
          <w:i/>
        </w:rPr>
      </w:pPr>
    </w:p>
    <w:p w14:paraId="530BFC1D" w14:textId="13CD0A84" w:rsidR="00740C29" w:rsidRPr="001F2BD9" w:rsidRDefault="00740C29" w:rsidP="0052504E">
      <w:pPr>
        <w:pStyle w:val="Odsekzoznamu"/>
        <w:numPr>
          <w:ilvl w:val="1"/>
          <w:numId w:val="19"/>
        </w:numPr>
        <w:spacing w:after="0" w:line="240" w:lineRule="auto"/>
        <w:ind w:left="567" w:hanging="567"/>
        <w:jc w:val="both"/>
        <w:rPr>
          <w:rFonts w:cstheme="minorHAnsi"/>
        </w:rPr>
      </w:pPr>
      <w:r w:rsidRPr="001F2BD9">
        <w:rPr>
          <w:rFonts w:cstheme="minorHAnsi"/>
        </w:rPr>
        <w:t>Počet rohoží môže byť podľa potrieb objednávateľa upravený na základe požiadavky. Objednávateľ je oprávnený požiadať poskytovateľa o </w:t>
      </w:r>
      <w:r w:rsidR="00E35EBD" w:rsidRPr="001F2BD9">
        <w:rPr>
          <w:rFonts w:cstheme="minorHAnsi"/>
        </w:rPr>
        <w:t xml:space="preserve">zníženie </w:t>
      </w:r>
      <w:r w:rsidRPr="001F2BD9">
        <w:rPr>
          <w:rFonts w:cstheme="minorHAnsi"/>
        </w:rPr>
        <w:t xml:space="preserve">ale aj </w:t>
      </w:r>
      <w:r w:rsidR="00E35EBD" w:rsidRPr="001F2BD9">
        <w:rPr>
          <w:rFonts w:cstheme="minorHAnsi"/>
        </w:rPr>
        <w:t xml:space="preserve">navýšenie </w:t>
      </w:r>
      <w:r w:rsidRPr="001F2BD9">
        <w:rPr>
          <w:rFonts w:cstheme="minorHAnsi"/>
        </w:rPr>
        <w:t>počtu rohoží</w:t>
      </w:r>
      <w:r w:rsidR="006B4251" w:rsidRPr="001F2BD9">
        <w:rPr>
          <w:rFonts w:cstheme="minorHAnsi"/>
        </w:rPr>
        <w:t xml:space="preserve"> so zachovaním cien uvedených v </w:t>
      </w:r>
      <w:r w:rsidR="006B4251" w:rsidRPr="001F2BD9">
        <w:rPr>
          <w:rFonts w:cstheme="minorHAnsi"/>
          <w:b/>
        </w:rPr>
        <w:t>Prílohe č. 3</w:t>
      </w:r>
      <w:r w:rsidR="006B4251" w:rsidRPr="001F2BD9">
        <w:rPr>
          <w:rFonts w:cstheme="minorHAnsi"/>
        </w:rPr>
        <w:t xml:space="preserve"> tejto zmluvy</w:t>
      </w:r>
      <w:r w:rsidRPr="001F2BD9">
        <w:rPr>
          <w:rFonts w:cstheme="minorHAnsi"/>
        </w:rPr>
        <w:t>. Pre lehoty dodania/spätného prevzatia rohoží platia ustanovenia bodu 2</w:t>
      </w:r>
      <w:r w:rsidR="000877D1" w:rsidRPr="001F2BD9">
        <w:rPr>
          <w:rFonts w:cstheme="minorHAnsi"/>
        </w:rPr>
        <w:t>.4</w:t>
      </w:r>
      <w:r w:rsidRPr="001F2BD9">
        <w:rPr>
          <w:rFonts w:cstheme="minorHAnsi"/>
        </w:rPr>
        <w:t xml:space="preserve"> tohto článku zmluvy. </w:t>
      </w:r>
    </w:p>
    <w:p w14:paraId="63AB723C" w14:textId="77777777" w:rsidR="000877D1" w:rsidRPr="001F2BD9" w:rsidRDefault="000877D1" w:rsidP="001F2BD9">
      <w:pPr>
        <w:pStyle w:val="Odsekzoznamu"/>
        <w:spacing w:line="240" w:lineRule="auto"/>
        <w:rPr>
          <w:rFonts w:cstheme="minorHAnsi"/>
        </w:rPr>
      </w:pPr>
    </w:p>
    <w:p w14:paraId="0DD3B8AF" w14:textId="54235F54" w:rsidR="00740C29" w:rsidRPr="001F2BD9" w:rsidRDefault="00740C29" w:rsidP="0052504E">
      <w:pPr>
        <w:pStyle w:val="Odsekzoznamu"/>
        <w:numPr>
          <w:ilvl w:val="1"/>
          <w:numId w:val="19"/>
        </w:numPr>
        <w:spacing w:after="0" w:line="240" w:lineRule="auto"/>
        <w:ind w:left="567" w:hanging="567"/>
        <w:jc w:val="both"/>
        <w:rPr>
          <w:rFonts w:cstheme="minorHAnsi"/>
          <w:i/>
        </w:rPr>
      </w:pPr>
      <w:r w:rsidRPr="001F2BD9">
        <w:rPr>
          <w:rFonts w:cstheme="minorHAnsi"/>
        </w:rPr>
        <w:t xml:space="preserve">Poskytovateľ sa zaväzuje dodať na miesto plnenia rohože a vykonať súvisiace služby podľa článku </w:t>
      </w:r>
      <w:r w:rsidR="006B4251" w:rsidRPr="001F2BD9">
        <w:rPr>
          <w:rFonts w:cstheme="minorHAnsi"/>
        </w:rPr>
        <w:t>1 tejto zmluvy</w:t>
      </w:r>
      <w:r w:rsidRPr="001F2BD9">
        <w:rPr>
          <w:rFonts w:cstheme="minorHAnsi"/>
        </w:rPr>
        <w:t> a</w:t>
      </w:r>
      <w:r w:rsidR="006B4251" w:rsidRPr="001F2BD9">
        <w:rPr>
          <w:rFonts w:cstheme="minorHAnsi"/>
        </w:rPr>
        <w:t> podľa tohto článku</w:t>
      </w:r>
      <w:r w:rsidRPr="001F2BD9">
        <w:rPr>
          <w:rFonts w:cstheme="minorHAnsi"/>
        </w:rPr>
        <w:t>.</w:t>
      </w:r>
    </w:p>
    <w:p w14:paraId="50AEC73B" w14:textId="77777777" w:rsidR="00B039CB" w:rsidRPr="001F2BD9" w:rsidRDefault="00B039CB" w:rsidP="001F2BD9">
      <w:pPr>
        <w:spacing w:after="0" w:line="240" w:lineRule="auto"/>
        <w:jc w:val="both"/>
        <w:rPr>
          <w:rFonts w:cstheme="minorHAnsi"/>
          <w:i/>
        </w:rPr>
      </w:pPr>
    </w:p>
    <w:p w14:paraId="0E60C461" w14:textId="0CAF85F1" w:rsidR="00740C29" w:rsidRPr="001F2BD9" w:rsidRDefault="00740C29" w:rsidP="0052504E">
      <w:pPr>
        <w:pStyle w:val="Odsekzoznamu"/>
        <w:numPr>
          <w:ilvl w:val="1"/>
          <w:numId w:val="19"/>
        </w:numPr>
        <w:spacing w:after="0" w:line="240" w:lineRule="auto"/>
        <w:ind w:left="567" w:hanging="567"/>
        <w:jc w:val="both"/>
        <w:rPr>
          <w:rFonts w:cstheme="minorHAnsi"/>
        </w:rPr>
      </w:pPr>
      <w:r w:rsidRPr="001F2BD9">
        <w:rPr>
          <w:rFonts w:cstheme="minorHAnsi"/>
        </w:rPr>
        <w:t>Poskytovateľ sa zaväzuje vymieňať rohože každý druhý týždeň v kalendárnom mesiaci, za ktorý sa služba poskytuje</w:t>
      </w:r>
      <w:r w:rsidR="006B4251" w:rsidRPr="001F2BD9">
        <w:rPr>
          <w:rFonts w:cstheme="minorHAnsi"/>
        </w:rPr>
        <w:t xml:space="preserve"> (spravidla každý druhý pondelok v mesiaci)</w:t>
      </w:r>
      <w:r w:rsidRPr="001F2BD9">
        <w:rPr>
          <w:rFonts w:cstheme="minorHAnsi"/>
        </w:rPr>
        <w:t>.</w:t>
      </w:r>
    </w:p>
    <w:p w14:paraId="04B67F70" w14:textId="77777777" w:rsidR="000877D1" w:rsidRPr="001F2BD9" w:rsidRDefault="000877D1" w:rsidP="0052504E">
      <w:pPr>
        <w:pStyle w:val="Odsekzoznamu"/>
        <w:spacing w:after="0" w:line="240" w:lineRule="auto"/>
        <w:ind w:left="567"/>
        <w:jc w:val="both"/>
        <w:rPr>
          <w:rFonts w:cstheme="minorHAnsi"/>
        </w:rPr>
      </w:pPr>
    </w:p>
    <w:p w14:paraId="315A768F" w14:textId="6C0D0BC7" w:rsidR="00740C29" w:rsidRPr="001F2BD9" w:rsidRDefault="00740C29" w:rsidP="0052504E">
      <w:pPr>
        <w:pStyle w:val="Odsekzoznamu"/>
        <w:numPr>
          <w:ilvl w:val="1"/>
          <w:numId w:val="19"/>
        </w:numPr>
        <w:spacing w:after="0" w:line="240" w:lineRule="auto"/>
        <w:ind w:left="567" w:hanging="567"/>
        <w:jc w:val="both"/>
        <w:rPr>
          <w:rFonts w:cstheme="minorHAnsi"/>
        </w:rPr>
      </w:pPr>
      <w:r w:rsidRPr="001F2BD9">
        <w:rPr>
          <w:rFonts w:cstheme="minorHAnsi"/>
        </w:rPr>
        <w:t xml:space="preserve">Zmluvné strany sa zaväzujú bezodkladne navzájom sa informovať o zmenách, ktoré môžu mať vplyv na poskytnutie </w:t>
      </w:r>
      <w:r w:rsidR="006B4251" w:rsidRPr="001F2BD9">
        <w:rPr>
          <w:rFonts w:cstheme="minorHAnsi"/>
        </w:rPr>
        <w:t>služieb</w:t>
      </w:r>
      <w:r w:rsidRPr="001F2BD9">
        <w:rPr>
          <w:rFonts w:cstheme="minorHAnsi"/>
        </w:rPr>
        <w:t xml:space="preserve">. </w:t>
      </w:r>
    </w:p>
    <w:p w14:paraId="2FEAA862" w14:textId="77777777" w:rsidR="000877D1" w:rsidRPr="001F2BD9" w:rsidRDefault="000877D1" w:rsidP="0052504E">
      <w:pPr>
        <w:spacing w:after="0" w:line="240" w:lineRule="auto"/>
        <w:jc w:val="both"/>
        <w:rPr>
          <w:rFonts w:cstheme="minorHAnsi"/>
        </w:rPr>
      </w:pPr>
    </w:p>
    <w:p w14:paraId="76832410" w14:textId="77777777" w:rsidR="00740C29" w:rsidRPr="001F2BD9" w:rsidRDefault="00740C29" w:rsidP="0052504E">
      <w:pPr>
        <w:pStyle w:val="Odsekzoznamu"/>
        <w:numPr>
          <w:ilvl w:val="1"/>
          <w:numId w:val="19"/>
        </w:numPr>
        <w:spacing w:after="0" w:line="240" w:lineRule="auto"/>
        <w:ind w:left="567" w:hanging="567"/>
        <w:jc w:val="both"/>
        <w:rPr>
          <w:rFonts w:cstheme="minorHAnsi"/>
        </w:rPr>
      </w:pPr>
      <w:r w:rsidRPr="001F2BD9">
        <w:rPr>
          <w:rFonts w:cstheme="minorHAnsi"/>
        </w:rPr>
        <w:t xml:space="preserve">Každé dodanie a výmena rohoží bude potvrdená podpísaním preberacieho protokolu/dodacieho listu obidvomi zmluvnými stranami. </w:t>
      </w:r>
    </w:p>
    <w:p w14:paraId="4D9C75FC" w14:textId="77777777" w:rsidR="00E66048" w:rsidRPr="001F2BD9" w:rsidRDefault="00E66048" w:rsidP="0052504E">
      <w:pPr>
        <w:spacing w:after="0" w:line="240" w:lineRule="auto"/>
        <w:jc w:val="both"/>
        <w:rPr>
          <w:rFonts w:cstheme="minorHAnsi"/>
        </w:rPr>
      </w:pPr>
    </w:p>
    <w:p w14:paraId="76332DC6" w14:textId="1E82DB49" w:rsidR="00740C29" w:rsidRPr="001F2BD9" w:rsidRDefault="00E35EBD" w:rsidP="001F2BD9">
      <w:pPr>
        <w:pStyle w:val="Odsekzoznamu"/>
        <w:numPr>
          <w:ilvl w:val="1"/>
          <w:numId w:val="19"/>
        </w:numPr>
        <w:spacing w:after="0" w:line="240" w:lineRule="auto"/>
        <w:ind w:left="567" w:hanging="567"/>
        <w:jc w:val="both"/>
        <w:rPr>
          <w:rFonts w:cstheme="minorHAnsi"/>
        </w:rPr>
      </w:pPr>
      <w:r w:rsidRPr="001F2BD9">
        <w:rPr>
          <w:rFonts w:cstheme="minorHAnsi"/>
        </w:rPr>
        <w:t>P</w:t>
      </w:r>
      <w:r w:rsidR="00740C29" w:rsidRPr="001F2BD9">
        <w:rPr>
          <w:rFonts w:cstheme="minorHAnsi"/>
        </w:rPr>
        <w:t>oskytovateľ má výhradné právo na čistenie</w:t>
      </w:r>
      <w:r w:rsidRPr="001F2BD9">
        <w:rPr>
          <w:rFonts w:cstheme="minorHAnsi"/>
        </w:rPr>
        <w:t>,</w:t>
      </w:r>
      <w:r w:rsidR="00740C29" w:rsidRPr="001F2BD9">
        <w:rPr>
          <w:rFonts w:cstheme="minorHAnsi"/>
        </w:rPr>
        <w:t xml:space="preserve"> opravovanie</w:t>
      </w:r>
      <w:r w:rsidRPr="001F2BD9">
        <w:rPr>
          <w:rFonts w:cstheme="minorHAnsi"/>
        </w:rPr>
        <w:t xml:space="preserve"> a výmenu rohoží</w:t>
      </w:r>
      <w:r w:rsidR="00740C29" w:rsidRPr="001F2BD9">
        <w:rPr>
          <w:rFonts w:cstheme="minorHAnsi"/>
        </w:rPr>
        <w:t>.</w:t>
      </w:r>
    </w:p>
    <w:p w14:paraId="4173148E" w14:textId="77777777" w:rsidR="00E66048" w:rsidRPr="001F2BD9" w:rsidRDefault="00E66048" w:rsidP="001F2BD9">
      <w:pPr>
        <w:spacing w:after="0" w:line="240" w:lineRule="auto"/>
        <w:jc w:val="both"/>
        <w:rPr>
          <w:rFonts w:cstheme="minorHAnsi"/>
        </w:rPr>
      </w:pPr>
    </w:p>
    <w:p w14:paraId="7D1AC095" w14:textId="5A291C65" w:rsidR="0054411E" w:rsidRPr="001F2BD9" w:rsidRDefault="0054411E" w:rsidP="001F2BD9">
      <w:pPr>
        <w:pStyle w:val="Odsekzoznamu"/>
        <w:numPr>
          <w:ilvl w:val="1"/>
          <w:numId w:val="19"/>
        </w:numPr>
        <w:spacing w:after="0" w:line="240" w:lineRule="auto"/>
        <w:ind w:left="567" w:hanging="567"/>
        <w:jc w:val="both"/>
        <w:rPr>
          <w:rFonts w:cstheme="minorHAnsi"/>
        </w:rPr>
      </w:pPr>
      <w:r w:rsidRPr="001F2BD9">
        <w:rPr>
          <w:rFonts w:cstheme="minorHAnsi"/>
          <w:bCs/>
          <w:iCs/>
        </w:rPr>
        <w:t>Objednávateľ</w:t>
      </w:r>
      <w:r w:rsidRPr="001F2BD9">
        <w:rPr>
          <w:rFonts w:cstheme="minorHAnsi"/>
          <w:iCs/>
        </w:rPr>
        <w:t xml:space="preserve"> nie je povinný prevziať predmet nájmu, pokiaľ je poškodený, nefunkčný alebo nezodpovedá dohodnutej špecifikácii podľa tejto zmluvy. </w:t>
      </w:r>
    </w:p>
    <w:p w14:paraId="065B087F" w14:textId="77777777" w:rsidR="0054411E" w:rsidRPr="001F2BD9" w:rsidRDefault="0054411E" w:rsidP="0052504E">
      <w:pPr>
        <w:pStyle w:val="Odsekzoznamu"/>
        <w:autoSpaceDE w:val="0"/>
        <w:spacing w:after="0" w:line="240" w:lineRule="auto"/>
        <w:ind w:left="426"/>
        <w:jc w:val="both"/>
        <w:rPr>
          <w:rFonts w:cstheme="minorHAnsi"/>
        </w:rPr>
      </w:pPr>
    </w:p>
    <w:p w14:paraId="6D61A70F" w14:textId="77777777" w:rsidR="0054411E" w:rsidRPr="001F2BD9" w:rsidRDefault="0054411E" w:rsidP="001F2BD9">
      <w:pPr>
        <w:pStyle w:val="Odsekzoznamu"/>
        <w:numPr>
          <w:ilvl w:val="1"/>
          <w:numId w:val="19"/>
        </w:numPr>
        <w:spacing w:after="0" w:line="240" w:lineRule="auto"/>
        <w:ind w:left="567" w:hanging="567"/>
        <w:jc w:val="both"/>
        <w:rPr>
          <w:rFonts w:cstheme="minorHAnsi"/>
        </w:rPr>
      </w:pPr>
      <w:r w:rsidRPr="001F2BD9">
        <w:rPr>
          <w:rFonts w:cstheme="minorHAnsi"/>
          <w:iCs/>
        </w:rPr>
        <w:t>Nájom predmetu nájmu</w:t>
      </w:r>
      <w:r w:rsidRPr="001F2BD9" w:rsidDel="00326319">
        <w:rPr>
          <w:rFonts w:cstheme="minorHAnsi"/>
          <w:iCs/>
        </w:rPr>
        <w:t xml:space="preserve"> </w:t>
      </w:r>
      <w:r w:rsidRPr="001F2BD9">
        <w:rPr>
          <w:rFonts w:cstheme="minorHAnsi"/>
          <w:iCs/>
        </w:rPr>
        <w:t>začína plynúť dňom jeho prevzatia po vykonaní odbornej inštalácie na mieste plnenia.</w:t>
      </w:r>
    </w:p>
    <w:p w14:paraId="5652C9C2" w14:textId="77777777" w:rsidR="0054411E" w:rsidRPr="001F2BD9" w:rsidRDefault="0054411E" w:rsidP="001F2BD9">
      <w:pPr>
        <w:pStyle w:val="Odsekzoznamu"/>
        <w:spacing w:after="0" w:line="240" w:lineRule="auto"/>
        <w:jc w:val="both"/>
        <w:rPr>
          <w:rFonts w:cstheme="minorHAnsi"/>
        </w:rPr>
      </w:pPr>
    </w:p>
    <w:p w14:paraId="4112F31D" w14:textId="77777777" w:rsidR="0054411E" w:rsidRPr="001F2BD9" w:rsidRDefault="0054411E" w:rsidP="001F2BD9">
      <w:pPr>
        <w:pStyle w:val="Odsekzoznamu"/>
        <w:numPr>
          <w:ilvl w:val="1"/>
          <w:numId w:val="19"/>
        </w:numPr>
        <w:spacing w:after="0" w:line="240" w:lineRule="auto"/>
        <w:ind w:left="567" w:hanging="567"/>
        <w:jc w:val="both"/>
        <w:rPr>
          <w:rFonts w:cstheme="minorHAnsi"/>
        </w:rPr>
      </w:pPr>
      <w:r w:rsidRPr="001F2BD9">
        <w:rPr>
          <w:rFonts w:cstheme="minorHAnsi"/>
        </w:rPr>
        <w:t>Poskytovateľ vyhlasuje, že sa v plnom rozsahu oboznámil s charakterom a</w:t>
      </w:r>
      <w:r w:rsidRPr="001F2BD9" w:rsidDel="00A326A6">
        <w:rPr>
          <w:rFonts w:cstheme="minorHAnsi"/>
        </w:rPr>
        <w:t> </w:t>
      </w:r>
      <w:r w:rsidRPr="001F2BD9">
        <w:rPr>
          <w:rFonts w:cstheme="minorHAnsi"/>
        </w:rPr>
        <w:t>rozsahom predmetu zmluvy</w:t>
      </w:r>
      <w:r w:rsidRPr="001F2BD9" w:rsidDel="00A326A6">
        <w:rPr>
          <w:rFonts w:cstheme="minorHAnsi"/>
        </w:rPr>
        <w:t xml:space="preserve"> </w:t>
      </w:r>
      <w:r w:rsidRPr="001F2BD9">
        <w:rPr>
          <w:rFonts w:cstheme="minorHAnsi"/>
        </w:rPr>
        <w:t>v zmysle podmienok stanovených objednávateľom, že sú mu známe technické, kvalitatívne a iné podmienky zmluvy a že disponuje takými odbornými znalosťami a kapacitami, ktoré sú k splneniu predmetu zmluvy potrebné.</w:t>
      </w:r>
    </w:p>
    <w:p w14:paraId="0F057EFF" w14:textId="77777777" w:rsidR="0054411E" w:rsidRPr="001F2BD9" w:rsidRDefault="0054411E" w:rsidP="001F2BD9">
      <w:pPr>
        <w:pStyle w:val="Odsekzoznamu"/>
        <w:spacing w:after="0" w:line="240" w:lineRule="auto"/>
        <w:jc w:val="both"/>
        <w:rPr>
          <w:rFonts w:cstheme="minorHAnsi"/>
        </w:rPr>
      </w:pPr>
    </w:p>
    <w:p w14:paraId="60E5BFD9" w14:textId="1D235341" w:rsidR="0054411E" w:rsidRPr="001F2BD9" w:rsidRDefault="0054411E" w:rsidP="001F2BD9">
      <w:pPr>
        <w:pStyle w:val="Odsekzoznamu"/>
        <w:numPr>
          <w:ilvl w:val="1"/>
          <w:numId w:val="19"/>
        </w:numPr>
        <w:spacing w:after="0" w:line="240" w:lineRule="auto"/>
        <w:ind w:left="567" w:hanging="567"/>
        <w:jc w:val="both"/>
        <w:rPr>
          <w:rFonts w:cstheme="minorHAnsi"/>
        </w:rPr>
      </w:pPr>
      <w:r w:rsidRPr="001F2BD9">
        <w:rPr>
          <w:rFonts w:cstheme="minorHAnsi"/>
        </w:rPr>
        <w:t>V prípade, ak k plneniu tejto zmluvy dochádza v sídle, priestoroch, objektoch</w:t>
      </w:r>
      <w:r w:rsidRPr="001F2BD9" w:rsidDel="00E3358D">
        <w:rPr>
          <w:rFonts w:cstheme="minorHAnsi"/>
        </w:rPr>
        <w:t xml:space="preserve"> </w:t>
      </w:r>
      <w:r w:rsidRPr="001F2BD9">
        <w:rPr>
          <w:rFonts w:cstheme="minorHAnsi"/>
        </w:rPr>
        <w:t>alebo na pracoviskách objednávateľa (ďalej len „</w:t>
      </w:r>
      <w:r w:rsidRPr="001F2BD9">
        <w:rPr>
          <w:rFonts w:cstheme="minorHAnsi"/>
          <w:b/>
        </w:rPr>
        <w:t>pracovisko</w:t>
      </w:r>
      <w:r w:rsidRPr="001F2BD9">
        <w:rPr>
          <w:rFonts w:cstheme="minorHAnsi"/>
        </w:rPr>
        <w:t xml:space="preserve">“), poskytovateľ sa zaväzuje plniť povinnosti podľa </w:t>
      </w:r>
      <w:r w:rsidRPr="001F2BD9">
        <w:rPr>
          <w:rFonts w:cstheme="minorHAnsi"/>
          <w:b/>
        </w:rPr>
        <w:t>Prílohy č. 2</w:t>
      </w:r>
      <w:r w:rsidRPr="001F2BD9">
        <w:rPr>
          <w:rFonts w:cstheme="minorHAnsi"/>
        </w:rPr>
        <w:t xml:space="preserve"> tejto zmluvy „Podmienky bezpečného výkonu prác“, resp. je povinný zabezpečiť, aby tieto povinnosti poskytovateľa účinne prevzal a plnila aj tretia osoba/subdodávateľ, prostredníctvom ktorej bude zmluvu na pracovisku plniť.</w:t>
      </w:r>
    </w:p>
    <w:p w14:paraId="1F2A3CFD" w14:textId="77777777" w:rsidR="00CF533D" w:rsidRPr="001F2BD9" w:rsidRDefault="00CF533D" w:rsidP="001F2BD9">
      <w:pPr>
        <w:pStyle w:val="Odsekzoznamu"/>
        <w:spacing w:line="240" w:lineRule="auto"/>
        <w:rPr>
          <w:rFonts w:cstheme="minorHAnsi"/>
        </w:rPr>
      </w:pPr>
    </w:p>
    <w:p w14:paraId="5A062DD5" w14:textId="6D9872D3" w:rsidR="00CF533D" w:rsidRPr="001F2BD9" w:rsidRDefault="00E35EBD" w:rsidP="0052504E">
      <w:pPr>
        <w:pStyle w:val="Odsekzoznamu"/>
        <w:numPr>
          <w:ilvl w:val="0"/>
          <w:numId w:val="12"/>
        </w:numPr>
        <w:shd w:val="clear" w:color="auto" w:fill="FFFFFF"/>
        <w:spacing w:beforeLines="200" w:before="480" w:after="240" w:line="240" w:lineRule="auto"/>
        <w:ind w:left="567" w:hanging="567"/>
        <w:rPr>
          <w:rFonts w:cstheme="minorHAnsi"/>
          <w:b/>
        </w:rPr>
      </w:pPr>
      <w:r w:rsidRPr="001F2BD9">
        <w:rPr>
          <w:rFonts w:cstheme="minorHAnsi"/>
          <w:b/>
        </w:rPr>
        <w:t>SERVISNÉ SLUŽBY</w:t>
      </w:r>
    </w:p>
    <w:p w14:paraId="44B50967" w14:textId="77777777" w:rsidR="004778DE" w:rsidRPr="001F2BD9" w:rsidRDefault="004778DE" w:rsidP="0052504E">
      <w:pPr>
        <w:pStyle w:val="Odsekzoznamu"/>
        <w:shd w:val="clear" w:color="auto" w:fill="FFFFFF"/>
        <w:spacing w:beforeLines="200" w:before="480" w:after="240" w:line="240" w:lineRule="auto"/>
        <w:ind w:left="357"/>
        <w:rPr>
          <w:rFonts w:cstheme="minorHAnsi"/>
          <w:b/>
        </w:rPr>
      </w:pPr>
    </w:p>
    <w:p w14:paraId="762DB3E9" w14:textId="77777777" w:rsidR="00CF533D" w:rsidRPr="001F2BD9" w:rsidRDefault="00CF533D" w:rsidP="001F2BD9">
      <w:pPr>
        <w:pStyle w:val="Odsekzoznamu"/>
        <w:numPr>
          <w:ilvl w:val="0"/>
          <w:numId w:val="19"/>
        </w:numPr>
        <w:spacing w:beforeLines="200" w:before="480" w:after="0" w:line="240" w:lineRule="auto"/>
        <w:jc w:val="both"/>
        <w:rPr>
          <w:rFonts w:cstheme="minorHAnsi"/>
          <w:vanish/>
        </w:rPr>
      </w:pPr>
    </w:p>
    <w:p w14:paraId="704D2027" w14:textId="6F3DAAA2" w:rsidR="00CF533D" w:rsidRPr="001F2BD9" w:rsidRDefault="00CF533D" w:rsidP="001F2BD9">
      <w:pPr>
        <w:pStyle w:val="Odsekzoznamu"/>
        <w:numPr>
          <w:ilvl w:val="1"/>
          <w:numId w:val="19"/>
        </w:numPr>
        <w:spacing w:beforeLines="200" w:before="480" w:after="0" w:line="240" w:lineRule="auto"/>
        <w:ind w:left="567" w:hanging="567"/>
        <w:jc w:val="both"/>
        <w:rPr>
          <w:rFonts w:cstheme="minorHAnsi"/>
        </w:rPr>
      </w:pPr>
      <w:r w:rsidRPr="001F2BD9">
        <w:rPr>
          <w:rFonts w:cstheme="minorHAnsi"/>
        </w:rPr>
        <w:t xml:space="preserve">Servisnými službami sa rozumejú najmä nasledovné činnosti: </w:t>
      </w:r>
    </w:p>
    <w:p w14:paraId="59D76257" w14:textId="2BC7EC05" w:rsidR="00CF533D" w:rsidRPr="001F2BD9" w:rsidRDefault="00E35EBD" w:rsidP="0052504E">
      <w:pPr>
        <w:numPr>
          <w:ilvl w:val="1"/>
          <w:numId w:val="23"/>
        </w:numPr>
        <w:spacing w:after="0" w:line="240" w:lineRule="auto"/>
        <w:ind w:left="851" w:hanging="284"/>
        <w:jc w:val="both"/>
        <w:rPr>
          <w:rFonts w:cstheme="minorHAnsi"/>
        </w:rPr>
      </w:pPr>
      <w:r w:rsidRPr="001F2BD9">
        <w:rPr>
          <w:rFonts w:cstheme="minorHAnsi"/>
        </w:rPr>
        <w:t>poskytovateľ sa zaväzuje pravidelne čistiť rohože výmenným spôsobom, t. j. zrealizuje výmenu znečistenej rohože za čistú, a to dvakrát do mesiaca</w:t>
      </w:r>
      <w:r w:rsidR="00CF533D" w:rsidRPr="001F2BD9">
        <w:rPr>
          <w:rFonts w:cstheme="minorHAnsi"/>
        </w:rPr>
        <w:t xml:space="preserve">, </w:t>
      </w:r>
    </w:p>
    <w:p w14:paraId="36E48C48" w14:textId="02471B10" w:rsidR="00CF533D" w:rsidRPr="001F2BD9" w:rsidRDefault="00CF533D" w:rsidP="001F2BD9">
      <w:pPr>
        <w:numPr>
          <w:ilvl w:val="1"/>
          <w:numId w:val="23"/>
        </w:numPr>
        <w:spacing w:after="0" w:line="240" w:lineRule="auto"/>
        <w:ind w:left="851" w:hanging="284"/>
        <w:jc w:val="both"/>
        <w:rPr>
          <w:rFonts w:cstheme="minorHAnsi"/>
        </w:rPr>
      </w:pPr>
      <w:r w:rsidRPr="001F2BD9">
        <w:rPr>
          <w:rFonts w:cstheme="minorHAnsi"/>
        </w:rPr>
        <w:t>odstraňovanie všetkých vád a nedostatkov, ktoré sa vyskytnú počas plynutia nájmu rohoží.</w:t>
      </w:r>
    </w:p>
    <w:p w14:paraId="3FCA9814" w14:textId="77777777" w:rsidR="00E35EBD" w:rsidRPr="001F2BD9" w:rsidRDefault="00E35EBD" w:rsidP="001F2BD9">
      <w:pPr>
        <w:spacing w:after="0" w:line="240" w:lineRule="auto"/>
        <w:ind w:left="851"/>
        <w:jc w:val="both"/>
        <w:rPr>
          <w:rFonts w:cstheme="minorHAnsi"/>
        </w:rPr>
      </w:pPr>
    </w:p>
    <w:p w14:paraId="78E6767A" w14:textId="2FB651E9" w:rsidR="00CF533D" w:rsidRPr="001F2BD9" w:rsidRDefault="00CF533D" w:rsidP="001F2BD9">
      <w:pPr>
        <w:pStyle w:val="Odsekzoznamu"/>
        <w:numPr>
          <w:ilvl w:val="1"/>
          <w:numId w:val="19"/>
        </w:numPr>
        <w:spacing w:after="0" w:line="240" w:lineRule="auto"/>
        <w:ind w:left="567" w:hanging="567"/>
        <w:jc w:val="both"/>
        <w:rPr>
          <w:rFonts w:cstheme="minorHAnsi"/>
        </w:rPr>
      </w:pPr>
      <w:r w:rsidRPr="001F2BD9">
        <w:rPr>
          <w:rFonts w:cstheme="minorHAnsi"/>
        </w:rPr>
        <w:t xml:space="preserve">Poskytovateľ sa zaväzuje poskytovať </w:t>
      </w:r>
      <w:r w:rsidR="005764F0" w:rsidRPr="001F2BD9">
        <w:rPr>
          <w:rFonts w:cstheme="minorHAnsi"/>
        </w:rPr>
        <w:t xml:space="preserve">objednávateľovi </w:t>
      </w:r>
      <w:r w:rsidRPr="001F2BD9">
        <w:rPr>
          <w:rFonts w:cstheme="minorHAnsi"/>
        </w:rPr>
        <w:t>servisný portál dostupný na adrese</w:t>
      </w:r>
      <w:r w:rsidRPr="001F2BD9">
        <w:t xml:space="preserve"> </w:t>
      </w:r>
      <w:r w:rsidRPr="001F2BD9">
        <w:rPr>
          <w:rFonts w:cstheme="minorHAnsi"/>
        </w:rPr>
        <w:t>.................................. (ďalej len „</w:t>
      </w:r>
      <w:r w:rsidRPr="001F2BD9">
        <w:rPr>
          <w:rFonts w:cstheme="minorHAnsi"/>
          <w:b/>
        </w:rPr>
        <w:t>Servisný portál</w:t>
      </w:r>
      <w:r w:rsidRPr="001F2BD9">
        <w:rPr>
          <w:rFonts w:cstheme="minorHAnsi"/>
        </w:rPr>
        <w:t xml:space="preserve">“). V prípade, ak servisný portál nebude k dispozícii, budú všetky požiadavky objednávateľa zasielané na nasledovnú e-mailovú adresu poskytovateľa </w:t>
      </w:r>
      <w:hyperlink r:id="rId11" w:history="1">
        <w:r w:rsidRPr="001F2BD9">
          <w:rPr>
            <w:rStyle w:val="Hypertextovprepojenie"/>
            <w:rFonts w:cstheme="minorHAnsi"/>
          </w:rPr>
          <w:t>.............................</w:t>
        </w:r>
      </w:hyperlink>
      <w:r w:rsidRPr="001F2BD9">
        <w:rPr>
          <w:rFonts w:cstheme="minorHAnsi"/>
          <w:color w:val="002060"/>
        </w:rPr>
        <w:t>.</w:t>
      </w:r>
    </w:p>
    <w:p w14:paraId="3C5C1BBC" w14:textId="49791BEB" w:rsidR="00CF533D" w:rsidRPr="001F2BD9" w:rsidRDefault="00CF533D" w:rsidP="001F2BD9">
      <w:pPr>
        <w:pStyle w:val="Odsekzoznamu"/>
        <w:numPr>
          <w:ilvl w:val="1"/>
          <w:numId w:val="19"/>
        </w:numPr>
        <w:spacing w:after="0" w:line="240" w:lineRule="auto"/>
        <w:ind w:left="567" w:hanging="567"/>
        <w:jc w:val="both"/>
        <w:rPr>
          <w:rFonts w:cstheme="minorHAnsi"/>
        </w:rPr>
      </w:pPr>
      <w:r w:rsidRPr="001F2BD9">
        <w:rPr>
          <w:rFonts w:cstheme="minorHAnsi"/>
        </w:rPr>
        <w:t xml:space="preserve">Objednávateľ nahlási požiadavky na odstránenie vady </w:t>
      </w:r>
      <w:r w:rsidR="005764F0" w:rsidRPr="001F2BD9">
        <w:rPr>
          <w:rFonts w:cstheme="minorHAnsi"/>
        </w:rPr>
        <w:t xml:space="preserve">rohože/rohoží </w:t>
      </w:r>
      <w:r w:rsidRPr="001F2BD9">
        <w:rPr>
          <w:rFonts w:cstheme="minorHAnsi"/>
        </w:rPr>
        <w:t xml:space="preserve">podľa </w:t>
      </w:r>
      <w:r w:rsidR="005764F0" w:rsidRPr="001F2BD9">
        <w:rPr>
          <w:rFonts w:cstheme="minorHAnsi"/>
        </w:rPr>
        <w:t>bodu 3.</w:t>
      </w:r>
      <w:r w:rsidRPr="001F2BD9">
        <w:rPr>
          <w:rFonts w:cstheme="minorHAnsi"/>
        </w:rPr>
        <w:t>1 písm. b) tohto článku </w:t>
      </w:r>
      <w:r w:rsidR="005764F0" w:rsidRPr="001F2BD9">
        <w:rPr>
          <w:rFonts w:cstheme="minorHAnsi"/>
        </w:rPr>
        <w:t xml:space="preserve">zmluvy </w:t>
      </w:r>
      <w:r w:rsidRPr="001F2BD9">
        <w:rPr>
          <w:rFonts w:cstheme="minorHAnsi"/>
        </w:rPr>
        <w:t>spôsobom uvedeným v </w:t>
      </w:r>
      <w:r w:rsidR="005764F0" w:rsidRPr="001F2BD9">
        <w:rPr>
          <w:rFonts w:cstheme="minorHAnsi"/>
        </w:rPr>
        <w:t>bodu 3.2</w:t>
      </w:r>
      <w:r w:rsidR="005764F0" w:rsidRPr="001F2BD9" w:rsidDel="005764F0">
        <w:rPr>
          <w:rFonts w:cstheme="minorHAnsi"/>
        </w:rPr>
        <w:t xml:space="preserve"> </w:t>
      </w:r>
      <w:r w:rsidRPr="001F2BD9">
        <w:rPr>
          <w:rFonts w:cstheme="minorHAnsi"/>
        </w:rPr>
        <w:t>tohto článku zmluvy</w:t>
      </w:r>
      <w:r w:rsidRPr="001F2BD9">
        <w:rPr>
          <w:rFonts w:cstheme="minorHAnsi"/>
          <w:bCs/>
        </w:rPr>
        <w:t>. Poskytovateľ sa zaväzuje vykonať činnosti uvedené v </w:t>
      </w:r>
      <w:r w:rsidR="005764F0" w:rsidRPr="001F2BD9">
        <w:rPr>
          <w:rFonts w:cstheme="minorHAnsi"/>
        </w:rPr>
        <w:t>bode 3.1</w:t>
      </w:r>
      <w:r w:rsidR="005764F0" w:rsidRPr="001F2BD9" w:rsidDel="005764F0">
        <w:rPr>
          <w:rFonts w:cstheme="minorHAnsi"/>
        </w:rPr>
        <w:t xml:space="preserve"> </w:t>
      </w:r>
      <w:r w:rsidR="005764F0" w:rsidRPr="001F2BD9">
        <w:rPr>
          <w:rFonts w:cstheme="minorHAnsi"/>
        </w:rPr>
        <w:t>tohto článku zmluvy</w:t>
      </w:r>
      <w:r w:rsidR="005764F0" w:rsidRPr="001F2BD9" w:rsidDel="005764F0">
        <w:rPr>
          <w:rFonts w:cstheme="minorHAnsi"/>
          <w:bCs/>
        </w:rPr>
        <w:t xml:space="preserve"> </w:t>
      </w:r>
      <w:r w:rsidRPr="001F2BD9">
        <w:rPr>
          <w:rFonts w:cstheme="minorHAnsi"/>
          <w:bCs/>
        </w:rPr>
        <w:t xml:space="preserve">najneskôr do 5 pracovných </w:t>
      </w:r>
      <w:r w:rsidRPr="001F2BD9">
        <w:rPr>
          <w:rFonts w:cstheme="minorHAnsi"/>
          <w:bCs/>
        </w:rPr>
        <w:lastRenderedPageBreak/>
        <w:t>dní</w:t>
      </w:r>
      <w:r w:rsidRPr="001F2BD9">
        <w:rPr>
          <w:rFonts w:cstheme="minorHAnsi"/>
        </w:rPr>
        <w:t xml:space="preserve"> od ich nahlásenia </w:t>
      </w:r>
      <w:r w:rsidR="005764F0" w:rsidRPr="001F2BD9">
        <w:rPr>
          <w:rFonts w:cstheme="minorHAnsi"/>
        </w:rPr>
        <w:t>objednávateľom</w:t>
      </w:r>
      <w:r w:rsidRPr="001F2BD9">
        <w:rPr>
          <w:rFonts w:cstheme="minorHAnsi"/>
        </w:rPr>
        <w:t xml:space="preserve">. Za odstránenie vady sa rozumie aj dodávka náhradnej rohože s rovnakých parametrom vrátane </w:t>
      </w:r>
      <w:proofErr w:type="spellStart"/>
      <w:r w:rsidRPr="001F2BD9">
        <w:rPr>
          <w:rFonts w:cstheme="minorHAnsi"/>
        </w:rPr>
        <w:t>pokládky</w:t>
      </w:r>
      <w:proofErr w:type="spellEnd"/>
      <w:r w:rsidRPr="001F2BD9">
        <w:rPr>
          <w:rFonts w:cstheme="minorHAnsi"/>
        </w:rPr>
        <w:t xml:space="preserve">. </w:t>
      </w:r>
    </w:p>
    <w:p w14:paraId="367EA1CA" w14:textId="77777777" w:rsidR="00902AD7" w:rsidRPr="001F2BD9" w:rsidRDefault="00902AD7" w:rsidP="0052504E">
      <w:pPr>
        <w:spacing w:after="0" w:line="240" w:lineRule="auto"/>
        <w:ind w:left="567" w:hanging="567"/>
        <w:jc w:val="both"/>
        <w:rPr>
          <w:rFonts w:cstheme="minorHAnsi"/>
        </w:rPr>
      </w:pPr>
    </w:p>
    <w:p w14:paraId="3311904F" w14:textId="77777777" w:rsidR="00902AD7" w:rsidRPr="001F2BD9" w:rsidRDefault="00902AD7" w:rsidP="0052504E">
      <w:pPr>
        <w:pStyle w:val="Odsekzoznamu"/>
        <w:numPr>
          <w:ilvl w:val="0"/>
          <w:numId w:val="12"/>
        </w:numPr>
        <w:shd w:val="clear" w:color="auto" w:fill="FFFFFF"/>
        <w:spacing w:after="0" w:line="240" w:lineRule="auto"/>
        <w:ind w:left="567" w:hanging="567"/>
        <w:rPr>
          <w:rFonts w:cstheme="minorHAnsi"/>
          <w:b/>
        </w:rPr>
      </w:pPr>
      <w:r w:rsidRPr="001F2BD9">
        <w:rPr>
          <w:rFonts w:cstheme="minorHAnsi"/>
          <w:b/>
        </w:rPr>
        <w:t>DOBA TRVANIA ZMLUVY</w:t>
      </w:r>
    </w:p>
    <w:p w14:paraId="43D9FCF1" w14:textId="77777777" w:rsidR="00902AD7" w:rsidRPr="001F2BD9" w:rsidRDefault="00902AD7" w:rsidP="0052504E">
      <w:pPr>
        <w:spacing w:after="0" w:line="240" w:lineRule="auto"/>
        <w:jc w:val="both"/>
        <w:rPr>
          <w:rFonts w:cstheme="minorHAnsi"/>
        </w:rPr>
      </w:pPr>
    </w:p>
    <w:p w14:paraId="4D7C1157" w14:textId="77777777" w:rsidR="0093758E" w:rsidRPr="001F2BD9" w:rsidRDefault="0093758E" w:rsidP="001F2BD9">
      <w:pPr>
        <w:pStyle w:val="Odsekzoznamu"/>
        <w:numPr>
          <w:ilvl w:val="0"/>
          <w:numId w:val="19"/>
        </w:numPr>
        <w:spacing w:after="0" w:line="240" w:lineRule="auto"/>
        <w:jc w:val="both"/>
        <w:rPr>
          <w:rFonts w:cstheme="minorHAnsi"/>
          <w:vanish/>
        </w:rPr>
      </w:pPr>
      <w:bookmarkStart w:id="0" w:name="_Ref168166852"/>
    </w:p>
    <w:p w14:paraId="1CC98604" w14:textId="0A406D39" w:rsidR="00902AD7" w:rsidRPr="001F2BD9" w:rsidRDefault="00902AD7" w:rsidP="001F2BD9">
      <w:pPr>
        <w:pStyle w:val="Odsekzoznamu"/>
        <w:numPr>
          <w:ilvl w:val="1"/>
          <w:numId w:val="19"/>
        </w:numPr>
        <w:spacing w:after="0" w:line="240" w:lineRule="auto"/>
        <w:ind w:left="567" w:hanging="567"/>
        <w:jc w:val="both"/>
        <w:rPr>
          <w:rFonts w:cstheme="minorHAnsi"/>
          <w:bCs/>
        </w:rPr>
      </w:pPr>
      <w:r w:rsidRPr="001F2BD9">
        <w:rPr>
          <w:rFonts w:cstheme="minorHAnsi"/>
        </w:rPr>
        <w:t xml:space="preserve">Táto zmluva sa uzatvára na dobu určitú, a to na dobu do </w:t>
      </w:r>
      <w:r w:rsidR="000C11C1" w:rsidRPr="001F2BD9">
        <w:rPr>
          <w:rFonts w:cstheme="minorHAnsi"/>
          <w:b/>
        </w:rPr>
        <w:t xml:space="preserve"> </w:t>
      </w:r>
      <w:r w:rsidR="002A78FB" w:rsidRPr="001F2BD9">
        <w:rPr>
          <w:rFonts w:cstheme="minorHAnsi"/>
          <w:b/>
        </w:rPr>
        <w:t>36</w:t>
      </w:r>
      <w:r w:rsidR="00E452ED" w:rsidRPr="001F2BD9">
        <w:rPr>
          <w:rFonts w:cstheme="minorHAnsi"/>
          <w:b/>
        </w:rPr>
        <w:t xml:space="preserve"> mesiacov</w:t>
      </w:r>
      <w:r w:rsidR="005E49E4" w:rsidRPr="001F2BD9">
        <w:rPr>
          <w:rFonts w:cstheme="minorHAnsi"/>
        </w:rPr>
        <w:t xml:space="preserve"> </w:t>
      </w:r>
      <w:r w:rsidRPr="001F2BD9">
        <w:rPr>
          <w:rFonts w:cstheme="minorHAnsi"/>
          <w:b/>
        </w:rPr>
        <w:t>odo dňa nadobudnutia účinnosti zmluvy</w:t>
      </w:r>
      <w:r w:rsidRPr="001F2BD9">
        <w:rPr>
          <w:rFonts w:cstheme="minorHAnsi"/>
        </w:rPr>
        <w:t xml:space="preserve">. Zmluvné strany sa dohodli, že pred uplynutím doby trvania zmluvy uvedenej v predchádzajúcej vete tohto bodu zmluvy, dôjde k zániku zmluvy v prípade, ak cena za poskytnuté plnenie predmetu tejto zmluvy dosiahne finančný limit vo výške </w:t>
      </w:r>
      <w:r w:rsidR="002914F7" w:rsidRPr="001F2BD9">
        <w:rPr>
          <w:rFonts w:cstheme="minorHAnsi"/>
          <w:b/>
        </w:rPr>
        <w:t>............</w:t>
      </w:r>
      <w:r w:rsidR="00A34B37" w:rsidRPr="001F2BD9">
        <w:rPr>
          <w:rFonts w:cstheme="minorHAnsi"/>
          <w:b/>
        </w:rPr>
        <w:t>,</w:t>
      </w:r>
      <w:r w:rsidR="00555713" w:rsidRPr="001F2BD9">
        <w:rPr>
          <w:rFonts w:cstheme="minorHAnsi"/>
          <w:b/>
        </w:rPr>
        <w:t>- </w:t>
      </w:r>
      <w:r w:rsidRPr="001F2BD9">
        <w:rPr>
          <w:rFonts w:cstheme="minorHAnsi"/>
          <w:b/>
        </w:rPr>
        <w:t xml:space="preserve">EUR </w:t>
      </w:r>
      <w:r w:rsidRPr="001F2BD9">
        <w:rPr>
          <w:rFonts w:cstheme="minorHAnsi"/>
        </w:rPr>
        <w:t xml:space="preserve">(slovom: </w:t>
      </w:r>
      <w:r w:rsidR="002914F7" w:rsidRPr="001F2BD9">
        <w:rPr>
          <w:rFonts w:cstheme="minorHAnsi"/>
        </w:rPr>
        <w:t>...........................</w:t>
      </w:r>
      <w:r w:rsidR="00555713" w:rsidRPr="001F2BD9">
        <w:rPr>
          <w:rFonts w:cstheme="minorHAnsi"/>
        </w:rPr>
        <w:t xml:space="preserve"> </w:t>
      </w:r>
      <w:r w:rsidRPr="001F2BD9">
        <w:rPr>
          <w:rFonts w:cstheme="minorHAnsi"/>
        </w:rPr>
        <w:t>eur)</w:t>
      </w:r>
      <w:r w:rsidRPr="001F2BD9">
        <w:rPr>
          <w:rFonts w:cstheme="minorHAnsi"/>
          <w:b/>
        </w:rPr>
        <w:t xml:space="preserve"> bez DPH</w:t>
      </w:r>
      <w:r w:rsidRPr="001F2BD9">
        <w:rPr>
          <w:rFonts w:cstheme="minorHAnsi"/>
        </w:rPr>
        <w:t>.</w:t>
      </w:r>
      <w:bookmarkEnd w:id="0"/>
    </w:p>
    <w:p w14:paraId="7A270078" w14:textId="77777777" w:rsidR="00902AD7" w:rsidRPr="001F2BD9" w:rsidRDefault="00902AD7" w:rsidP="0052504E">
      <w:pPr>
        <w:spacing w:after="0" w:line="240" w:lineRule="auto"/>
        <w:ind w:left="567" w:hanging="567"/>
        <w:jc w:val="both"/>
        <w:rPr>
          <w:rFonts w:cstheme="minorHAnsi"/>
          <w:b/>
          <w:bCs/>
        </w:rPr>
      </w:pPr>
    </w:p>
    <w:p w14:paraId="454A0490" w14:textId="77777777" w:rsidR="00902AD7" w:rsidRPr="001F2BD9" w:rsidRDefault="00902AD7" w:rsidP="0052504E">
      <w:pPr>
        <w:pStyle w:val="Odsekzoznamu"/>
        <w:numPr>
          <w:ilvl w:val="0"/>
          <w:numId w:val="12"/>
        </w:numPr>
        <w:spacing w:after="0" w:line="240" w:lineRule="auto"/>
        <w:ind w:left="567" w:hanging="567"/>
        <w:rPr>
          <w:rFonts w:cstheme="minorHAnsi"/>
          <w:b/>
        </w:rPr>
      </w:pPr>
      <w:r w:rsidRPr="001F2BD9">
        <w:rPr>
          <w:rFonts w:cstheme="minorHAnsi"/>
          <w:b/>
        </w:rPr>
        <w:t>ODMENA</w:t>
      </w:r>
    </w:p>
    <w:p w14:paraId="439DE3A6" w14:textId="77777777" w:rsidR="00902AD7" w:rsidRPr="001F2BD9" w:rsidRDefault="00902AD7" w:rsidP="0052504E">
      <w:pPr>
        <w:spacing w:after="0" w:line="240" w:lineRule="auto"/>
        <w:ind w:left="567" w:hanging="567"/>
        <w:jc w:val="center"/>
        <w:rPr>
          <w:rFonts w:cstheme="minorHAnsi"/>
          <w:b/>
        </w:rPr>
      </w:pPr>
      <w:r w:rsidRPr="001F2BD9">
        <w:rPr>
          <w:rFonts w:cstheme="minorHAnsi"/>
          <w:b/>
        </w:rPr>
        <w:t xml:space="preserve"> </w:t>
      </w:r>
    </w:p>
    <w:p w14:paraId="07C992F8" w14:textId="77777777" w:rsidR="005E49E4" w:rsidRPr="001F2BD9" w:rsidRDefault="005E49E4" w:rsidP="001F2BD9">
      <w:pPr>
        <w:pStyle w:val="Odsekzoznamu"/>
        <w:numPr>
          <w:ilvl w:val="0"/>
          <w:numId w:val="19"/>
        </w:numPr>
        <w:spacing w:after="0" w:line="240" w:lineRule="auto"/>
        <w:jc w:val="both"/>
        <w:rPr>
          <w:vanish/>
        </w:rPr>
      </w:pPr>
    </w:p>
    <w:p w14:paraId="1B334142" w14:textId="58FEFBAA" w:rsidR="00902AD7" w:rsidRPr="001F2BD9" w:rsidRDefault="00902AD7" w:rsidP="001F2BD9">
      <w:pPr>
        <w:pStyle w:val="Odsekzoznamu"/>
        <w:numPr>
          <w:ilvl w:val="1"/>
          <w:numId w:val="19"/>
        </w:numPr>
        <w:spacing w:after="0" w:line="240" w:lineRule="auto"/>
        <w:ind w:left="567" w:hanging="567"/>
        <w:jc w:val="both"/>
      </w:pPr>
      <w:r w:rsidRPr="001F2BD9">
        <w:t xml:space="preserve">Celkový limit finančných prostriedkov určených na úhradu ceny za poskytnutie služieb podľa tejto zmluvy je stanovený na sumu vo výške  </w:t>
      </w:r>
      <w:r w:rsidR="002914F7" w:rsidRPr="001F2BD9">
        <w:t>..................</w:t>
      </w:r>
      <w:r w:rsidR="00D764AC" w:rsidRPr="001F2BD9">
        <w:t> </w:t>
      </w:r>
      <w:r w:rsidR="002914F7" w:rsidRPr="001F2BD9">
        <w:t>.</w:t>
      </w:r>
      <w:r w:rsidR="00D764AC" w:rsidRPr="001F2BD9">
        <w:t>,</w:t>
      </w:r>
      <w:r w:rsidR="00555713" w:rsidRPr="001F2BD9">
        <w:t>-</w:t>
      </w:r>
      <w:r w:rsidR="00D764AC" w:rsidRPr="001F2BD9">
        <w:t xml:space="preserve">  </w:t>
      </w:r>
      <w:r w:rsidRPr="001F2BD9">
        <w:t xml:space="preserve">Eur bez DPH (slovom </w:t>
      </w:r>
      <w:r w:rsidR="002914F7" w:rsidRPr="001F2BD9">
        <w:rPr>
          <w:rFonts w:cstheme="minorHAnsi"/>
        </w:rPr>
        <w:t>.......................</w:t>
      </w:r>
      <w:r w:rsidR="00555713" w:rsidRPr="001F2BD9">
        <w:rPr>
          <w:rFonts w:cstheme="minorHAnsi"/>
        </w:rPr>
        <w:t xml:space="preserve"> </w:t>
      </w:r>
      <w:r w:rsidRPr="001F2BD9">
        <w:t>eur). Poskytovateľ sa zaväzuje poskytovať služby podľa tejto zmluvy za jednotkovú cenu položiek uvedenú v </w:t>
      </w:r>
      <w:r w:rsidRPr="001F2BD9">
        <w:rPr>
          <w:b/>
        </w:rPr>
        <w:t>Prílohe č. 3</w:t>
      </w:r>
      <w:r w:rsidRPr="001F2BD9">
        <w:t xml:space="preserve"> tejto zmluvy. </w:t>
      </w:r>
      <w:r w:rsidR="005764F0" w:rsidRPr="001F2BD9">
        <w:rPr>
          <w:rFonts w:ascii="Calibri" w:hAnsi="Calibri"/>
        </w:rPr>
        <w:t xml:space="preserve">V zmysle dohody zmluvných strán, v odmene podľa predchádzajúcej vety je zahrnuté nájomné aj servisné služby.  </w:t>
      </w:r>
      <w:r w:rsidRPr="001F2BD9">
        <w:t>Takto dohodnutá jednotková cena je pevná a môže byť zmenená len dohodou zmluvných strán.</w:t>
      </w:r>
    </w:p>
    <w:p w14:paraId="185B2E50" w14:textId="77777777" w:rsidR="00902AD7" w:rsidRPr="001F2BD9" w:rsidRDefault="00902AD7" w:rsidP="0052504E">
      <w:pPr>
        <w:spacing w:after="0" w:line="240" w:lineRule="auto"/>
        <w:ind w:left="567" w:right="23" w:hanging="567"/>
        <w:rPr>
          <w:rFonts w:cstheme="minorHAnsi"/>
        </w:rPr>
      </w:pPr>
    </w:p>
    <w:p w14:paraId="7D0C626A" w14:textId="5BB35F90" w:rsidR="00902AD7" w:rsidRPr="001F2BD9" w:rsidRDefault="3CE23D91" w:rsidP="001F2BD9">
      <w:pPr>
        <w:pStyle w:val="Odsekzoznamu"/>
        <w:numPr>
          <w:ilvl w:val="1"/>
          <w:numId w:val="19"/>
        </w:numPr>
        <w:spacing w:after="0" w:line="240" w:lineRule="auto"/>
        <w:ind w:left="567" w:hanging="567"/>
        <w:jc w:val="both"/>
      </w:pPr>
      <w:r w:rsidRPr="001F2BD9">
        <w:rPr>
          <w:rFonts w:eastAsia="Times New Roman"/>
        </w:rPr>
        <w:t xml:space="preserve">Odmena poskytovateľa podľa </w:t>
      </w:r>
      <w:r w:rsidR="74B28C46" w:rsidRPr="001F2BD9">
        <w:rPr>
          <w:rFonts w:eastAsia="Times New Roman"/>
        </w:rPr>
        <w:t>bodu</w:t>
      </w:r>
      <w:r w:rsidRPr="001F2BD9">
        <w:rPr>
          <w:rFonts w:eastAsia="Times New Roman"/>
        </w:rPr>
        <w:t xml:space="preserve"> </w:t>
      </w:r>
      <w:r w:rsidR="00455A47" w:rsidRPr="001F2BD9">
        <w:rPr>
          <w:rFonts w:eastAsia="Times New Roman"/>
        </w:rPr>
        <w:t>5</w:t>
      </w:r>
      <w:r w:rsidRPr="001F2BD9">
        <w:rPr>
          <w:rFonts w:eastAsia="Times New Roman"/>
        </w:rPr>
        <w:t>.1 tohto článku</w:t>
      </w:r>
      <w:r w:rsidR="005764F0" w:rsidRPr="001F2BD9">
        <w:rPr>
          <w:rFonts w:eastAsia="Times New Roman"/>
        </w:rPr>
        <w:t xml:space="preserve"> zmluvy</w:t>
      </w:r>
      <w:r w:rsidRPr="001F2BD9">
        <w:rPr>
          <w:rFonts w:eastAsia="Times New Roman"/>
        </w:rPr>
        <w:t xml:space="preserve"> je konečná a zahŕňa všetky náklady poskytovateľa spojené s poskytovaním služieb podľa tejto zmluvy, t. j. odmena zahŕňa aj náhradu prípadných hotových výdavkov poskytovateľa.</w:t>
      </w:r>
    </w:p>
    <w:p w14:paraId="5F2874EA" w14:textId="77777777" w:rsidR="00902AD7" w:rsidRPr="001F2BD9" w:rsidRDefault="00902AD7" w:rsidP="0052504E">
      <w:pPr>
        <w:spacing w:after="0" w:line="240" w:lineRule="auto"/>
        <w:ind w:left="567" w:right="23" w:hanging="567"/>
        <w:jc w:val="both"/>
        <w:rPr>
          <w:rFonts w:eastAsia="Times New Roman" w:cstheme="minorHAnsi"/>
        </w:rPr>
      </w:pPr>
    </w:p>
    <w:p w14:paraId="2E1A3151" w14:textId="77777777"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eastAsia="Times New Roman" w:cstheme="minorHAnsi"/>
        </w:rPr>
        <w:t>Objednávateľ neposkytuje poskytovateľovi finančný preddavok, ani zálohu na plnenie predmetu tejto zmluvy, pokiaľ nie je zmluvnými stranami dohodnuté inak.</w:t>
      </w:r>
    </w:p>
    <w:p w14:paraId="3DE2B104" w14:textId="77777777" w:rsidR="00902AD7" w:rsidRPr="001F2BD9" w:rsidRDefault="00902AD7" w:rsidP="0052504E">
      <w:pPr>
        <w:pStyle w:val="Odsekzoznamu"/>
        <w:spacing w:after="0" w:line="240" w:lineRule="auto"/>
        <w:ind w:left="567" w:right="23" w:hanging="567"/>
        <w:jc w:val="both"/>
        <w:rPr>
          <w:rFonts w:cstheme="minorHAnsi"/>
        </w:rPr>
      </w:pPr>
    </w:p>
    <w:p w14:paraId="3CADAFF5" w14:textId="7AD2B11A"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 xml:space="preserve">Odmena je uvedená bez DPH. K odmene bude fakturovaná DPH v zmysle zákona č. 222/2004 </w:t>
      </w:r>
      <w:r w:rsidR="005764F0" w:rsidRPr="001F2BD9">
        <w:rPr>
          <w:rFonts w:cstheme="minorHAnsi"/>
        </w:rPr>
        <w:t xml:space="preserve">    </w:t>
      </w:r>
      <w:r w:rsidRPr="001F2BD9">
        <w:rPr>
          <w:rFonts w:cstheme="minorHAnsi"/>
        </w:rPr>
        <w:t xml:space="preserve">Z. z. o dani z pridanej hodnoty v znení neskorších predpisov </w:t>
      </w:r>
      <w:r w:rsidR="005764F0" w:rsidRPr="001F2BD9">
        <w:rPr>
          <w:rFonts w:cstheme="minorHAnsi"/>
        </w:rPr>
        <w:t>(ďalej len „</w:t>
      </w:r>
      <w:r w:rsidR="005764F0" w:rsidRPr="001F2BD9">
        <w:rPr>
          <w:rFonts w:cstheme="minorHAnsi"/>
          <w:b/>
        </w:rPr>
        <w:t>zákon č. 222/2004 Z. z.</w:t>
      </w:r>
      <w:r w:rsidR="005764F0" w:rsidRPr="001F2BD9">
        <w:rPr>
          <w:rFonts w:cstheme="minorHAnsi"/>
        </w:rPr>
        <w:t xml:space="preserve">“) </w:t>
      </w:r>
      <w:r w:rsidRPr="001F2BD9">
        <w:rPr>
          <w:rFonts w:cstheme="minorHAnsi"/>
        </w:rPr>
        <w:t>v sadzbe platnej ku dňu vzniku daňovej povinnosti.</w:t>
      </w:r>
    </w:p>
    <w:p w14:paraId="374FEA00" w14:textId="77777777" w:rsidR="005764F0" w:rsidRPr="001F2BD9" w:rsidRDefault="005764F0" w:rsidP="001F2BD9">
      <w:pPr>
        <w:pStyle w:val="Odsekzoznamu"/>
        <w:spacing w:line="240" w:lineRule="auto"/>
        <w:rPr>
          <w:rFonts w:cstheme="minorHAnsi"/>
        </w:rPr>
      </w:pPr>
    </w:p>
    <w:p w14:paraId="2A0E9F13" w14:textId="02C95112" w:rsidR="005764F0" w:rsidRPr="001F2BD9" w:rsidRDefault="005764F0" w:rsidP="001F2BD9">
      <w:pPr>
        <w:pStyle w:val="Odsekzoznamu"/>
        <w:numPr>
          <w:ilvl w:val="1"/>
          <w:numId w:val="19"/>
        </w:numPr>
        <w:tabs>
          <w:tab w:val="left" w:pos="567"/>
        </w:tabs>
        <w:spacing w:after="0" w:line="240" w:lineRule="auto"/>
        <w:ind w:left="567" w:hanging="567"/>
        <w:contextualSpacing w:val="0"/>
        <w:jc w:val="both"/>
        <w:rPr>
          <w:rFonts w:cstheme="minorHAnsi"/>
        </w:rPr>
      </w:pPr>
      <w:r w:rsidRPr="001F2BD9">
        <w:t xml:space="preserve">Na základe dohody zmluvných strán vzhľadom na spôsob zabezpečovania vykonania </w:t>
      </w:r>
      <w:r w:rsidR="0052504E" w:rsidRPr="001F2BD9">
        <w:t>služieb</w:t>
      </w:r>
      <w:r w:rsidRPr="001F2BD9">
        <w:t xml:space="preserve"> zo strany poskytovateľa, poskytovateľovi nevzniká právo na zvýšenie odmeny z dôvodu zmien počas plnenia zmluvy</w:t>
      </w:r>
      <w:r w:rsidRPr="001F2BD9">
        <w:rPr>
          <w:rStyle w:val="normaltextrun"/>
          <w:rFonts w:ascii="Calibri" w:hAnsi="Calibri" w:cs="Calibri"/>
          <w:color w:val="000000"/>
          <w:shd w:val="clear" w:color="auto" w:fill="FFFFFF"/>
        </w:rPr>
        <w:t>, ak takéto zmeny nevyplynuli z dodatočných požiadaviek objednávateľa a poskytovateľ už v čase vypracovania svojej ponuky v procese obstarávania zákazky na poskytnutie služieb mal a mohol predpokladať s prihliadnutím na jeho odborné znalosti a kapacity a s vynaložením všetkej odbornej starostlivosti, že pre riadne vykonanie a poskytnutie služieb bude potrebné vykonať aj takéto plnenia.</w:t>
      </w:r>
      <w:r w:rsidRPr="001F2BD9">
        <w:t xml:space="preserve"> </w:t>
      </w:r>
    </w:p>
    <w:p w14:paraId="6E442B1C" w14:textId="77777777" w:rsidR="00902AD7" w:rsidRPr="001F2BD9" w:rsidRDefault="00902AD7" w:rsidP="0052504E">
      <w:pPr>
        <w:pStyle w:val="Default"/>
        <w:ind w:left="567" w:hanging="567"/>
        <w:rPr>
          <w:rFonts w:asciiTheme="minorHAnsi" w:hAnsiTheme="minorHAnsi" w:cstheme="minorHAnsi"/>
          <w:sz w:val="22"/>
          <w:szCs w:val="22"/>
        </w:rPr>
      </w:pPr>
    </w:p>
    <w:p w14:paraId="4836BA99" w14:textId="50BACAE6" w:rsidR="00902AD7" w:rsidRPr="001F2BD9" w:rsidRDefault="00902AD7" w:rsidP="0052504E">
      <w:pPr>
        <w:pStyle w:val="Odsekzoznamu"/>
        <w:numPr>
          <w:ilvl w:val="0"/>
          <w:numId w:val="12"/>
        </w:numPr>
        <w:tabs>
          <w:tab w:val="left" w:pos="567"/>
        </w:tabs>
        <w:spacing w:after="0" w:line="240" w:lineRule="auto"/>
        <w:ind w:hanging="1494"/>
        <w:rPr>
          <w:b/>
        </w:rPr>
      </w:pPr>
      <w:r w:rsidRPr="001F2BD9">
        <w:rPr>
          <w:b/>
          <w:bCs/>
        </w:rPr>
        <w:t>FAKTU</w:t>
      </w:r>
      <w:r w:rsidR="2ABAD83D" w:rsidRPr="001F2BD9">
        <w:rPr>
          <w:b/>
          <w:bCs/>
        </w:rPr>
        <w:t>R</w:t>
      </w:r>
      <w:r w:rsidRPr="001F2BD9">
        <w:rPr>
          <w:b/>
          <w:bCs/>
        </w:rPr>
        <w:t>AČNÉ</w:t>
      </w:r>
      <w:r w:rsidRPr="001F2BD9">
        <w:rPr>
          <w:b/>
        </w:rPr>
        <w:t xml:space="preserve"> A PLATOBNÉ PODMIENKY </w:t>
      </w:r>
    </w:p>
    <w:p w14:paraId="76A148EF" w14:textId="77777777" w:rsidR="00902AD7" w:rsidRPr="001F2BD9" w:rsidRDefault="00902AD7" w:rsidP="0052504E">
      <w:pPr>
        <w:spacing w:after="0" w:line="240" w:lineRule="auto"/>
        <w:rPr>
          <w:rFonts w:cstheme="minorHAnsi"/>
          <w:b/>
        </w:rPr>
      </w:pPr>
    </w:p>
    <w:p w14:paraId="383AA9F2" w14:textId="77777777" w:rsidR="001D0178" w:rsidRPr="001F2BD9" w:rsidRDefault="001D0178" w:rsidP="001F2BD9">
      <w:pPr>
        <w:pStyle w:val="Odsekzoznamu"/>
        <w:numPr>
          <w:ilvl w:val="0"/>
          <w:numId w:val="19"/>
        </w:numPr>
        <w:spacing w:after="0" w:line="240" w:lineRule="auto"/>
        <w:jc w:val="both"/>
        <w:rPr>
          <w:rFonts w:cstheme="minorHAnsi"/>
          <w:vanish/>
        </w:rPr>
      </w:pPr>
    </w:p>
    <w:p w14:paraId="2477F25C" w14:textId="6CFC9C34" w:rsidR="00902AD7" w:rsidRPr="001F2BD9" w:rsidRDefault="00265B9F" w:rsidP="001F2BD9">
      <w:pPr>
        <w:pStyle w:val="Odsekzoznamu"/>
        <w:numPr>
          <w:ilvl w:val="1"/>
          <w:numId w:val="19"/>
        </w:numPr>
        <w:spacing w:after="0" w:line="240" w:lineRule="auto"/>
        <w:ind w:left="567" w:hanging="567"/>
        <w:jc w:val="both"/>
        <w:rPr>
          <w:rFonts w:cstheme="minorHAnsi"/>
        </w:rPr>
      </w:pPr>
      <w:r w:rsidRPr="001F2BD9">
        <w:rPr>
          <w:rFonts w:cstheme="minorHAnsi"/>
        </w:rPr>
        <w:t>P</w:t>
      </w:r>
      <w:r w:rsidR="00902AD7" w:rsidRPr="001F2BD9">
        <w:rPr>
          <w:rFonts w:cstheme="minorHAnsi"/>
        </w:rPr>
        <w:t>oskytovateľ sa zaväzuje vyplniť výkaz o plnení služieb vyplývajúcich z predmetu tejto zmluvy, ktoré poskytovateľ objednávateľovi poskytol v súvislosti s poskytnutím služieb za daný kalendárny mesiac (ďalej len „</w:t>
      </w:r>
      <w:r w:rsidR="00902AD7" w:rsidRPr="001F2BD9">
        <w:rPr>
          <w:rFonts w:cstheme="minorHAnsi"/>
          <w:b/>
        </w:rPr>
        <w:t>výkaz prác</w:t>
      </w:r>
      <w:r w:rsidR="00902AD7" w:rsidRPr="001F2BD9">
        <w:rPr>
          <w:rFonts w:cstheme="minorHAnsi"/>
        </w:rPr>
        <w:t>“) a zaslať ho objednávateľovi na odsúhlasenie na emailovú adresu</w:t>
      </w:r>
      <w:r w:rsidR="0052504E" w:rsidRPr="001F2BD9">
        <w:rPr>
          <w:rFonts w:cstheme="minorHAnsi"/>
        </w:rPr>
        <w:t xml:space="preserve"> </w:t>
      </w:r>
      <w:r w:rsidR="00902AD7" w:rsidRPr="001F2BD9">
        <w:rPr>
          <w:rFonts w:cstheme="minorHAnsi"/>
        </w:rPr>
        <w:t>......... a to najneskôr do 5. dňa nasledujúceho kalendárneho mesiaca po kalendárnom mesiaci, v ktorom došlo k poskytnutiu služieb. Výkaz prác bude predkladaný vo forme podľa vzoru uvedeného v </w:t>
      </w:r>
      <w:r w:rsidR="00902AD7" w:rsidRPr="001F2BD9">
        <w:rPr>
          <w:rFonts w:cstheme="minorHAnsi"/>
          <w:b/>
        </w:rPr>
        <w:t xml:space="preserve">Prílohe č. 4 </w:t>
      </w:r>
      <w:r w:rsidR="00902AD7" w:rsidRPr="001F2BD9">
        <w:rPr>
          <w:rFonts w:cstheme="minorHAnsi"/>
        </w:rPr>
        <w:t>tejto zmluvy. Odsúhlasený výkaz prác bude tvoriť povinnú prílohu k faktúre.</w:t>
      </w:r>
    </w:p>
    <w:p w14:paraId="6AB2AD16" w14:textId="77777777" w:rsidR="0052504E" w:rsidRPr="001F2BD9" w:rsidRDefault="0052504E" w:rsidP="001F2BD9">
      <w:pPr>
        <w:pStyle w:val="Odsekzoznamu"/>
        <w:spacing w:after="0" w:line="240" w:lineRule="auto"/>
        <w:ind w:left="567"/>
        <w:jc w:val="both"/>
        <w:rPr>
          <w:rFonts w:cstheme="minorHAnsi"/>
        </w:rPr>
      </w:pPr>
    </w:p>
    <w:p w14:paraId="23A52DD8" w14:textId="16B1EB57" w:rsidR="00902AD7" w:rsidRPr="001F2BD9" w:rsidRDefault="00902AD7" w:rsidP="001F2BD9">
      <w:pPr>
        <w:pStyle w:val="Odsekzoznamu"/>
        <w:numPr>
          <w:ilvl w:val="1"/>
          <w:numId w:val="19"/>
        </w:numPr>
        <w:spacing w:after="0" w:line="240" w:lineRule="auto"/>
        <w:ind w:left="567" w:hanging="567"/>
        <w:jc w:val="both"/>
        <w:rPr>
          <w:rFonts w:eastAsia="Times New Roman" w:cstheme="minorHAnsi"/>
        </w:rPr>
      </w:pPr>
      <w:r w:rsidRPr="001F2BD9">
        <w:rPr>
          <w:rFonts w:eastAsia="Times New Roman" w:cstheme="minorHAnsi"/>
        </w:rPr>
        <w:t xml:space="preserve">V prípade, ak má objednávateľ k predloženému výkazu prác oprávnené výhrady (plnenie nebolo preukázateľne poskytnuté v súlade s touto zmluvou), je povinný doručiť poskytovateľovi výhrady k </w:t>
      </w:r>
      <w:r w:rsidRPr="001F2BD9">
        <w:rPr>
          <w:rFonts w:cstheme="minorHAnsi"/>
          <w:noProof/>
          <w:lang w:eastAsia="sk-SK"/>
        </w:rPr>
        <w:drawing>
          <wp:inline distT="0" distB="0" distL="0" distR="0" wp14:anchorId="67664704" wp14:editId="59BF64CE">
            <wp:extent cx="6138" cy="6141"/>
            <wp:effectExtent l="0" t="0" r="0" b="0"/>
            <wp:docPr id="13615" name="Picture 13615"/>
            <wp:cNvGraphicFramePr/>
            <a:graphic xmlns:a="http://schemas.openxmlformats.org/drawingml/2006/main">
              <a:graphicData uri="http://schemas.openxmlformats.org/drawingml/2006/picture">
                <pic:pic xmlns:pic="http://schemas.openxmlformats.org/drawingml/2006/picture">
                  <pic:nvPicPr>
                    <pic:cNvPr id="13615" name="Picture 13615"/>
                    <pic:cNvPicPr/>
                  </pic:nvPicPr>
                  <pic:blipFill>
                    <a:blip r:embed="rId12"/>
                    <a:stretch>
                      <a:fillRect/>
                    </a:stretch>
                  </pic:blipFill>
                  <pic:spPr>
                    <a:xfrm>
                      <a:off x="0" y="0"/>
                      <a:ext cx="6138" cy="6141"/>
                    </a:xfrm>
                    <a:prstGeom prst="rect">
                      <a:avLst/>
                    </a:prstGeom>
                  </pic:spPr>
                </pic:pic>
              </a:graphicData>
            </a:graphic>
          </wp:inline>
        </w:drawing>
      </w:r>
      <w:r w:rsidRPr="001F2BD9">
        <w:rPr>
          <w:rFonts w:eastAsia="Times New Roman" w:cstheme="minorHAnsi"/>
        </w:rPr>
        <w:t xml:space="preserve">poskytnutému plneniu. Za riadne poskytnutie služieb sa nepovažuje také poskytnutie služieb, ktoré pri ich odovzdaní vykazujú chyby alebo iné nedostatky. V takomto prípade môže </w:t>
      </w:r>
      <w:r w:rsidRPr="001F2BD9">
        <w:rPr>
          <w:rFonts w:eastAsia="Times New Roman" w:cstheme="minorHAnsi"/>
        </w:rPr>
        <w:lastRenderedPageBreak/>
        <w:t>objednávateľ odmietnuť prevzatie poskytnutých služieb ako chybného diela. Objednávateľ môže stanoviť' poskytovateľovi dodatočnú lehotu na riadne poskytnutie plnenia. Poskytovateľ predloží objednávateľovi faktúru až po schválení výkazu prác. Prípadné výhrady k predloženému výkazu prác doručí objednávateľ poskytovateľovi do siedmych (7) kalendárnych dní.</w:t>
      </w:r>
    </w:p>
    <w:p w14:paraId="12DC827A" w14:textId="77777777" w:rsidR="00902AD7" w:rsidRPr="001F2BD9" w:rsidRDefault="00902AD7" w:rsidP="0052504E">
      <w:pPr>
        <w:spacing w:after="0" w:line="240" w:lineRule="auto"/>
        <w:ind w:left="567" w:right="23" w:hanging="567"/>
        <w:jc w:val="both"/>
        <w:rPr>
          <w:rFonts w:cstheme="minorHAnsi"/>
        </w:rPr>
      </w:pPr>
    </w:p>
    <w:p w14:paraId="30862EFB" w14:textId="6B465FC9" w:rsidR="00902AD7" w:rsidRPr="001F2BD9" w:rsidRDefault="3CE23D91" w:rsidP="001F2BD9">
      <w:pPr>
        <w:pStyle w:val="Odsekzoznamu"/>
        <w:numPr>
          <w:ilvl w:val="1"/>
          <w:numId w:val="19"/>
        </w:numPr>
        <w:spacing w:after="0" w:line="240" w:lineRule="auto"/>
        <w:ind w:left="567" w:hanging="567"/>
        <w:jc w:val="both"/>
      </w:pPr>
      <w:r w:rsidRPr="001F2BD9">
        <w:t>Zmluvné strany sa dohodli, že na základe odsúhlasených podkladov uvedených v </w:t>
      </w:r>
      <w:r w:rsidR="45F69B31" w:rsidRPr="001F2BD9">
        <w:t>bode</w:t>
      </w:r>
      <w:r w:rsidRPr="001F2BD9">
        <w:t xml:space="preserve"> </w:t>
      </w:r>
      <w:r w:rsidR="00265B9F" w:rsidRPr="001F2BD9">
        <w:t>6</w:t>
      </w:r>
      <w:r w:rsidRPr="001F2BD9">
        <w:t>.1 tohto článku</w:t>
      </w:r>
      <w:r w:rsidR="0052504E" w:rsidRPr="001F2BD9">
        <w:t xml:space="preserve"> zmluvy</w:t>
      </w:r>
      <w:r w:rsidRPr="001F2BD9">
        <w:t xml:space="preserve">, poskytovateľ vystaví faktúru za kalendárny mesiac, v ktorom poskytol objednávateľovi služby v zmysle tejto zmluvy, so splatnosťou </w:t>
      </w:r>
      <w:r w:rsidR="67957432" w:rsidRPr="001F2BD9">
        <w:t>3</w:t>
      </w:r>
      <w:r w:rsidRPr="001F2BD9">
        <w:t>0 (slovom</w:t>
      </w:r>
      <w:r w:rsidR="5E4B4FC4" w:rsidRPr="001F2BD9">
        <w:t>:</w:t>
      </w:r>
      <w:r w:rsidRPr="001F2BD9">
        <w:t xml:space="preserve"> </w:t>
      </w:r>
      <w:r w:rsidR="26EED954" w:rsidRPr="001F2BD9">
        <w:t>tridsať</w:t>
      </w:r>
      <w:r w:rsidRPr="001F2BD9">
        <w:t xml:space="preserve">) dní odo dňa jej doručenia objednávateľovi na adresu uvedenú v záhlaví zmluvy. Na základe dohody zmluvných strán bude poskytovateľ oprávnený vystavovať </w:t>
      </w:r>
      <w:r w:rsidRPr="001F2BD9">
        <w:rPr>
          <w:color w:val="000000" w:themeColor="text1"/>
        </w:rPr>
        <w:t>faktúry v elektronickej podobe vo formáte „.</w:t>
      </w:r>
      <w:proofErr w:type="spellStart"/>
      <w:r w:rsidRPr="001F2BD9">
        <w:rPr>
          <w:color w:val="000000" w:themeColor="text1"/>
        </w:rPr>
        <w:t>pdf</w:t>
      </w:r>
      <w:proofErr w:type="spellEnd"/>
      <w:r w:rsidRPr="001F2BD9">
        <w:rPr>
          <w:color w:val="000000" w:themeColor="text1"/>
        </w:rPr>
        <w:t xml:space="preserve">“ a zasielať na e-mailovú adresu objednávateľa: </w:t>
      </w:r>
      <w:hyperlink r:id="rId13">
        <w:r w:rsidRPr="001F2BD9">
          <w:rPr>
            <w:rStyle w:val="Hypertextovprepojenie"/>
          </w:rPr>
          <w:t>faktury.mhth@mhth.sk</w:t>
        </w:r>
      </w:hyperlink>
      <w:r w:rsidRPr="001F2BD9">
        <w:rPr>
          <w:color w:val="000000" w:themeColor="text1"/>
        </w:rPr>
        <w:t xml:space="preserve"> z e-mailovej adresy</w:t>
      </w:r>
      <w:r w:rsidRPr="001F2BD9">
        <w:t xml:space="preserve"> poskytovateľa. </w:t>
      </w:r>
      <w:r w:rsidRPr="001F2BD9">
        <w:rPr>
          <w:rFonts w:ascii="Calibri" w:hAnsi="Calibri" w:cs="Calibri"/>
        </w:rPr>
        <w:t>Za moment doručenia faktúry sa považuje doručenie faktúry do emailovej schránky objednávateľa. Ustanovenia prvej vety tohto bodu platia obdobne aj pre elektronické doručovanie faktúry.</w:t>
      </w:r>
    </w:p>
    <w:p w14:paraId="26C5108D" w14:textId="77777777" w:rsidR="00902AD7" w:rsidRPr="001F2BD9" w:rsidRDefault="00902AD7" w:rsidP="0052504E">
      <w:pPr>
        <w:spacing w:after="0" w:line="240" w:lineRule="auto"/>
        <w:ind w:left="567" w:hanging="567"/>
        <w:jc w:val="both"/>
      </w:pPr>
    </w:p>
    <w:p w14:paraId="01301F35" w14:textId="4EDB518F" w:rsidR="009345B8"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 xml:space="preserve">Každá faktúra musí obsahovať náležitosti podľa zákona č. 222/2004 Z. z., vrátane </w:t>
      </w:r>
      <w:r w:rsidRPr="001F2BD9">
        <w:t>interného čísla objednávateľa (ďalej len „</w:t>
      </w:r>
      <w:r w:rsidRPr="001F2BD9">
        <w:rPr>
          <w:b/>
        </w:rPr>
        <w:t>číslo objednávky</w:t>
      </w:r>
      <w:r w:rsidRPr="001F2BD9">
        <w:t>“)</w:t>
      </w:r>
      <w:r w:rsidRPr="001F2BD9">
        <w:rPr>
          <w:rFonts w:cstheme="minorHAnsi"/>
        </w:rPr>
        <w:t>, ktoré objednávateľ oznámi poskytovateľovi formou elektronickej pošty na e-mailovú adresu: ..</w:t>
      </w:r>
      <w:r w:rsidR="00FC0961" w:rsidRPr="001F2BD9">
        <w:rPr>
          <w:rFonts w:cstheme="minorHAnsi"/>
        </w:rPr>
        <w:t>.........</w:t>
      </w:r>
      <w:r w:rsidRPr="001F2BD9">
        <w:rPr>
          <w:rFonts w:cstheme="minorHAnsi"/>
        </w:rPr>
        <w:t>.  po nadobudnutí účinnosti tejto zmluvy. Prílohou každej faktúry bude kópia odsúhlaseného a podpísaného výkazu prác, v opačnom prípade objednávateľovi nevznikne povinnosť uhradiť faktúru.</w:t>
      </w:r>
    </w:p>
    <w:p w14:paraId="7118C1FE" w14:textId="20C04ED7" w:rsidR="00902AD7" w:rsidRPr="001F2BD9" w:rsidRDefault="00902AD7" w:rsidP="001F2BD9">
      <w:pPr>
        <w:pStyle w:val="Odsekzoznamu"/>
        <w:spacing w:after="0" w:line="240" w:lineRule="auto"/>
        <w:ind w:left="567" w:hanging="567"/>
        <w:jc w:val="both"/>
        <w:rPr>
          <w:rFonts w:cstheme="minorHAnsi"/>
        </w:rPr>
      </w:pPr>
    </w:p>
    <w:p w14:paraId="5DD72622" w14:textId="749BE322"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V prípade námietok objednávateľa voči správnosti vystavenej faktúry je objednávateľ oprávnený faktúru, ktorá:</w:t>
      </w:r>
    </w:p>
    <w:p w14:paraId="796EAA3F" w14:textId="77777777" w:rsidR="00902AD7" w:rsidRPr="001F2BD9" w:rsidRDefault="00902AD7" w:rsidP="0052504E">
      <w:pPr>
        <w:pStyle w:val="Odsekzoznamu"/>
        <w:numPr>
          <w:ilvl w:val="0"/>
          <w:numId w:val="13"/>
        </w:numPr>
        <w:tabs>
          <w:tab w:val="left" w:pos="851"/>
        </w:tabs>
        <w:spacing w:after="0" w:line="240" w:lineRule="auto"/>
        <w:ind w:left="851" w:hanging="284"/>
        <w:contextualSpacing w:val="0"/>
        <w:jc w:val="both"/>
        <w:rPr>
          <w:rFonts w:cstheme="minorHAnsi"/>
        </w:rPr>
      </w:pPr>
      <w:r w:rsidRPr="001F2BD9">
        <w:rPr>
          <w:rFonts w:cstheme="minorHAnsi"/>
          <w:color w:val="000000"/>
        </w:rPr>
        <w:t>má chybu vyplývajúcu z nesprávne uvedeného predmetu, množstva alebo ceny a/alebo</w:t>
      </w:r>
      <w:r w:rsidRPr="001F2BD9">
        <w:rPr>
          <w:rFonts w:cstheme="minorHAnsi"/>
        </w:rPr>
        <w:t xml:space="preserve"> </w:t>
      </w:r>
      <w:r w:rsidRPr="001F2BD9">
        <w:rPr>
          <w:rFonts w:cstheme="minorHAnsi"/>
          <w:color w:val="000000"/>
        </w:rPr>
        <w:t>neobsahuje číslo objednávky objednávateľa a/alebo</w:t>
      </w:r>
    </w:p>
    <w:p w14:paraId="25862501" w14:textId="0FE651A0" w:rsidR="00902AD7" w:rsidRPr="001F2BD9" w:rsidRDefault="00902AD7" w:rsidP="0052504E">
      <w:pPr>
        <w:pStyle w:val="Odsekzoznamu"/>
        <w:numPr>
          <w:ilvl w:val="0"/>
          <w:numId w:val="13"/>
        </w:numPr>
        <w:tabs>
          <w:tab w:val="left" w:pos="851"/>
        </w:tabs>
        <w:spacing w:after="0" w:line="240" w:lineRule="auto"/>
        <w:ind w:left="851" w:hanging="284"/>
        <w:contextualSpacing w:val="0"/>
        <w:jc w:val="both"/>
        <w:rPr>
          <w:rFonts w:cstheme="minorHAnsi"/>
        </w:rPr>
      </w:pPr>
      <w:r w:rsidRPr="001F2BD9">
        <w:rPr>
          <w:rFonts w:cstheme="minorHAnsi"/>
        </w:rPr>
        <w:t xml:space="preserve">nespĺňa formálne náležitosti podľa ustanovení § 74 ods. 1 zákona č. 222/2004 Z. z. </w:t>
      </w:r>
    </w:p>
    <w:p w14:paraId="2646636B" w14:textId="77777777" w:rsidR="00902AD7" w:rsidRPr="001F2BD9" w:rsidRDefault="00902AD7" w:rsidP="0052504E">
      <w:pPr>
        <w:pStyle w:val="Odsekzoznamu"/>
        <w:spacing w:after="0" w:line="240" w:lineRule="auto"/>
        <w:ind w:left="1276"/>
        <w:contextualSpacing w:val="0"/>
        <w:jc w:val="both"/>
        <w:rPr>
          <w:rFonts w:cstheme="minorHAnsi"/>
          <w:sz w:val="10"/>
          <w:szCs w:val="10"/>
        </w:rPr>
      </w:pPr>
    </w:p>
    <w:p w14:paraId="7560C15B" w14:textId="77777777" w:rsidR="00902AD7" w:rsidRPr="001F2BD9" w:rsidRDefault="00902AD7" w:rsidP="0052504E">
      <w:pPr>
        <w:pStyle w:val="Odsekzoznamu"/>
        <w:spacing w:after="0" w:line="240" w:lineRule="auto"/>
        <w:ind w:left="567"/>
        <w:contextualSpacing w:val="0"/>
        <w:jc w:val="both"/>
        <w:rPr>
          <w:rFonts w:cstheme="minorHAnsi"/>
        </w:rPr>
      </w:pPr>
      <w:r w:rsidRPr="001F2BD9">
        <w:rPr>
          <w:rFonts w:cstheme="minorHAnsi"/>
          <w:color w:val="000000"/>
        </w:rPr>
        <w:t>do 5 pracovných dní odo dňa jej doručenia objednávateľovi vrátiť poskytovateľovi spolu s vytknutím jej nesprávnosti, pričom poskytovateľ je povinný buď chybnú faktúru opraviť a doručiť objednávateľovi takto riadne opravenú faktúru alebo vyhotoviť nový účtovný doklad – faktúru, ktorá dopĺňa pôvodnú faktúru s tým, že tento doklad musí okrem povinných údajov obsahovať aj poradové číslo pôvodnej faktúry.</w:t>
      </w:r>
    </w:p>
    <w:p w14:paraId="1BE6B6D3" w14:textId="77777777" w:rsidR="00902AD7" w:rsidRPr="001F2BD9" w:rsidRDefault="00902AD7" w:rsidP="0052504E">
      <w:pPr>
        <w:pStyle w:val="Odsekzoznamu"/>
        <w:spacing w:after="0" w:line="240" w:lineRule="auto"/>
        <w:ind w:left="567"/>
        <w:jc w:val="both"/>
        <w:rPr>
          <w:rFonts w:cstheme="minorHAnsi"/>
          <w:sz w:val="10"/>
          <w:szCs w:val="10"/>
        </w:rPr>
      </w:pPr>
    </w:p>
    <w:p w14:paraId="7D006C61" w14:textId="77777777" w:rsidR="00902AD7" w:rsidRPr="001F2BD9" w:rsidRDefault="00902AD7" w:rsidP="0052504E">
      <w:pPr>
        <w:spacing w:after="0" w:line="240" w:lineRule="auto"/>
        <w:ind w:left="567"/>
        <w:jc w:val="both"/>
        <w:rPr>
          <w:rFonts w:cstheme="minorHAnsi"/>
        </w:rPr>
      </w:pPr>
      <w:r w:rsidRPr="001F2BD9">
        <w:rPr>
          <w:rFonts w:cstheme="minorHAnsi"/>
        </w:rPr>
        <w:t>V prípade oprávnených námietok objednávateľa podľa tohto odseku lehota splatnosti neplynie a lehota splatnosti faktúry začne plynúť až od doručenia riadne opravenej faktúry, resp. riadnej faktúry, objednávateľovi.</w:t>
      </w:r>
    </w:p>
    <w:p w14:paraId="144ABA21" w14:textId="77777777" w:rsidR="00902AD7" w:rsidRPr="001F2BD9" w:rsidRDefault="00902AD7" w:rsidP="0052504E">
      <w:pPr>
        <w:spacing w:after="0" w:line="240" w:lineRule="auto"/>
        <w:ind w:left="567" w:hanging="567"/>
        <w:jc w:val="both"/>
        <w:rPr>
          <w:rFonts w:cstheme="minorHAnsi"/>
        </w:rPr>
      </w:pPr>
    </w:p>
    <w:p w14:paraId="11D34541" w14:textId="77777777" w:rsidR="00902AD7" w:rsidRPr="001F2BD9" w:rsidRDefault="00902AD7" w:rsidP="001F2BD9">
      <w:pPr>
        <w:pStyle w:val="Odsekzoznamu"/>
        <w:numPr>
          <w:ilvl w:val="1"/>
          <w:numId w:val="19"/>
        </w:numPr>
        <w:spacing w:after="0" w:line="240" w:lineRule="auto"/>
        <w:ind w:left="567" w:hanging="567"/>
        <w:jc w:val="both"/>
        <w:rPr>
          <w:rFonts w:cstheme="minorHAnsi"/>
          <w:bCs/>
        </w:rPr>
      </w:pPr>
      <w:r w:rsidRPr="001F2BD9">
        <w:rPr>
          <w:rFonts w:cstheme="minorHAnsi"/>
          <w:color w:val="000000"/>
        </w:rPr>
        <w:t xml:space="preserve">Postúpenie pohľadávky na zaplatenie ceny za predmet zmluvy </w:t>
      </w:r>
      <w:r w:rsidRPr="001F2BD9">
        <w:rPr>
          <w:rFonts w:cstheme="minorHAnsi"/>
        </w:rPr>
        <w:t>vrátane jej príslušenstva</w:t>
      </w:r>
      <w:r w:rsidRPr="001F2BD9">
        <w:rPr>
          <w:rFonts w:cstheme="minorHAnsi"/>
          <w:color w:val="000000"/>
        </w:rPr>
        <w:t xml:space="preserve"> alebo </w:t>
      </w:r>
      <w:r w:rsidRPr="001F2BD9">
        <w:rPr>
          <w:rFonts w:cstheme="minorHAnsi"/>
        </w:rPr>
        <w:t xml:space="preserve">pohľadávky na zaplatenie zmluvnej pokuty podľa tejto zmluvy </w:t>
      </w:r>
      <w:r w:rsidRPr="001F2BD9">
        <w:rPr>
          <w:rFonts w:cstheme="minorHAnsi"/>
          <w:color w:val="000000"/>
        </w:rPr>
        <w:t>poskytovateľom je možné iba s predchádzajúcim písomným súhlasom objednávateľa.</w:t>
      </w:r>
    </w:p>
    <w:p w14:paraId="71148A1B" w14:textId="77777777" w:rsidR="00902AD7" w:rsidRPr="001F2BD9" w:rsidRDefault="00902AD7" w:rsidP="001F2BD9">
      <w:pPr>
        <w:pStyle w:val="Odsekzoznamu"/>
        <w:spacing w:line="240" w:lineRule="auto"/>
        <w:ind w:left="567" w:hanging="567"/>
        <w:rPr>
          <w:rFonts w:cstheme="minorHAnsi"/>
        </w:rPr>
      </w:pPr>
    </w:p>
    <w:p w14:paraId="3C031031" w14:textId="6863DDC4"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Objednávateľ je oprávnený jednostranne započítať proti pohľadávke poskytovateľa všetky svoje prípadné pohľadávky voči poskytovateľovi, vrátane svojich nesplatných pohľadávok voči splatným pohľadávkam poskytovateľa.</w:t>
      </w:r>
    </w:p>
    <w:p w14:paraId="5A3F9838" w14:textId="77777777" w:rsidR="0052504E" w:rsidRPr="001F2BD9" w:rsidRDefault="0052504E" w:rsidP="001F2BD9">
      <w:pPr>
        <w:pStyle w:val="Odsekzoznamu"/>
        <w:spacing w:after="0" w:line="240" w:lineRule="auto"/>
        <w:ind w:left="567"/>
        <w:jc w:val="both"/>
        <w:rPr>
          <w:rFonts w:cstheme="minorHAnsi"/>
        </w:rPr>
      </w:pPr>
    </w:p>
    <w:p w14:paraId="3F13239E" w14:textId="77777777"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Objednávateľ je oprávnený zadržať časť ceny vo výške zodpovedajúcej dani z pridanej hodnoty vyúčtovanej faktúrou v prípade, ak u poskytovateľa nastanú dôvody pre zrušenie registrácie pre daň z pridanej hodnoty a/alebo Finančné riaditeľstvo Slovenskej republiky zverejní poskytovateľa v zozname osôb, u ktorých nastali dôvody pre zrušenie registrácie pre daň z pridanej hodnoty vedenom na portáli Finančnej správy Slovenskej republiky, a to až do času, keď poskytovateľ hodnoverným spôsobom preukáže objednávateľovi, že u neho tieto dôvody pominuli.</w:t>
      </w:r>
    </w:p>
    <w:p w14:paraId="5C4A32D9" w14:textId="77777777" w:rsidR="00902AD7" w:rsidRPr="001F2BD9" w:rsidRDefault="00902AD7" w:rsidP="001F2BD9">
      <w:pPr>
        <w:pStyle w:val="Odsekzoznamu"/>
        <w:spacing w:line="240" w:lineRule="auto"/>
        <w:ind w:left="567" w:hanging="567"/>
        <w:rPr>
          <w:rFonts w:cstheme="minorHAnsi"/>
        </w:rPr>
      </w:pPr>
    </w:p>
    <w:p w14:paraId="258D8F7E" w14:textId="4F3FD17E" w:rsidR="00902AD7" w:rsidRPr="001F2BD9" w:rsidRDefault="00902AD7" w:rsidP="001F2BD9">
      <w:pPr>
        <w:pStyle w:val="Odsekzoznamu"/>
        <w:numPr>
          <w:ilvl w:val="1"/>
          <w:numId w:val="19"/>
        </w:numPr>
        <w:spacing w:after="0" w:line="240" w:lineRule="auto"/>
        <w:ind w:left="567" w:hanging="567"/>
        <w:jc w:val="both"/>
      </w:pPr>
      <w:r w:rsidRPr="001F2BD9">
        <w:lastRenderedPageBreak/>
        <w:t>Poskytovateľ prehlasuje, že číslo(a) účtu(</w:t>
      </w:r>
      <w:proofErr w:type="spellStart"/>
      <w:r w:rsidRPr="001F2BD9">
        <w:t>ov</w:t>
      </w:r>
      <w:proofErr w:type="spellEnd"/>
      <w:r w:rsidRPr="001F2BD9">
        <w:t>) uvádzané v záhlaví tejto zmluvy sú používané na podnikanie  podľa ustanovení § 6 v zmysle zákona č.</w:t>
      </w:r>
      <w:r w:rsidR="3FFDC55F" w:rsidRPr="001F2BD9">
        <w:t xml:space="preserve"> </w:t>
      </w:r>
      <w:r w:rsidRPr="001F2BD9">
        <w:t xml:space="preserve">222/2004 </w:t>
      </w:r>
      <w:r w:rsidR="14CEA9FB" w:rsidRPr="001F2BD9">
        <w:t>Z</w:t>
      </w:r>
      <w:r w:rsidRPr="001F2BD9">
        <w:t>.</w:t>
      </w:r>
      <w:r w:rsidR="027B2AA5" w:rsidRPr="001F2BD9">
        <w:t xml:space="preserve"> </w:t>
      </w:r>
      <w:r w:rsidRPr="001F2BD9">
        <w:t>z. V prípade, ak objednávateľ zistí nedodržanie tohto ustanovenia môže DPH uvedenú na faktúre, ktorú je z dodania tovaru alebo služby povinný platiť poskytovateľ, zaplatiť  priamo na číslo účtu správcu dane vedeného pre poskytovateľa, ak v čase vzniku daňovej povinnosti vedel alebo na základe dostatočných dôvodov mal alebo mohol vedieť, že DPH z tovaru alebo služby nebude poskytovateľom uhradená správcovi dane.</w:t>
      </w:r>
    </w:p>
    <w:p w14:paraId="42C69463" w14:textId="77777777" w:rsidR="00902AD7" w:rsidRPr="001F2BD9" w:rsidRDefault="00902AD7" w:rsidP="0052504E">
      <w:pPr>
        <w:spacing w:after="0" w:line="240" w:lineRule="auto"/>
        <w:ind w:left="567" w:hanging="567"/>
        <w:jc w:val="both"/>
        <w:rPr>
          <w:rFonts w:cstheme="minorHAnsi"/>
        </w:rPr>
      </w:pPr>
    </w:p>
    <w:p w14:paraId="57377BF8" w14:textId="77777777" w:rsidR="00902AD7" w:rsidRPr="001F2BD9" w:rsidRDefault="00902AD7" w:rsidP="0052504E">
      <w:pPr>
        <w:pStyle w:val="Odsekzoznamu"/>
        <w:numPr>
          <w:ilvl w:val="0"/>
          <w:numId w:val="12"/>
        </w:numPr>
        <w:spacing w:after="0" w:line="240" w:lineRule="auto"/>
        <w:ind w:left="567" w:right="1034" w:hanging="567"/>
        <w:rPr>
          <w:rFonts w:eastAsia="Times New Roman" w:cstheme="minorHAnsi"/>
          <w:b/>
        </w:rPr>
      </w:pPr>
      <w:r w:rsidRPr="001F2BD9">
        <w:rPr>
          <w:rFonts w:eastAsia="Times New Roman" w:cstheme="minorHAnsi"/>
          <w:b/>
        </w:rPr>
        <w:t>PRÁVA A POVINNOSTI ZMLUVNÝCH STRÁN</w:t>
      </w:r>
    </w:p>
    <w:p w14:paraId="069BC96A" w14:textId="77777777" w:rsidR="00902AD7" w:rsidRPr="001F2BD9" w:rsidRDefault="00902AD7" w:rsidP="0052504E">
      <w:pPr>
        <w:spacing w:after="0" w:line="240" w:lineRule="auto"/>
        <w:ind w:left="567" w:right="1034" w:hanging="567"/>
        <w:jc w:val="center"/>
        <w:rPr>
          <w:rFonts w:cstheme="minorHAnsi"/>
          <w:b/>
        </w:rPr>
      </w:pPr>
    </w:p>
    <w:p w14:paraId="6F06098E" w14:textId="77777777" w:rsidR="00265B9F" w:rsidRPr="001F2BD9" w:rsidRDefault="00265B9F" w:rsidP="001F2BD9">
      <w:pPr>
        <w:pStyle w:val="Odsekzoznamu"/>
        <w:numPr>
          <w:ilvl w:val="0"/>
          <w:numId w:val="19"/>
        </w:numPr>
        <w:spacing w:after="0" w:line="240" w:lineRule="auto"/>
        <w:jc w:val="both"/>
        <w:rPr>
          <w:rFonts w:cstheme="minorHAnsi"/>
          <w:vanish/>
        </w:rPr>
      </w:pPr>
    </w:p>
    <w:p w14:paraId="218AA5B3" w14:textId="1B658D29" w:rsidR="00902AD7" w:rsidRPr="001F2BD9" w:rsidRDefault="00265B9F" w:rsidP="001F2BD9">
      <w:pPr>
        <w:pStyle w:val="Odsekzoznamu"/>
        <w:numPr>
          <w:ilvl w:val="1"/>
          <w:numId w:val="19"/>
        </w:numPr>
        <w:spacing w:after="0" w:line="240" w:lineRule="auto"/>
        <w:ind w:left="567" w:hanging="567"/>
        <w:jc w:val="both"/>
        <w:rPr>
          <w:rFonts w:cstheme="minorHAnsi"/>
        </w:rPr>
      </w:pPr>
      <w:r w:rsidRPr="001F2BD9">
        <w:rPr>
          <w:rFonts w:cstheme="minorHAnsi"/>
        </w:rPr>
        <w:t>P</w:t>
      </w:r>
      <w:r w:rsidR="00902AD7" w:rsidRPr="001F2BD9">
        <w:rPr>
          <w:rFonts w:cstheme="minorHAnsi"/>
        </w:rPr>
        <w:t>oskytovateľ je povinný:</w:t>
      </w:r>
    </w:p>
    <w:p w14:paraId="5F0394B9" w14:textId="77777777" w:rsidR="00902AD7" w:rsidRPr="001F2BD9" w:rsidRDefault="00902AD7" w:rsidP="0052504E">
      <w:pPr>
        <w:pStyle w:val="Odsekzoznamu"/>
        <w:numPr>
          <w:ilvl w:val="0"/>
          <w:numId w:val="2"/>
        </w:numPr>
        <w:spacing w:after="0" w:line="240" w:lineRule="auto"/>
        <w:ind w:left="851" w:hanging="284"/>
        <w:jc w:val="both"/>
        <w:rPr>
          <w:rFonts w:eastAsia="Times New Roman" w:cstheme="minorHAnsi"/>
        </w:rPr>
      </w:pPr>
      <w:r w:rsidRPr="001F2BD9">
        <w:rPr>
          <w:rFonts w:eastAsia="Times New Roman" w:cstheme="minorHAnsi"/>
        </w:rPr>
        <w:t xml:space="preserve">poskytovať služby v súlade s touto zmluvou a v súlade s dohodnutými podmienkami v tejto zmluve, </w:t>
      </w:r>
    </w:p>
    <w:p w14:paraId="276D6F1A" w14:textId="77777777" w:rsidR="00902AD7" w:rsidRPr="001F2BD9" w:rsidRDefault="00902AD7" w:rsidP="0052504E">
      <w:pPr>
        <w:pStyle w:val="Odsekzoznamu"/>
        <w:numPr>
          <w:ilvl w:val="0"/>
          <w:numId w:val="2"/>
        </w:numPr>
        <w:spacing w:after="0" w:line="240" w:lineRule="auto"/>
        <w:ind w:left="851" w:right="24" w:hanging="284"/>
        <w:jc w:val="both"/>
        <w:rPr>
          <w:rFonts w:cstheme="minorHAnsi"/>
        </w:rPr>
      </w:pPr>
      <w:r w:rsidRPr="001F2BD9">
        <w:rPr>
          <w:rFonts w:eastAsia="Times New Roman" w:cstheme="minorHAnsi"/>
        </w:rPr>
        <w:t xml:space="preserve">počas poskytovania služieb riadne spolupracovať s </w:t>
      </w:r>
      <w:r w:rsidRPr="001F2BD9">
        <w:rPr>
          <w:rFonts w:cstheme="minorHAnsi"/>
          <w:noProof/>
          <w:lang w:eastAsia="sk-SK"/>
        </w:rPr>
        <w:drawing>
          <wp:inline distT="0" distB="0" distL="0" distR="0" wp14:anchorId="1E8B1272" wp14:editId="584F708F">
            <wp:extent cx="6137" cy="6141"/>
            <wp:effectExtent l="0" t="0" r="0" b="0"/>
            <wp:docPr id="3" name="Picture 13621"/>
            <wp:cNvGraphicFramePr/>
            <a:graphic xmlns:a="http://schemas.openxmlformats.org/drawingml/2006/main">
              <a:graphicData uri="http://schemas.openxmlformats.org/drawingml/2006/picture">
                <pic:pic xmlns:pic="http://schemas.openxmlformats.org/drawingml/2006/picture">
                  <pic:nvPicPr>
                    <pic:cNvPr id="13621" name="Picture 13621"/>
                    <pic:cNvPicPr/>
                  </pic:nvPicPr>
                  <pic:blipFill>
                    <a:blip r:embed="rId14"/>
                    <a:stretch>
                      <a:fillRect/>
                    </a:stretch>
                  </pic:blipFill>
                  <pic:spPr>
                    <a:xfrm>
                      <a:off x="0" y="0"/>
                      <a:ext cx="6137" cy="6141"/>
                    </a:xfrm>
                    <a:prstGeom prst="rect">
                      <a:avLst/>
                    </a:prstGeom>
                  </pic:spPr>
                </pic:pic>
              </a:graphicData>
            </a:graphic>
          </wp:inline>
        </w:drawing>
      </w:r>
      <w:r w:rsidRPr="001F2BD9">
        <w:rPr>
          <w:rFonts w:eastAsia="Times New Roman" w:cstheme="minorHAnsi"/>
        </w:rPr>
        <w:t>objednávateľom,</w:t>
      </w:r>
    </w:p>
    <w:p w14:paraId="2C4BEF85" w14:textId="77777777" w:rsidR="00902AD7" w:rsidRPr="001F2BD9" w:rsidRDefault="00902AD7" w:rsidP="0052504E">
      <w:pPr>
        <w:spacing w:after="0" w:line="240" w:lineRule="auto"/>
        <w:ind w:left="851" w:hanging="284"/>
        <w:jc w:val="both"/>
        <w:rPr>
          <w:rFonts w:cstheme="minorHAnsi"/>
        </w:rPr>
      </w:pPr>
      <w:r w:rsidRPr="001F2BD9">
        <w:rPr>
          <w:rFonts w:cstheme="minorHAnsi"/>
        </w:rPr>
        <w:t>c)</w:t>
      </w:r>
      <w:r w:rsidRPr="001F2BD9">
        <w:rPr>
          <w:rFonts w:cstheme="minorHAnsi"/>
        </w:rPr>
        <w:tab/>
        <w:t>poskytovať služby podľa tejto zmluvy s odbornou starostlivosťou, riadne, včas,</w:t>
      </w:r>
    </w:p>
    <w:p w14:paraId="78308832" w14:textId="77777777" w:rsidR="00902AD7" w:rsidRPr="001F2BD9" w:rsidRDefault="00902AD7" w:rsidP="0052504E">
      <w:pPr>
        <w:spacing w:after="0" w:line="240" w:lineRule="auto"/>
        <w:ind w:left="851" w:hanging="284"/>
        <w:jc w:val="both"/>
        <w:rPr>
          <w:rFonts w:cstheme="minorHAnsi"/>
        </w:rPr>
      </w:pPr>
      <w:r w:rsidRPr="001F2BD9">
        <w:rPr>
          <w:rFonts w:cstheme="minorHAnsi"/>
        </w:rPr>
        <w:t>d)</w:t>
      </w:r>
      <w:r w:rsidRPr="001F2BD9">
        <w:rPr>
          <w:rFonts w:cstheme="minorHAnsi"/>
        </w:rPr>
        <w:tab/>
        <w:t>poskytovať služby podľa tejto zmluvy v súlade s touto zmluvou, so všeobecne záväznými právnymi predpismi a </w:t>
      </w:r>
      <w:r w:rsidRPr="001F2BD9">
        <w:rPr>
          <w:rFonts w:eastAsia="Times New Roman" w:cstheme="minorHAnsi"/>
        </w:rPr>
        <w:t>inými predpismi platnými v Slovenskej republike</w:t>
      </w:r>
      <w:r w:rsidRPr="001F2BD9">
        <w:rPr>
          <w:rFonts w:cstheme="minorHAnsi"/>
        </w:rPr>
        <w:t>,</w:t>
      </w:r>
    </w:p>
    <w:p w14:paraId="78E5DFEB" w14:textId="77777777" w:rsidR="00902AD7" w:rsidRPr="001F2BD9" w:rsidRDefault="00902AD7" w:rsidP="0052504E">
      <w:pPr>
        <w:spacing w:after="0" w:line="240" w:lineRule="auto"/>
        <w:ind w:left="851" w:hanging="284"/>
        <w:jc w:val="both"/>
        <w:rPr>
          <w:rFonts w:cstheme="minorHAnsi"/>
        </w:rPr>
      </w:pPr>
      <w:r w:rsidRPr="001F2BD9">
        <w:rPr>
          <w:rFonts w:cstheme="minorHAnsi"/>
        </w:rPr>
        <w:t>e)</w:t>
      </w:r>
      <w:r w:rsidRPr="001F2BD9">
        <w:rPr>
          <w:rFonts w:cstheme="minorHAnsi"/>
        </w:rPr>
        <w:tab/>
        <w:t>zabezpečiť ochranu zverených osobných údajov a spracúvať ich v súlade s príslušnými predpismi na úseku ochrany osobných údajov.</w:t>
      </w:r>
    </w:p>
    <w:p w14:paraId="25CC4105" w14:textId="77777777" w:rsidR="00902AD7" w:rsidRPr="001F2BD9" w:rsidRDefault="00902AD7" w:rsidP="0052504E">
      <w:pPr>
        <w:spacing w:after="0" w:line="240" w:lineRule="auto"/>
        <w:ind w:left="567" w:hanging="567"/>
        <w:jc w:val="both"/>
        <w:rPr>
          <w:rFonts w:cstheme="minorHAnsi"/>
        </w:rPr>
      </w:pPr>
    </w:p>
    <w:p w14:paraId="27E72007" w14:textId="5E54A4DD"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Objednávateľ sa zaväzuje:</w:t>
      </w:r>
    </w:p>
    <w:p w14:paraId="68C483C2" w14:textId="77777777" w:rsidR="00902AD7" w:rsidRPr="001F2BD9" w:rsidRDefault="00902AD7" w:rsidP="0052504E">
      <w:pPr>
        <w:spacing w:after="0" w:line="240" w:lineRule="auto"/>
        <w:ind w:left="851" w:hanging="284"/>
        <w:jc w:val="both"/>
        <w:rPr>
          <w:rFonts w:cstheme="minorHAnsi"/>
        </w:rPr>
      </w:pPr>
      <w:r w:rsidRPr="001F2BD9">
        <w:rPr>
          <w:rFonts w:cstheme="minorHAnsi"/>
        </w:rPr>
        <w:t>a)</w:t>
      </w:r>
      <w:r w:rsidRPr="001F2BD9">
        <w:rPr>
          <w:rFonts w:cstheme="minorHAnsi"/>
        </w:rPr>
        <w:tab/>
        <w:t>na požiadanie poskytnúť poskytovateľovi všetky potrebné informácie a podklady nevyhnutné pre jeho činnosť, ako aj poskytnúť akúkoľvek súčinnosť na požiadanie poskytovateľa; ak objednávateľ neposkytne poskytovateľovi potrebnú súčinnosť, poskytovateľ nezodpovedá za škodu, ktorá tým môže vzniknúť,</w:t>
      </w:r>
    </w:p>
    <w:p w14:paraId="55FF93CC" w14:textId="77777777" w:rsidR="00902AD7" w:rsidRPr="001F2BD9" w:rsidRDefault="00902AD7" w:rsidP="0052504E">
      <w:pPr>
        <w:spacing w:after="0" w:line="240" w:lineRule="auto"/>
        <w:ind w:left="851" w:hanging="284"/>
        <w:jc w:val="both"/>
        <w:rPr>
          <w:rFonts w:cstheme="minorHAnsi"/>
        </w:rPr>
      </w:pPr>
      <w:r w:rsidRPr="001F2BD9">
        <w:rPr>
          <w:rFonts w:cstheme="minorHAnsi"/>
        </w:rPr>
        <w:t>b)</w:t>
      </w:r>
      <w:r w:rsidRPr="001F2BD9">
        <w:rPr>
          <w:rFonts w:cstheme="minorHAnsi"/>
        </w:rPr>
        <w:tab/>
        <w:t>odovzdávať poskytovateľovi doklady a poskytovať doplňujúce údaje v lehotách umožňujúcich riadne splnenie povinností poskytovateľa podľa tejto zmluvy,</w:t>
      </w:r>
    </w:p>
    <w:p w14:paraId="48D5EFA5" w14:textId="7045A72C" w:rsidR="00902AD7" w:rsidRPr="001F2BD9" w:rsidRDefault="00902AD7" w:rsidP="001F2BD9">
      <w:pPr>
        <w:spacing w:after="283" w:line="240" w:lineRule="auto"/>
        <w:ind w:left="851" w:right="24" w:hanging="284"/>
        <w:rPr>
          <w:rFonts w:cstheme="minorHAnsi"/>
        </w:rPr>
      </w:pPr>
      <w:r w:rsidRPr="001F2BD9">
        <w:rPr>
          <w:rFonts w:eastAsia="Times New Roman" w:cstheme="minorHAnsi"/>
        </w:rPr>
        <w:t>c)  uhradiť poskytovateľovi odmenu za poskytovanie služieb podľa tejto zmluvy.</w:t>
      </w:r>
    </w:p>
    <w:p w14:paraId="5257746B" w14:textId="3B2B2A9C"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Zmluvné strany sa zaväzujú vzájomne spolupracovať a poskytovať si všetky informácie a súčinnosť potrebnú pre riadne plnenie záväzkov vyplývajúcich z tejto zmluvy. Zmluvné strany sú povinné informovať druhú zmluvnú stranu o všetkých skutočnostiach, ktoré sú alebo môžu byť dôležité pre riadne plnenie tejto zmluvy.</w:t>
      </w:r>
    </w:p>
    <w:p w14:paraId="001A00CC" w14:textId="77777777" w:rsidR="00902AD7" w:rsidRPr="001F2BD9" w:rsidRDefault="00902AD7" w:rsidP="0052504E">
      <w:pPr>
        <w:tabs>
          <w:tab w:val="left" w:pos="567"/>
        </w:tabs>
        <w:spacing w:after="0" w:line="240" w:lineRule="auto"/>
        <w:ind w:left="567" w:hanging="567"/>
        <w:jc w:val="both"/>
        <w:rPr>
          <w:rFonts w:cstheme="minorHAnsi"/>
        </w:rPr>
      </w:pPr>
    </w:p>
    <w:p w14:paraId="009D3003" w14:textId="020E849B"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Objednávateľ je oprávnený v ktoromkoľvek štádiu služby kontrolovať jej vykonávanie v súlade s touto zmluvou</w:t>
      </w:r>
      <w:r w:rsidRPr="001F2BD9">
        <w:rPr>
          <w:rFonts w:cstheme="minorHAnsi"/>
          <w:noProof/>
          <w:lang w:eastAsia="sk-SK"/>
        </w:rPr>
        <w:drawing>
          <wp:anchor distT="0" distB="0" distL="114300" distR="114300" simplePos="0" relativeHeight="251658240" behindDoc="0" locked="0" layoutInCell="1" allowOverlap="0" wp14:anchorId="7A9E1349" wp14:editId="1D56C298">
            <wp:simplePos x="0" y="0"/>
            <wp:positionH relativeFrom="page">
              <wp:posOffset>583007</wp:posOffset>
            </wp:positionH>
            <wp:positionV relativeFrom="page">
              <wp:posOffset>663165</wp:posOffset>
            </wp:positionV>
            <wp:extent cx="6137" cy="6140"/>
            <wp:effectExtent l="0" t="0" r="0" b="0"/>
            <wp:wrapSquare wrapText="bothSides"/>
            <wp:docPr id="16621" name="Picture 16621"/>
            <wp:cNvGraphicFramePr/>
            <a:graphic xmlns:a="http://schemas.openxmlformats.org/drawingml/2006/main">
              <a:graphicData uri="http://schemas.openxmlformats.org/drawingml/2006/picture">
                <pic:pic xmlns:pic="http://schemas.openxmlformats.org/drawingml/2006/picture">
                  <pic:nvPicPr>
                    <pic:cNvPr id="16621" name="Picture 16621"/>
                    <pic:cNvPicPr/>
                  </pic:nvPicPr>
                  <pic:blipFill>
                    <a:blip r:embed="rId15"/>
                    <a:stretch>
                      <a:fillRect/>
                    </a:stretch>
                  </pic:blipFill>
                  <pic:spPr>
                    <a:xfrm>
                      <a:off x="0" y="0"/>
                      <a:ext cx="6137" cy="6140"/>
                    </a:xfrm>
                    <a:prstGeom prst="rect">
                      <a:avLst/>
                    </a:prstGeom>
                  </pic:spPr>
                </pic:pic>
              </a:graphicData>
            </a:graphic>
          </wp:anchor>
        </w:drawing>
      </w:r>
      <w:r w:rsidRPr="001F2BD9">
        <w:rPr>
          <w:rFonts w:cstheme="minorHAnsi"/>
          <w:noProof/>
          <w:lang w:eastAsia="sk-SK"/>
        </w:rPr>
        <w:drawing>
          <wp:anchor distT="0" distB="0" distL="114300" distR="114300" simplePos="0" relativeHeight="251658241" behindDoc="0" locked="0" layoutInCell="1" allowOverlap="0" wp14:anchorId="24740A6D" wp14:editId="12C0BCD6">
            <wp:simplePos x="0" y="0"/>
            <wp:positionH relativeFrom="page">
              <wp:posOffset>576870</wp:posOffset>
            </wp:positionH>
            <wp:positionV relativeFrom="page">
              <wp:posOffset>681586</wp:posOffset>
            </wp:positionV>
            <wp:extent cx="6137" cy="6140"/>
            <wp:effectExtent l="0" t="0" r="0" b="0"/>
            <wp:wrapSquare wrapText="bothSides"/>
            <wp:docPr id="16622" name="Picture 16622"/>
            <wp:cNvGraphicFramePr/>
            <a:graphic xmlns:a="http://schemas.openxmlformats.org/drawingml/2006/main">
              <a:graphicData uri="http://schemas.openxmlformats.org/drawingml/2006/picture">
                <pic:pic xmlns:pic="http://schemas.openxmlformats.org/drawingml/2006/picture">
                  <pic:nvPicPr>
                    <pic:cNvPr id="16622" name="Picture 16622"/>
                    <pic:cNvPicPr/>
                  </pic:nvPicPr>
                  <pic:blipFill>
                    <a:blip r:embed="rId16"/>
                    <a:stretch>
                      <a:fillRect/>
                    </a:stretch>
                  </pic:blipFill>
                  <pic:spPr>
                    <a:xfrm>
                      <a:off x="0" y="0"/>
                      <a:ext cx="6137" cy="6140"/>
                    </a:xfrm>
                    <a:prstGeom prst="rect">
                      <a:avLst/>
                    </a:prstGeom>
                  </pic:spPr>
                </pic:pic>
              </a:graphicData>
            </a:graphic>
          </wp:anchor>
        </w:drawing>
      </w:r>
      <w:r w:rsidRPr="001F2BD9">
        <w:rPr>
          <w:rFonts w:cstheme="minorHAnsi"/>
          <w:noProof/>
          <w:lang w:eastAsia="sk-SK"/>
        </w:rPr>
        <w:drawing>
          <wp:anchor distT="0" distB="0" distL="114300" distR="114300" simplePos="0" relativeHeight="251658242" behindDoc="0" locked="0" layoutInCell="1" allowOverlap="0" wp14:anchorId="07190AEE" wp14:editId="66C4EDE0">
            <wp:simplePos x="0" y="0"/>
            <wp:positionH relativeFrom="page">
              <wp:posOffset>601418</wp:posOffset>
            </wp:positionH>
            <wp:positionV relativeFrom="page">
              <wp:posOffset>687727</wp:posOffset>
            </wp:positionV>
            <wp:extent cx="6137" cy="6140"/>
            <wp:effectExtent l="0" t="0" r="0" b="0"/>
            <wp:wrapSquare wrapText="bothSides"/>
            <wp:docPr id="16623" name="Picture 16623"/>
            <wp:cNvGraphicFramePr/>
            <a:graphic xmlns:a="http://schemas.openxmlformats.org/drawingml/2006/main">
              <a:graphicData uri="http://schemas.openxmlformats.org/drawingml/2006/picture">
                <pic:pic xmlns:pic="http://schemas.openxmlformats.org/drawingml/2006/picture">
                  <pic:nvPicPr>
                    <pic:cNvPr id="16623" name="Picture 16623"/>
                    <pic:cNvPicPr/>
                  </pic:nvPicPr>
                  <pic:blipFill>
                    <a:blip r:embed="rId17"/>
                    <a:stretch>
                      <a:fillRect/>
                    </a:stretch>
                  </pic:blipFill>
                  <pic:spPr>
                    <a:xfrm>
                      <a:off x="0" y="0"/>
                      <a:ext cx="6137" cy="6140"/>
                    </a:xfrm>
                    <a:prstGeom prst="rect">
                      <a:avLst/>
                    </a:prstGeom>
                  </pic:spPr>
                </pic:pic>
              </a:graphicData>
            </a:graphic>
          </wp:anchor>
        </w:drawing>
      </w:r>
      <w:r w:rsidRPr="001F2BD9">
        <w:rPr>
          <w:rFonts w:cstheme="minorHAnsi"/>
          <w:noProof/>
          <w:lang w:eastAsia="sk-SK"/>
        </w:rPr>
        <w:drawing>
          <wp:anchor distT="0" distB="0" distL="114300" distR="114300" simplePos="0" relativeHeight="251658243" behindDoc="0" locked="0" layoutInCell="1" allowOverlap="0" wp14:anchorId="2BE6AB07" wp14:editId="4B3C00A9">
            <wp:simplePos x="0" y="0"/>
            <wp:positionH relativeFrom="page">
              <wp:posOffset>570733</wp:posOffset>
            </wp:positionH>
            <wp:positionV relativeFrom="page">
              <wp:posOffset>693867</wp:posOffset>
            </wp:positionV>
            <wp:extent cx="6137" cy="6140"/>
            <wp:effectExtent l="0" t="0" r="0" b="0"/>
            <wp:wrapSquare wrapText="bothSides"/>
            <wp:docPr id="16624" name="Picture 16624"/>
            <wp:cNvGraphicFramePr/>
            <a:graphic xmlns:a="http://schemas.openxmlformats.org/drawingml/2006/main">
              <a:graphicData uri="http://schemas.openxmlformats.org/drawingml/2006/picture">
                <pic:pic xmlns:pic="http://schemas.openxmlformats.org/drawingml/2006/picture">
                  <pic:nvPicPr>
                    <pic:cNvPr id="16624" name="Picture 16624"/>
                    <pic:cNvPicPr/>
                  </pic:nvPicPr>
                  <pic:blipFill>
                    <a:blip r:embed="rId18"/>
                    <a:stretch>
                      <a:fillRect/>
                    </a:stretch>
                  </pic:blipFill>
                  <pic:spPr>
                    <a:xfrm>
                      <a:off x="0" y="0"/>
                      <a:ext cx="6137" cy="6140"/>
                    </a:xfrm>
                    <a:prstGeom prst="rect">
                      <a:avLst/>
                    </a:prstGeom>
                  </pic:spPr>
                </pic:pic>
              </a:graphicData>
            </a:graphic>
          </wp:anchor>
        </w:drawing>
      </w:r>
      <w:r w:rsidRPr="001F2BD9">
        <w:rPr>
          <w:rFonts w:cstheme="minorHAnsi"/>
          <w:noProof/>
          <w:lang w:eastAsia="sk-SK"/>
        </w:rPr>
        <w:drawing>
          <wp:anchor distT="0" distB="0" distL="114300" distR="114300" simplePos="0" relativeHeight="251658244" behindDoc="0" locked="0" layoutInCell="1" allowOverlap="0" wp14:anchorId="57F23A6B" wp14:editId="02B811B6">
            <wp:simplePos x="0" y="0"/>
            <wp:positionH relativeFrom="page">
              <wp:posOffset>595281</wp:posOffset>
            </wp:positionH>
            <wp:positionV relativeFrom="page">
              <wp:posOffset>712288</wp:posOffset>
            </wp:positionV>
            <wp:extent cx="6137" cy="6140"/>
            <wp:effectExtent l="0" t="0" r="0" b="0"/>
            <wp:wrapSquare wrapText="bothSides"/>
            <wp:docPr id="16625" name="Picture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19"/>
                    <a:stretch>
                      <a:fillRect/>
                    </a:stretch>
                  </pic:blipFill>
                  <pic:spPr>
                    <a:xfrm>
                      <a:off x="0" y="0"/>
                      <a:ext cx="6137" cy="6140"/>
                    </a:xfrm>
                    <a:prstGeom prst="rect">
                      <a:avLst/>
                    </a:prstGeom>
                  </pic:spPr>
                </pic:pic>
              </a:graphicData>
            </a:graphic>
          </wp:anchor>
        </w:drawing>
      </w:r>
      <w:r w:rsidRPr="001F2BD9">
        <w:rPr>
          <w:rFonts w:cstheme="minorHAnsi"/>
          <w:noProof/>
          <w:lang w:eastAsia="sk-SK"/>
        </w:rPr>
        <w:drawing>
          <wp:anchor distT="0" distB="0" distL="114300" distR="114300" simplePos="0" relativeHeight="251658245" behindDoc="0" locked="0" layoutInCell="1" allowOverlap="0" wp14:anchorId="6A8C29BD" wp14:editId="1E2A2177">
            <wp:simplePos x="0" y="0"/>
            <wp:positionH relativeFrom="page">
              <wp:posOffset>576870</wp:posOffset>
            </wp:positionH>
            <wp:positionV relativeFrom="page">
              <wp:posOffset>718429</wp:posOffset>
            </wp:positionV>
            <wp:extent cx="6137" cy="6140"/>
            <wp:effectExtent l="0" t="0" r="0" b="0"/>
            <wp:wrapSquare wrapText="bothSides"/>
            <wp:docPr id="16626" name="Picture 16626"/>
            <wp:cNvGraphicFramePr/>
            <a:graphic xmlns:a="http://schemas.openxmlformats.org/drawingml/2006/main">
              <a:graphicData uri="http://schemas.openxmlformats.org/drawingml/2006/picture">
                <pic:pic xmlns:pic="http://schemas.openxmlformats.org/drawingml/2006/picture">
                  <pic:nvPicPr>
                    <pic:cNvPr id="16626" name="Picture 16626"/>
                    <pic:cNvPicPr/>
                  </pic:nvPicPr>
                  <pic:blipFill>
                    <a:blip r:embed="rId20"/>
                    <a:stretch>
                      <a:fillRect/>
                    </a:stretch>
                  </pic:blipFill>
                  <pic:spPr>
                    <a:xfrm>
                      <a:off x="0" y="0"/>
                      <a:ext cx="6137" cy="6140"/>
                    </a:xfrm>
                    <a:prstGeom prst="rect">
                      <a:avLst/>
                    </a:prstGeom>
                  </pic:spPr>
                </pic:pic>
              </a:graphicData>
            </a:graphic>
          </wp:anchor>
        </w:drawing>
      </w:r>
      <w:r w:rsidRPr="001F2BD9">
        <w:rPr>
          <w:rFonts w:cstheme="minorHAnsi"/>
          <w:noProof/>
          <w:lang w:eastAsia="sk-SK"/>
        </w:rPr>
        <w:drawing>
          <wp:anchor distT="0" distB="0" distL="114300" distR="114300" simplePos="0" relativeHeight="251658246" behindDoc="0" locked="0" layoutInCell="1" allowOverlap="0" wp14:anchorId="515288A1" wp14:editId="66505D61">
            <wp:simplePos x="0" y="0"/>
            <wp:positionH relativeFrom="page">
              <wp:posOffset>576870</wp:posOffset>
            </wp:positionH>
            <wp:positionV relativeFrom="page">
              <wp:posOffset>761412</wp:posOffset>
            </wp:positionV>
            <wp:extent cx="6137" cy="6140"/>
            <wp:effectExtent l="0" t="0" r="0" b="0"/>
            <wp:wrapSquare wrapText="bothSides"/>
            <wp:docPr id="16628" name="Picture 16628"/>
            <wp:cNvGraphicFramePr/>
            <a:graphic xmlns:a="http://schemas.openxmlformats.org/drawingml/2006/main">
              <a:graphicData uri="http://schemas.openxmlformats.org/drawingml/2006/picture">
                <pic:pic xmlns:pic="http://schemas.openxmlformats.org/drawingml/2006/picture">
                  <pic:nvPicPr>
                    <pic:cNvPr id="16628" name="Picture 16628"/>
                    <pic:cNvPicPr/>
                  </pic:nvPicPr>
                  <pic:blipFill>
                    <a:blip r:embed="rId21"/>
                    <a:stretch>
                      <a:fillRect/>
                    </a:stretch>
                  </pic:blipFill>
                  <pic:spPr>
                    <a:xfrm>
                      <a:off x="0" y="0"/>
                      <a:ext cx="6137" cy="6140"/>
                    </a:xfrm>
                    <a:prstGeom prst="rect">
                      <a:avLst/>
                    </a:prstGeom>
                  </pic:spPr>
                </pic:pic>
              </a:graphicData>
            </a:graphic>
          </wp:anchor>
        </w:drawing>
      </w:r>
      <w:r w:rsidRPr="001F2BD9">
        <w:rPr>
          <w:rFonts w:cstheme="minorHAnsi"/>
          <w:noProof/>
          <w:lang w:eastAsia="sk-SK"/>
        </w:rPr>
        <w:drawing>
          <wp:anchor distT="0" distB="0" distL="114300" distR="114300" simplePos="0" relativeHeight="251658247" behindDoc="0" locked="0" layoutInCell="1" allowOverlap="0" wp14:anchorId="341B4AB9" wp14:editId="160E780C">
            <wp:simplePos x="0" y="0"/>
            <wp:positionH relativeFrom="page">
              <wp:posOffset>392763</wp:posOffset>
            </wp:positionH>
            <wp:positionV relativeFrom="page">
              <wp:posOffset>1277207</wp:posOffset>
            </wp:positionV>
            <wp:extent cx="30685" cy="67545"/>
            <wp:effectExtent l="0" t="0" r="0" b="0"/>
            <wp:wrapTopAndBottom/>
            <wp:docPr id="68032" name="Picture 68032"/>
            <wp:cNvGraphicFramePr/>
            <a:graphic xmlns:a="http://schemas.openxmlformats.org/drawingml/2006/main">
              <a:graphicData uri="http://schemas.openxmlformats.org/drawingml/2006/picture">
                <pic:pic xmlns:pic="http://schemas.openxmlformats.org/drawingml/2006/picture">
                  <pic:nvPicPr>
                    <pic:cNvPr id="68032" name="Picture 68032"/>
                    <pic:cNvPicPr/>
                  </pic:nvPicPr>
                  <pic:blipFill>
                    <a:blip r:embed="rId22"/>
                    <a:stretch>
                      <a:fillRect/>
                    </a:stretch>
                  </pic:blipFill>
                  <pic:spPr>
                    <a:xfrm>
                      <a:off x="0" y="0"/>
                      <a:ext cx="30685" cy="67545"/>
                    </a:xfrm>
                    <a:prstGeom prst="rect">
                      <a:avLst/>
                    </a:prstGeom>
                  </pic:spPr>
                </pic:pic>
              </a:graphicData>
            </a:graphic>
          </wp:anchor>
        </w:drawing>
      </w:r>
      <w:r w:rsidRPr="001F2BD9">
        <w:rPr>
          <w:rFonts w:cstheme="minorHAnsi"/>
        </w:rPr>
        <w:t>.</w:t>
      </w:r>
    </w:p>
    <w:p w14:paraId="3762DB83" w14:textId="2EF1B307" w:rsidR="00902AD7" w:rsidRPr="001F2BD9" w:rsidRDefault="00902AD7" w:rsidP="0052504E">
      <w:pPr>
        <w:spacing w:after="0" w:line="240" w:lineRule="auto"/>
        <w:ind w:left="567" w:hanging="567"/>
        <w:jc w:val="both"/>
        <w:rPr>
          <w:rFonts w:cstheme="minorHAnsi"/>
        </w:rPr>
      </w:pPr>
    </w:p>
    <w:p w14:paraId="668BF5D2" w14:textId="77777777" w:rsidR="00902AD7" w:rsidRPr="001F2BD9" w:rsidRDefault="00902AD7" w:rsidP="0052504E">
      <w:pPr>
        <w:pStyle w:val="Odsekzoznamu"/>
        <w:numPr>
          <w:ilvl w:val="0"/>
          <w:numId w:val="12"/>
        </w:numPr>
        <w:tabs>
          <w:tab w:val="left" w:pos="567"/>
        </w:tabs>
        <w:spacing w:after="0" w:line="240" w:lineRule="auto"/>
        <w:ind w:hanging="1494"/>
        <w:rPr>
          <w:rFonts w:cstheme="minorHAnsi"/>
          <w:b/>
        </w:rPr>
      </w:pPr>
      <w:r w:rsidRPr="001F2BD9">
        <w:rPr>
          <w:rFonts w:cstheme="minorHAnsi"/>
          <w:b/>
        </w:rPr>
        <w:t>ZODPOVEDNOSŤ ZA VADY, ZA ŠKODU A ZMLUVNÉ POKUTY</w:t>
      </w:r>
    </w:p>
    <w:p w14:paraId="22627333" w14:textId="77777777" w:rsidR="00902AD7" w:rsidRPr="001F2BD9" w:rsidRDefault="00902AD7" w:rsidP="0052504E">
      <w:pPr>
        <w:spacing w:after="0" w:line="240" w:lineRule="auto"/>
        <w:ind w:left="567" w:hanging="567"/>
        <w:jc w:val="both"/>
        <w:rPr>
          <w:rFonts w:cstheme="minorHAnsi"/>
        </w:rPr>
      </w:pPr>
    </w:p>
    <w:p w14:paraId="4B7BFB6F" w14:textId="77777777" w:rsidR="00260669" w:rsidRPr="001F2BD9" w:rsidRDefault="00260669" w:rsidP="001F2BD9">
      <w:pPr>
        <w:pStyle w:val="Odsekzoznamu"/>
        <w:numPr>
          <w:ilvl w:val="0"/>
          <w:numId w:val="19"/>
        </w:numPr>
        <w:spacing w:after="0" w:line="240" w:lineRule="auto"/>
        <w:jc w:val="both"/>
        <w:rPr>
          <w:rFonts w:cstheme="minorHAnsi"/>
          <w:vanish/>
        </w:rPr>
      </w:pPr>
    </w:p>
    <w:p w14:paraId="35EA334F" w14:textId="6BB5BCBC"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 xml:space="preserve">Poskytovateľ zodpovedá za kvalitatívne a kvantitatívne vady predmetu plnenia, resp. poskytovaných služieb, ktoré nedodal poskytovateľ objednávateľovi v súlade s touto zmluvou alebo so všeobecne záväznými právnymi predpismi. </w:t>
      </w:r>
    </w:p>
    <w:p w14:paraId="74BF37FC" w14:textId="77777777" w:rsidR="00902AD7" w:rsidRPr="001F2BD9" w:rsidRDefault="00902AD7" w:rsidP="0052504E">
      <w:pPr>
        <w:spacing w:after="0" w:line="240" w:lineRule="auto"/>
        <w:ind w:left="567" w:hanging="567"/>
        <w:jc w:val="both"/>
        <w:rPr>
          <w:rFonts w:cstheme="minorHAnsi"/>
        </w:rPr>
      </w:pPr>
    </w:p>
    <w:p w14:paraId="66D3BA07" w14:textId="1CD9E71B" w:rsidR="00902AD7" w:rsidRPr="001F2BD9" w:rsidRDefault="00902AD7" w:rsidP="001F2BD9">
      <w:pPr>
        <w:pStyle w:val="Odsekzoznamu"/>
        <w:numPr>
          <w:ilvl w:val="1"/>
          <w:numId w:val="19"/>
        </w:numPr>
        <w:spacing w:after="0" w:line="240" w:lineRule="auto"/>
        <w:ind w:left="567" w:hanging="567"/>
        <w:jc w:val="both"/>
      </w:pPr>
      <w:r w:rsidRPr="001F2BD9">
        <w:t xml:space="preserve">Objednávateľ má právo si uplatniť voči poskytovateľovi zodpovednosť za vady </w:t>
      </w:r>
      <w:proofErr w:type="spellStart"/>
      <w:r w:rsidRPr="001F2BD9">
        <w:t>t.j</w:t>
      </w:r>
      <w:proofErr w:type="spellEnd"/>
      <w:r w:rsidRPr="001F2BD9">
        <w:t xml:space="preserve">. reklamovať nedostatky poskytnutej služby do 30 pracovných dní od kedy sa o nich dozvedel a poskytovateľ je povinný bezodkladne, najneskôr do 5 pracovných dní odo dňa doručenia reklamácie zistené nedostatky odstrániť, ak sa zmluvné strany nedohodnú inak a tak, aby bol naplnený účel zmluvy. Ak sú nedostatky odstránené po márnom uplynutí lehoty na ich odstránenie, má objednávateľ právo nárok na zľavu </w:t>
      </w:r>
      <w:r w:rsidRPr="001F2BD9">
        <w:rPr>
          <w:rStyle w:val="cf01"/>
          <w:rFonts w:asciiTheme="minorHAnsi" w:hAnsiTheme="minorHAnsi" w:cstheme="minorBidi"/>
          <w:sz w:val="22"/>
          <w:szCs w:val="22"/>
        </w:rPr>
        <w:t xml:space="preserve">vo výške 0,5 % z ceny príslušnej </w:t>
      </w:r>
      <w:r w:rsidR="002F68D6" w:rsidRPr="001F2BD9">
        <w:rPr>
          <w:rStyle w:val="cf01"/>
          <w:rFonts w:asciiTheme="minorHAnsi" w:hAnsiTheme="minorHAnsi" w:cstheme="minorBidi"/>
          <w:sz w:val="22"/>
          <w:szCs w:val="22"/>
        </w:rPr>
        <w:t xml:space="preserve">požiadavky </w:t>
      </w:r>
      <w:r w:rsidRPr="001F2BD9">
        <w:rPr>
          <w:rStyle w:val="cf01"/>
          <w:rFonts w:asciiTheme="minorHAnsi" w:hAnsiTheme="minorHAnsi" w:cstheme="minorBidi"/>
          <w:sz w:val="22"/>
          <w:szCs w:val="22"/>
        </w:rPr>
        <w:t>za každý, a to aj začatý deň omeškania</w:t>
      </w:r>
      <w:r w:rsidRPr="001F2BD9">
        <w:t>. Ustanovenia o náhrade škody týmto nie sú dotknuté.</w:t>
      </w:r>
    </w:p>
    <w:p w14:paraId="53D50283" w14:textId="6A2D7DB2"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Ak plnenie nie je poskytnuté riadne ani po márnom uplynutí náhradnej lehoty alebo nie je poskytnuté vôbec, má objednávateľ právo odstúpiť od zmluvy.</w:t>
      </w:r>
    </w:p>
    <w:p w14:paraId="2DCE3894" w14:textId="77777777" w:rsidR="00902AD7" w:rsidRPr="001F2BD9" w:rsidRDefault="00902AD7" w:rsidP="0052504E">
      <w:pPr>
        <w:spacing w:after="0" w:line="240" w:lineRule="auto"/>
        <w:ind w:left="567" w:hanging="567"/>
        <w:jc w:val="both"/>
        <w:rPr>
          <w:rFonts w:cstheme="minorHAnsi"/>
        </w:rPr>
      </w:pPr>
    </w:p>
    <w:p w14:paraId="5B5D4933" w14:textId="11FD38E0"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lastRenderedPageBreak/>
        <w:t xml:space="preserve">V prípade, ak poskytovateľ poruší povinnosti vyplývajúce z tejto zmluvy, objednávateľ je oprávnený uplatniť si voči poskytovateľovi zmluvnú pokutu vo výške </w:t>
      </w:r>
      <w:r w:rsidR="005A43FD" w:rsidRPr="001F2BD9">
        <w:rPr>
          <w:rFonts w:cstheme="minorHAnsi"/>
        </w:rPr>
        <w:t xml:space="preserve">50 </w:t>
      </w:r>
      <w:r w:rsidRPr="001F2BD9">
        <w:rPr>
          <w:rFonts w:cstheme="minorHAnsi"/>
        </w:rPr>
        <w:t xml:space="preserve">Eur (slovom </w:t>
      </w:r>
      <w:r w:rsidR="001A6348" w:rsidRPr="001F2BD9">
        <w:rPr>
          <w:rFonts w:cstheme="minorHAnsi"/>
        </w:rPr>
        <w:t xml:space="preserve">päťdesiat </w:t>
      </w:r>
      <w:r w:rsidRPr="001F2BD9">
        <w:rPr>
          <w:rFonts w:cstheme="minorHAnsi"/>
        </w:rPr>
        <w:t xml:space="preserve">eur) za každé jednotlivé porušenie tejto zmluvy </w:t>
      </w:r>
      <w:r w:rsidRPr="001F2BD9">
        <w:rPr>
          <w:rFonts w:ascii="Calibri" w:eastAsia="Calibri" w:hAnsi="Calibri" w:cs="Calibri"/>
        </w:rPr>
        <w:t>alebo za každý začatý deň omeškania</w:t>
      </w:r>
      <w:r w:rsidRPr="001F2BD9">
        <w:rPr>
          <w:rFonts w:cstheme="minorHAnsi"/>
        </w:rPr>
        <w:t>, ak v tejto zmluve nie je dohodnuté inak.</w:t>
      </w:r>
    </w:p>
    <w:p w14:paraId="24CE15A7" w14:textId="77777777" w:rsidR="00902AD7" w:rsidRPr="001F2BD9" w:rsidRDefault="00902AD7" w:rsidP="0052504E">
      <w:pPr>
        <w:spacing w:after="0" w:line="240" w:lineRule="auto"/>
        <w:ind w:left="567" w:hanging="567"/>
        <w:rPr>
          <w:rFonts w:cstheme="minorHAnsi"/>
        </w:rPr>
      </w:pPr>
    </w:p>
    <w:p w14:paraId="11215F45" w14:textId="77777777"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V prípade omeškania sa objednávateľa s platením ceny za poskytnuté služby si zmluvné strany dohodli úrok z omeškania vo výške 0,02 % najviac však vo výške úrokov z omeškania, na ktoré by mal poskytovateľ nárok podľa príslušných právnych predpisov, a to zo sumy, s  ktorej zaplatením je objednávateľ v omeškaní, za každý deň z omeškania.</w:t>
      </w:r>
    </w:p>
    <w:p w14:paraId="48508500" w14:textId="77777777" w:rsidR="00902AD7" w:rsidRPr="001F2BD9" w:rsidRDefault="00902AD7" w:rsidP="0052504E">
      <w:pPr>
        <w:spacing w:after="0" w:line="240" w:lineRule="auto"/>
        <w:ind w:left="567" w:hanging="567"/>
        <w:jc w:val="both"/>
        <w:rPr>
          <w:rFonts w:cstheme="minorHAnsi"/>
        </w:rPr>
      </w:pPr>
    </w:p>
    <w:p w14:paraId="540B2DE9" w14:textId="77777777"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Zmluvné pokuty podľa tejto zmluvy sú splatné na základe písomnej výzvy objednávateľa doručenej poskytovateľovi.</w:t>
      </w:r>
    </w:p>
    <w:p w14:paraId="4BED2679" w14:textId="77777777" w:rsidR="00902AD7" w:rsidRPr="001F2BD9" w:rsidRDefault="00902AD7" w:rsidP="001F2BD9">
      <w:pPr>
        <w:pStyle w:val="Odsekzoznamu"/>
        <w:spacing w:line="240" w:lineRule="auto"/>
        <w:ind w:left="567" w:hanging="567"/>
        <w:rPr>
          <w:rFonts w:cstheme="minorHAnsi"/>
        </w:rPr>
      </w:pPr>
    </w:p>
    <w:p w14:paraId="63E9E033" w14:textId="77AA8254"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 xml:space="preserve">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w:t>
      </w:r>
      <w:proofErr w:type="spellStart"/>
      <w:r w:rsidRPr="001F2BD9">
        <w:rPr>
          <w:rFonts w:cstheme="minorHAnsi"/>
        </w:rPr>
        <w:t>nasl</w:t>
      </w:r>
      <w:proofErr w:type="spellEnd"/>
      <w:r w:rsidRPr="001F2BD9">
        <w:rPr>
          <w:rFonts w:cstheme="minorHAnsi"/>
        </w:rPr>
        <w:t>. Obchodn</w:t>
      </w:r>
      <w:r w:rsidR="002F68D6" w:rsidRPr="001F2BD9">
        <w:rPr>
          <w:rFonts w:cstheme="minorHAnsi"/>
        </w:rPr>
        <w:t>ého</w:t>
      </w:r>
      <w:r w:rsidRPr="001F2BD9">
        <w:rPr>
          <w:rFonts w:cstheme="minorHAnsi"/>
        </w:rPr>
        <w:t xml:space="preserve"> zákonník</w:t>
      </w:r>
      <w:r w:rsidR="002F68D6" w:rsidRPr="001F2BD9">
        <w:rPr>
          <w:rFonts w:cstheme="minorHAnsi"/>
        </w:rPr>
        <w:t>a</w:t>
      </w:r>
      <w:r w:rsidRPr="001F2BD9">
        <w:rPr>
          <w:rFonts w:cstheme="minorHAnsi"/>
        </w:rPr>
        <w:t>.</w:t>
      </w:r>
    </w:p>
    <w:p w14:paraId="1E4AE21D" w14:textId="77777777" w:rsidR="00902AD7" w:rsidRPr="001F2BD9" w:rsidRDefault="00902AD7" w:rsidP="001F2BD9">
      <w:pPr>
        <w:pStyle w:val="Odsekzoznamu"/>
        <w:spacing w:line="240" w:lineRule="auto"/>
        <w:ind w:left="567" w:hanging="567"/>
        <w:rPr>
          <w:rFonts w:cstheme="minorHAnsi"/>
        </w:rPr>
      </w:pPr>
    </w:p>
    <w:p w14:paraId="39D1475B" w14:textId="77777777" w:rsidR="00902AD7" w:rsidRPr="001F2BD9" w:rsidRDefault="00902AD7" w:rsidP="001F2BD9">
      <w:pPr>
        <w:pStyle w:val="Odsekzoznamu"/>
        <w:numPr>
          <w:ilvl w:val="1"/>
          <w:numId w:val="19"/>
        </w:numPr>
        <w:spacing w:after="0" w:line="240" w:lineRule="auto"/>
        <w:ind w:left="567" w:hanging="567"/>
        <w:jc w:val="both"/>
        <w:rPr>
          <w:rFonts w:cstheme="minorHAnsi"/>
        </w:rPr>
      </w:pPr>
      <w:r w:rsidRPr="001F2BD9">
        <w:rPr>
          <w:rFonts w:cstheme="minorHAnsi"/>
        </w:rPr>
        <w:t xml:space="preserve">Ak niektorej zo zmluvných strán vznikne v zmysle tejto zmluvy nárok na zmluvnú pokutu, jej nárok na náhradu škody spôsobenej porušením povinnosti zabezpečenej zmluvnou pokutou tým nie je dotknutý. Zmluvná </w:t>
      </w:r>
      <w:r w:rsidRPr="001F2BD9">
        <w:rPr>
          <w:rFonts w:eastAsia="Batang" w:cstheme="minorHAnsi"/>
        </w:rPr>
        <w:t>pokuta sa v takomto prípade nezapočíta na náhradu škody</w:t>
      </w:r>
      <w:r w:rsidRPr="001F2BD9">
        <w:rPr>
          <w:rFonts w:cstheme="minorHAnsi"/>
        </w:rPr>
        <w:t>; náhrada škody môže byť uplatňovaná objednávateľom voči poskytovateľovi v plnej výške.</w:t>
      </w:r>
    </w:p>
    <w:p w14:paraId="1C2C4898" w14:textId="77777777" w:rsidR="00E35EBD" w:rsidRPr="001F2BD9" w:rsidRDefault="00E35EBD" w:rsidP="0052504E">
      <w:pPr>
        <w:pStyle w:val="Odsekzoznamu"/>
        <w:spacing w:after="240" w:line="240" w:lineRule="auto"/>
        <w:ind w:left="567" w:hanging="567"/>
        <w:contextualSpacing w:val="0"/>
        <w:jc w:val="both"/>
        <w:rPr>
          <w:rFonts w:cstheme="minorHAnsi"/>
          <w:b/>
          <w:color w:val="000000"/>
        </w:rPr>
      </w:pPr>
    </w:p>
    <w:p w14:paraId="3FBEAD93" w14:textId="3A38E5A3" w:rsidR="00902AD7" w:rsidRPr="001F2BD9" w:rsidRDefault="00E35EBD" w:rsidP="0052504E">
      <w:pPr>
        <w:pStyle w:val="Odsekzoznamu"/>
        <w:spacing w:after="240" w:line="240" w:lineRule="auto"/>
        <w:ind w:left="567" w:hanging="567"/>
        <w:contextualSpacing w:val="0"/>
        <w:jc w:val="both"/>
        <w:rPr>
          <w:rFonts w:cstheme="minorHAnsi"/>
        </w:rPr>
      </w:pPr>
      <w:r w:rsidRPr="001F2BD9">
        <w:rPr>
          <w:rFonts w:cstheme="minorHAnsi"/>
          <w:b/>
          <w:color w:val="000000"/>
        </w:rPr>
        <w:t>9</w:t>
      </w:r>
      <w:r w:rsidR="00902AD7" w:rsidRPr="001F2BD9">
        <w:rPr>
          <w:rFonts w:cstheme="minorHAnsi"/>
          <w:b/>
          <w:color w:val="000000"/>
        </w:rPr>
        <w:t xml:space="preserve">. </w:t>
      </w:r>
      <w:r w:rsidR="00902AD7" w:rsidRPr="001F2BD9">
        <w:rPr>
          <w:rFonts w:cstheme="minorHAnsi"/>
          <w:b/>
          <w:color w:val="000000"/>
        </w:rPr>
        <w:tab/>
      </w:r>
      <w:r w:rsidR="00902AD7" w:rsidRPr="001F2BD9">
        <w:rPr>
          <w:rFonts w:cstheme="minorHAnsi"/>
          <w:b/>
          <w:bCs/>
          <w:color w:val="000000"/>
        </w:rPr>
        <w:t>SPOLOČNÉ USTANOVENIA</w:t>
      </w:r>
    </w:p>
    <w:p w14:paraId="1115BBE5" w14:textId="2D9BE14B" w:rsidR="00902AD7" w:rsidRPr="001F2BD9" w:rsidRDefault="00902AD7" w:rsidP="001F2BD9">
      <w:pPr>
        <w:pStyle w:val="Odsekzoznamu"/>
        <w:numPr>
          <w:ilvl w:val="1"/>
          <w:numId w:val="35"/>
        </w:numPr>
        <w:spacing w:after="0" w:line="240" w:lineRule="auto"/>
        <w:ind w:left="567" w:hanging="567"/>
        <w:jc w:val="both"/>
        <w:rPr>
          <w:rFonts w:cstheme="minorHAnsi"/>
          <w:b/>
        </w:rPr>
      </w:pPr>
      <w:r w:rsidRPr="001F2BD9">
        <w:rPr>
          <w:rFonts w:cstheme="minorHAnsi"/>
          <w:b/>
        </w:rPr>
        <w:t>Vyššia moc</w:t>
      </w:r>
    </w:p>
    <w:p w14:paraId="6EB2A725" w14:textId="77777777" w:rsidR="00902AD7" w:rsidRPr="001F2BD9" w:rsidRDefault="00902AD7" w:rsidP="0052504E">
      <w:pPr>
        <w:pStyle w:val="Odsekzoznamu"/>
        <w:spacing w:after="0" w:line="240" w:lineRule="auto"/>
        <w:ind w:left="567"/>
        <w:jc w:val="both"/>
        <w:rPr>
          <w:rFonts w:cstheme="minorHAnsi"/>
          <w:lang w:eastAsia="sk-SK"/>
        </w:rPr>
      </w:pPr>
      <w:r w:rsidRPr="001F2BD9">
        <w:rPr>
          <w:rFonts w:cstheme="minorHAnsi"/>
          <w:lang w:eastAsia="sk-SK"/>
        </w:rPr>
        <w:t xml:space="preserve">Zmluvné strany, ako účastníci záväzkového vzťahu, nezodpovedajú za porušenie a omeškanie svojich záväzkov, a to v zmysle ustanovenia § 374 a </w:t>
      </w:r>
      <w:proofErr w:type="spellStart"/>
      <w:r w:rsidRPr="001F2BD9">
        <w:rPr>
          <w:rFonts w:cstheme="minorHAnsi"/>
          <w:lang w:eastAsia="sk-SK"/>
        </w:rPr>
        <w:t>nasl</w:t>
      </w:r>
      <w:proofErr w:type="spellEnd"/>
      <w:r w:rsidRPr="001F2BD9">
        <w:rPr>
          <w:rFonts w:cstheme="minorHAnsi"/>
          <w:lang w:eastAsia="sk-SK"/>
        </w:rPr>
        <w:t xml:space="preserve">. Obchodného zákonníka, spôsobené tzv. vyššou mocou, </w:t>
      </w:r>
      <w:proofErr w:type="spellStart"/>
      <w:r w:rsidRPr="001F2BD9">
        <w:rPr>
          <w:rFonts w:cstheme="minorHAnsi"/>
          <w:lang w:eastAsia="sk-SK"/>
        </w:rPr>
        <w:t>t.j</w:t>
      </w:r>
      <w:proofErr w:type="spellEnd"/>
      <w:r w:rsidRPr="001F2BD9">
        <w:rPr>
          <w:rFonts w:cstheme="minorHAnsi"/>
          <w:lang w:eastAsia="sk-SK"/>
        </w:rPr>
        <w:t xml:space="preserve">. okolnosťami, ktoré nastali nezávisle od vôle zmluvných strán a bránia im v splnení povinností, pričom nemožno rozumne predpokladať, že by zmluvná strana túto prekážku alebo jej následky odvrátila alebo prekonala (ďalej len </w:t>
      </w:r>
      <w:r w:rsidRPr="001F2BD9">
        <w:rPr>
          <w:rFonts w:cstheme="minorHAnsi"/>
          <w:b/>
          <w:lang w:eastAsia="sk-SK"/>
        </w:rPr>
        <w:t>„Okolnosti vylučujúce zodpovednosť“</w:t>
      </w:r>
      <w:r w:rsidRPr="001F2BD9">
        <w:rPr>
          <w:rFonts w:cstheme="minorHAnsi"/>
          <w:lang w:eastAsia="sk-SK"/>
        </w:rPr>
        <w:t>).</w:t>
      </w:r>
    </w:p>
    <w:p w14:paraId="56C33345" w14:textId="77777777" w:rsidR="00902AD7" w:rsidRPr="001F2BD9" w:rsidRDefault="00902AD7" w:rsidP="0052504E">
      <w:pPr>
        <w:pStyle w:val="Odsekzoznamu"/>
        <w:spacing w:after="0" w:line="240" w:lineRule="auto"/>
        <w:ind w:left="567"/>
        <w:jc w:val="both"/>
        <w:rPr>
          <w:rFonts w:cstheme="minorHAnsi"/>
          <w:sz w:val="10"/>
          <w:szCs w:val="10"/>
          <w:lang w:eastAsia="sk-SK"/>
        </w:rPr>
      </w:pPr>
    </w:p>
    <w:p w14:paraId="1992CF96" w14:textId="77777777" w:rsidR="00902AD7" w:rsidRPr="001F2BD9" w:rsidRDefault="00902AD7" w:rsidP="0052504E">
      <w:pPr>
        <w:pStyle w:val="Odsekzoznamu"/>
        <w:spacing w:after="0" w:line="240" w:lineRule="auto"/>
        <w:ind w:left="567"/>
        <w:jc w:val="both"/>
        <w:rPr>
          <w:rFonts w:cstheme="minorHAnsi"/>
          <w:lang w:eastAsia="sk-SK"/>
        </w:rPr>
      </w:pPr>
      <w:r w:rsidRPr="001F2BD9">
        <w:rPr>
          <w:rFonts w:cstheme="minorHAnsi"/>
          <w:lang w:eastAsia="sk-SK"/>
        </w:rPr>
        <w:t xml:space="preserve">Každá zo zmluvných strán sa zaväzuje upozorniť druhú zmluvnú stranu bez zbytočného odkladu na vznik Okolností vylučujúcich zodpovednosť brániacich riadnemu plneniu zmluvy. V prípade omeškania s plnením záväzku spôsobeného Okolnosťami vylučujúcimi zodpovednosť platí, že zmluvná strana nie je v omeškaní po dobu trvania takýchto prekážok. </w:t>
      </w:r>
    </w:p>
    <w:p w14:paraId="30326816" w14:textId="77777777" w:rsidR="00902AD7" w:rsidRPr="001F2BD9" w:rsidRDefault="00902AD7" w:rsidP="0052504E">
      <w:pPr>
        <w:pStyle w:val="Odsekzoznamu"/>
        <w:spacing w:after="0" w:line="240" w:lineRule="auto"/>
        <w:ind w:left="567"/>
        <w:jc w:val="both"/>
        <w:rPr>
          <w:rFonts w:cstheme="minorHAnsi"/>
          <w:sz w:val="10"/>
          <w:szCs w:val="10"/>
          <w:lang w:eastAsia="sk-SK"/>
        </w:rPr>
      </w:pPr>
    </w:p>
    <w:p w14:paraId="18CFEF7B" w14:textId="77777777" w:rsidR="00902AD7" w:rsidRPr="001F2BD9" w:rsidRDefault="00902AD7" w:rsidP="0052504E">
      <w:pPr>
        <w:pStyle w:val="Odsekzoznamu"/>
        <w:spacing w:after="0" w:line="240" w:lineRule="auto"/>
        <w:ind w:left="567"/>
        <w:jc w:val="both"/>
        <w:rPr>
          <w:rFonts w:cstheme="minorHAnsi"/>
          <w:lang w:eastAsia="sk-SK"/>
        </w:rPr>
      </w:pPr>
      <w:r w:rsidRPr="001F2BD9">
        <w:rPr>
          <w:rFonts w:cstheme="minorHAnsi"/>
          <w:lang w:eastAsia="sk-SK"/>
        </w:rPr>
        <w:t xml:space="preserve">Na právny vzťah medzi zmluvnými stranami sa nepoužije ustanovenie § 356 a </w:t>
      </w:r>
      <w:proofErr w:type="spellStart"/>
      <w:r w:rsidRPr="001F2BD9">
        <w:rPr>
          <w:rFonts w:cstheme="minorHAnsi"/>
          <w:lang w:eastAsia="sk-SK"/>
        </w:rPr>
        <w:t>nasl</w:t>
      </w:r>
      <w:proofErr w:type="spellEnd"/>
      <w:r w:rsidRPr="001F2BD9">
        <w:rPr>
          <w:rFonts w:cstheme="minorHAnsi"/>
          <w:lang w:eastAsia="sk-SK"/>
        </w:rPr>
        <w:t>. Obchodného zákonníka (zmarenie účelu zmluvy).</w:t>
      </w:r>
    </w:p>
    <w:p w14:paraId="7C231334" w14:textId="77777777" w:rsidR="00902AD7" w:rsidRPr="001F2BD9" w:rsidRDefault="00902AD7" w:rsidP="0052504E">
      <w:pPr>
        <w:pStyle w:val="Odsekzoznamu"/>
        <w:spacing w:after="0" w:line="240" w:lineRule="auto"/>
        <w:ind w:left="567"/>
        <w:jc w:val="both"/>
        <w:rPr>
          <w:rFonts w:cstheme="minorHAnsi"/>
        </w:rPr>
      </w:pPr>
    </w:p>
    <w:p w14:paraId="68A4A3B4" w14:textId="42FAEE2A" w:rsidR="00902AD7" w:rsidRPr="001F2BD9" w:rsidRDefault="00902AD7" w:rsidP="001F2BD9">
      <w:pPr>
        <w:pStyle w:val="Odsekzoznamu"/>
        <w:numPr>
          <w:ilvl w:val="1"/>
          <w:numId w:val="35"/>
        </w:numPr>
        <w:spacing w:after="0" w:line="240" w:lineRule="auto"/>
        <w:ind w:left="567" w:hanging="567"/>
        <w:jc w:val="both"/>
        <w:rPr>
          <w:rFonts w:cstheme="minorHAnsi"/>
          <w:b/>
        </w:rPr>
      </w:pPr>
      <w:r w:rsidRPr="001F2BD9">
        <w:rPr>
          <w:rFonts w:cstheme="minorHAnsi"/>
          <w:b/>
        </w:rPr>
        <w:t>Komunikácia a doručovanie</w:t>
      </w:r>
    </w:p>
    <w:p w14:paraId="39BB8E95" w14:textId="77777777" w:rsidR="00902AD7" w:rsidRPr="001F2BD9" w:rsidRDefault="00902AD7" w:rsidP="0052504E">
      <w:pPr>
        <w:pStyle w:val="Odsekzoznamu"/>
        <w:spacing w:after="0" w:line="240" w:lineRule="auto"/>
        <w:ind w:left="567"/>
        <w:jc w:val="both"/>
        <w:rPr>
          <w:rFonts w:cstheme="minorHAnsi"/>
          <w:bCs/>
        </w:rPr>
      </w:pPr>
      <w:r w:rsidRPr="001F2BD9">
        <w:rPr>
          <w:rFonts w:cstheme="minorHAnsi"/>
        </w:rPr>
        <w:t xml:space="preserve">Akákoľvek komunikácia súvisiaca s touto zmluvou prebieha medzi zmluvnými stranami písomnou formou (pokiaľ sa zmluvné strany nedohodnú inak) a to tak, že písomnosti doručované </w:t>
      </w:r>
      <w:r w:rsidRPr="001F2BD9">
        <w:rPr>
          <w:rFonts w:cstheme="minorHAnsi"/>
          <w:bCs/>
        </w:rPr>
        <w:t>jednou zmluvnou stranou druhej zmluvnej strane budú doručované prostredníctvom pošty ako doporučená listová zásielka alebo prostredníctvom kuriérskej služby alebo osobne alebo prostredníctvom elektronickej pošty na adresy zmluvných strán uvedené v tomto bode tohto článku zmluvy. Písomnosť sa pokladá za doručenú v deň, kedy adresát potvrdí jej prijatie doručovateľovi. V prípade doručovania písomnosti elektronickou poštou sa písomnosť pokladá za doručenú momentom, kedy bude odosielateľovi správy elektronickou poštou doručené oznámenie o doručení správy elektronickou poštou.. Za deň doručenia písomnosti sa považuje aj deň, v ktorý zmluvná strana, ktorá je adresátom, odoprie doručovanú písom</w:t>
      </w:r>
      <w:r w:rsidRPr="001F2BD9">
        <w:rPr>
          <w:rFonts w:cstheme="minorHAnsi"/>
          <w:bCs/>
        </w:rPr>
        <w:softHyphen/>
        <w:t>nosť prevziať alebo v ktorý márne uplynie odberná lehota pre vyzdvihnutie si zásielky na pošte doručovanej poštou zmluvnej strane alebo v ktorý je na zá</w:t>
      </w:r>
      <w:r w:rsidRPr="001F2BD9">
        <w:rPr>
          <w:rFonts w:cstheme="minorHAnsi"/>
          <w:bCs/>
        </w:rPr>
        <w:softHyphen/>
        <w:t>sielke doručova</w:t>
      </w:r>
      <w:r w:rsidRPr="001F2BD9">
        <w:rPr>
          <w:rFonts w:cstheme="minorHAnsi"/>
          <w:bCs/>
        </w:rPr>
        <w:softHyphen/>
        <w:t xml:space="preserve">nej poštou </w:t>
      </w:r>
      <w:r w:rsidRPr="001F2BD9">
        <w:rPr>
          <w:rFonts w:cstheme="minorHAnsi"/>
          <w:bCs/>
        </w:rPr>
        <w:lastRenderedPageBreak/>
        <w:t>zmluvnej strane preukázateľne poštou vyznačená poznámka, že „adresát sa odsťahoval“, „adresát je neznámy“ alebo iná poznámka podobného významu.</w:t>
      </w:r>
    </w:p>
    <w:p w14:paraId="6B59B907" w14:textId="77777777" w:rsidR="00902AD7" w:rsidRPr="001F2BD9" w:rsidRDefault="00902AD7" w:rsidP="0052504E">
      <w:pPr>
        <w:pStyle w:val="Odsekzoznamu"/>
        <w:spacing w:after="0" w:line="240" w:lineRule="auto"/>
        <w:ind w:left="567"/>
        <w:jc w:val="both"/>
        <w:rPr>
          <w:rFonts w:cstheme="minorHAnsi"/>
          <w:bCs/>
          <w:sz w:val="10"/>
          <w:szCs w:val="10"/>
        </w:rPr>
      </w:pPr>
    </w:p>
    <w:p w14:paraId="6C1C25A5" w14:textId="77777777" w:rsidR="00902AD7" w:rsidRPr="001F2BD9" w:rsidRDefault="00902AD7" w:rsidP="0052504E">
      <w:pPr>
        <w:pStyle w:val="Odsekzoznamu"/>
        <w:spacing w:after="0" w:line="240" w:lineRule="auto"/>
        <w:ind w:left="567"/>
        <w:jc w:val="both"/>
        <w:rPr>
          <w:rFonts w:cstheme="minorHAnsi"/>
          <w:bCs/>
        </w:rPr>
      </w:pPr>
      <w:r w:rsidRPr="001F2BD9">
        <w:rPr>
          <w:rFonts w:cstheme="minorHAnsi"/>
          <w:bCs/>
        </w:rPr>
        <w:t xml:space="preserve">Pre účely doručovania si zmluvné strany oznámili navzájom nasledovné adresy, ktoré sa použijú, pokiaľ príslušná zmluvná strana neoznámi druhej zmluvnej strane inú adresu. </w:t>
      </w:r>
      <w:r w:rsidRPr="001F2BD9">
        <w:rPr>
          <w:rFonts w:cstheme="minorHAnsi"/>
        </w:rPr>
        <w:t>Pre účinnosť zmeny sa vyžaduje písomné alebo elektronické oznámenie zmeny druhej zmluvnej strane bez nutnosti zmeny zmluvy vo forme dodatku k tejto zmluve.</w:t>
      </w:r>
    </w:p>
    <w:p w14:paraId="0EDD1E8F" w14:textId="77777777" w:rsidR="00902AD7" w:rsidRPr="001F2BD9" w:rsidRDefault="00902AD7" w:rsidP="0052504E">
      <w:pPr>
        <w:pStyle w:val="Odsekzoznamu"/>
        <w:spacing w:after="0" w:line="240" w:lineRule="auto"/>
        <w:ind w:left="567"/>
        <w:jc w:val="both"/>
        <w:rPr>
          <w:rFonts w:cstheme="minorHAnsi"/>
          <w:bCs/>
        </w:rPr>
      </w:pPr>
    </w:p>
    <w:tbl>
      <w:tblPr>
        <w:tblW w:w="8505" w:type="dxa"/>
        <w:tblInd w:w="575" w:type="dxa"/>
        <w:tblCellMar>
          <w:left w:w="0" w:type="dxa"/>
        </w:tblCellMar>
        <w:tblLook w:val="04A0" w:firstRow="1" w:lastRow="0" w:firstColumn="1" w:lastColumn="0" w:noHBand="0" w:noVBand="1"/>
      </w:tblPr>
      <w:tblGrid>
        <w:gridCol w:w="4393"/>
        <w:gridCol w:w="4112"/>
      </w:tblGrid>
      <w:tr w:rsidR="00902AD7" w:rsidRPr="001F2BD9" w14:paraId="79E4C325" w14:textId="77777777" w:rsidTr="008441C9">
        <w:trPr>
          <w:trHeight w:val="397"/>
        </w:trPr>
        <w:tc>
          <w:tcPr>
            <w:tcW w:w="4393" w:type="dxa"/>
            <w:hideMark/>
          </w:tcPr>
          <w:p w14:paraId="53EA11EA" w14:textId="77777777" w:rsidR="00902AD7" w:rsidRPr="001F2BD9" w:rsidRDefault="00902AD7" w:rsidP="0052504E">
            <w:pPr>
              <w:spacing w:after="0" w:line="240" w:lineRule="auto"/>
              <w:jc w:val="both"/>
              <w:rPr>
                <w:rFonts w:cstheme="minorHAnsi"/>
                <w:bCs/>
              </w:rPr>
            </w:pPr>
            <w:r w:rsidRPr="001F2BD9">
              <w:rPr>
                <w:rFonts w:cstheme="minorHAnsi"/>
                <w:bCs/>
                <w:u w:val="single"/>
              </w:rPr>
              <w:t xml:space="preserve">Pre objednávateľa </w:t>
            </w:r>
            <w:r w:rsidRPr="001F2BD9">
              <w:rPr>
                <w:rFonts w:cstheme="minorHAnsi"/>
                <w:bCs/>
              </w:rPr>
              <w:t>:</w:t>
            </w:r>
          </w:p>
        </w:tc>
        <w:tc>
          <w:tcPr>
            <w:tcW w:w="4112" w:type="dxa"/>
            <w:hideMark/>
          </w:tcPr>
          <w:p w14:paraId="55BE202A" w14:textId="77777777" w:rsidR="00902AD7" w:rsidRPr="001F2BD9" w:rsidRDefault="00902AD7" w:rsidP="0052504E">
            <w:pPr>
              <w:spacing w:after="0" w:line="240" w:lineRule="auto"/>
              <w:jc w:val="both"/>
              <w:rPr>
                <w:rFonts w:cstheme="minorHAnsi"/>
                <w:bCs/>
              </w:rPr>
            </w:pPr>
            <w:r w:rsidRPr="001F2BD9">
              <w:rPr>
                <w:rFonts w:cstheme="minorHAnsi"/>
                <w:bCs/>
                <w:u w:val="single"/>
              </w:rPr>
              <w:t>Pre poskytovateľa</w:t>
            </w:r>
            <w:r w:rsidRPr="001F2BD9">
              <w:rPr>
                <w:rFonts w:cstheme="minorHAnsi"/>
                <w:bCs/>
              </w:rPr>
              <w:t>:</w:t>
            </w:r>
          </w:p>
        </w:tc>
      </w:tr>
      <w:tr w:rsidR="00902AD7" w:rsidRPr="001F2BD9" w14:paraId="0AB06785" w14:textId="77777777" w:rsidTr="008441C9">
        <w:tc>
          <w:tcPr>
            <w:tcW w:w="4393" w:type="dxa"/>
          </w:tcPr>
          <w:p w14:paraId="581F651D" w14:textId="77777777" w:rsidR="00902AD7" w:rsidRPr="001F2BD9" w:rsidRDefault="00902AD7" w:rsidP="001F2BD9">
            <w:pPr>
              <w:spacing w:line="240" w:lineRule="auto"/>
              <w:jc w:val="both"/>
              <w:rPr>
                <w:rFonts w:cstheme="minorHAnsi"/>
                <w:b/>
                <w:bCs/>
              </w:rPr>
            </w:pPr>
            <w:r w:rsidRPr="001F2BD9">
              <w:rPr>
                <w:rFonts w:cstheme="minorHAnsi"/>
                <w:b/>
                <w:bCs/>
              </w:rPr>
              <w:t>MH Teplárenský holding, a.s.</w:t>
            </w:r>
          </w:p>
          <w:p w14:paraId="47770158" w14:textId="77777777" w:rsidR="00902AD7" w:rsidRPr="001F2BD9" w:rsidRDefault="00902AD7" w:rsidP="0052504E">
            <w:pPr>
              <w:spacing w:after="0" w:line="240" w:lineRule="auto"/>
              <w:jc w:val="both"/>
              <w:rPr>
                <w:rFonts w:cstheme="minorHAnsi"/>
                <w:bCs/>
              </w:rPr>
            </w:pPr>
            <w:r w:rsidRPr="001F2BD9">
              <w:rPr>
                <w:rFonts w:cstheme="minorHAnsi"/>
              </w:rPr>
              <w:t>Turbínová 3, 831 04 Bratislava – mestská časť</w:t>
            </w:r>
          </w:p>
        </w:tc>
        <w:tc>
          <w:tcPr>
            <w:tcW w:w="4112" w:type="dxa"/>
            <w:hideMark/>
          </w:tcPr>
          <w:p w14:paraId="3B7B77D1" w14:textId="77777777" w:rsidR="00902AD7" w:rsidRPr="001F2BD9" w:rsidRDefault="00902AD7" w:rsidP="0052504E">
            <w:pPr>
              <w:spacing w:after="0" w:line="240" w:lineRule="auto"/>
              <w:jc w:val="both"/>
              <w:rPr>
                <w:rFonts w:cstheme="minorHAnsi"/>
                <w:bCs/>
              </w:rPr>
            </w:pPr>
          </w:p>
        </w:tc>
      </w:tr>
      <w:tr w:rsidR="00902AD7" w:rsidRPr="001F2BD9" w14:paraId="606F7F74" w14:textId="77777777" w:rsidTr="008441C9">
        <w:trPr>
          <w:trHeight w:val="211"/>
        </w:trPr>
        <w:tc>
          <w:tcPr>
            <w:tcW w:w="4393" w:type="dxa"/>
          </w:tcPr>
          <w:p w14:paraId="2C7FFD95" w14:textId="77777777" w:rsidR="00902AD7" w:rsidRPr="001F2BD9" w:rsidRDefault="00902AD7" w:rsidP="0052504E">
            <w:pPr>
              <w:spacing w:after="0" w:line="240" w:lineRule="auto"/>
              <w:ind w:left="360" w:hanging="360"/>
              <w:rPr>
                <w:rFonts w:cstheme="minorHAnsi"/>
              </w:rPr>
            </w:pPr>
            <w:r w:rsidRPr="001F2BD9">
              <w:rPr>
                <w:rFonts w:cstheme="minorHAnsi"/>
              </w:rPr>
              <w:t>Nové Mesto</w:t>
            </w:r>
          </w:p>
        </w:tc>
        <w:tc>
          <w:tcPr>
            <w:tcW w:w="4112" w:type="dxa"/>
            <w:hideMark/>
          </w:tcPr>
          <w:p w14:paraId="453013AC" w14:textId="77777777" w:rsidR="00902AD7" w:rsidRPr="001F2BD9" w:rsidRDefault="00902AD7" w:rsidP="0052504E">
            <w:pPr>
              <w:spacing w:after="0" w:line="240" w:lineRule="auto"/>
              <w:jc w:val="both"/>
              <w:rPr>
                <w:rFonts w:cstheme="minorHAnsi"/>
                <w:bCs/>
              </w:rPr>
            </w:pPr>
          </w:p>
        </w:tc>
      </w:tr>
      <w:tr w:rsidR="00902AD7" w:rsidRPr="001F2BD9" w14:paraId="6D2FD2EE" w14:textId="77777777" w:rsidTr="008441C9">
        <w:trPr>
          <w:trHeight w:val="201"/>
        </w:trPr>
        <w:tc>
          <w:tcPr>
            <w:tcW w:w="4393" w:type="dxa"/>
          </w:tcPr>
          <w:p w14:paraId="30797A68" w14:textId="77777777" w:rsidR="00902AD7" w:rsidRPr="001F2BD9" w:rsidRDefault="00902AD7" w:rsidP="0052504E">
            <w:pPr>
              <w:spacing w:after="0" w:line="240" w:lineRule="auto"/>
              <w:jc w:val="both"/>
              <w:rPr>
                <w:rFonts w:cstheme="minorHAnsi"/>
                <w:bCs/>
              </w:rPr>
            </w:pPr>
          </w:p>
        </w:tc>
        <w:tc>
          <w:tcPr>
            <w:tcW w:w="4112" w:type="dxa"/>
            <w:hideMark/>
          </w:tcPr>
          <w:p w14:paraId="3F59A586" w14:textId="77777777" w:rsidR="00902AD7" w:rsidRPr="001F2BD9" w:rsidRDefault="00902AD7" w:rsidP="0052504E">
            <w:pPr>
              <w:spacing w:after="0" w:line="240" w:lineRule="auto"/>
              <w:jc w:val="both"/>
              <w:rPr>
                <w:rFonts w:cstheme="minorHAnsi"/>
                <w:bCs/>
              </w:rPr>
            </w:pPr>
          </w:p>
        </w:tc>
      </w:tr>
      <w:tr w:rsidR="00902AD7" w:rsidRPr="001F2BD9" w14:paraId="2B4C9EE0" w14:textId="77777777" w:rsidTr="008441C9">
        <w:tc>
          <w:tcPr>
            <w:tcW w:w="4393" w:type="dxa"/>
            <w:hideMark/>
          </w:tcPr>
          <w:p w14:paraId="5EBBD8B7" w14:textId="6DC6C254" w:rsidR="00902AD7" w:rsidRPr="001F2BD9" w:rsidRDefault="00902AD7" w:rsidP="0052504E">
            <w:pPr>
              <w:spacing w:after="0" w:line="240" w:lineRule="auto"/>
              <w:jc w:val="both"/>
              <w:rPr>
                <w:rFonts w:cstheme="minorHAnsi"/>
                <w:bCs/>
              </w:rPr>
            </w:pPr>
            <w:r w:rsidRPr="001F2BD9">
              <w:rPr>
                <w:rFonts w:cstheme="minorHAnsi"/>
              </w:rPr>
              <w:t xml:space="preserve">e-mail: </w:t>
            </w:r>
            <w:r w:rsidR="001A6348" w:rsidRPr="001F2BD9">
              <w:rPr>
                <w:rFonts w:cstheme="minorHAnsi"/>
              </w:rPr>
              <w:t>martina.</w:t>
            </w:r>
            <w:r w:rsidR="00595F56" w:rsidRPr="001F2BD9">
              <w:rPr>
                <w:rFonts w:cstheme="minorHAnsi"/>
              </w:rPr>
              <w:t>soltysova@mhth.sk</w:t>
            </w:r>
          </w:p>
        </w:tc>
        <w:tc>
          <w:tcPr>
            <w:tcW w:w="4112" w:type="dxa"/>
            <w:hideMark/>
          </w:tcPr>
          <w:p w14:paraId="6775BFD1" w14:textId="77777777" w:rsidR="00902AD7" w:rsidRPr="001F2BD9" w:rsidRDefault="00902AD7" w:rsidP="0052504E">
            <w:pPr>
              <w:spacing w:after="0" w:line="240" w:lineRule="auto"/>
              <w:jc w:val="both"/>
              <w:rPr>
                <w:rFonts w:cstheme="minorHAnsi"/>
                <w:bCs/>
              </w:rPr>
            </w:pPr>
            <w:r w:rsidRPr="001F2BD9">
              <w:rPr>
                <w:rFonts w:cstheme="minorHAnsi"/>
              </w:rPr>
              <w:t xml:space="preserve">e-mail: </w:t>
            </w:r>
          </w:p>
        </w:tc>
      </w:tr>
      <w:tr w:rsidR="00902AD7" w:rsidRPr="001F2BD9" w14:paraId="1ED88107" w14:textId="77777777" w:rsidTr="008441C9">
        <w:tc>
          <w:tcPr>
            <w:tcW w:w="4393" w:type="dxa"/>
          </w:tcPr>
          <w:p w14:paraId="3577CB12" w14:textId="77777777" w:rsidR="00902AD7" w:rsidRPr="001F2BD9" w:rsidRDefault="00902AD7" w:rsidP="0052504E">
            <w:pPr>
              <w:spacing w:after="0" w:line="240" w:lineRule="auto"/>
              <w:jc w:val="both"/>
              <w:rPr>
                <w:rFonts w:cstheme="minorHAnsi"/>
              </w:rPr>
            </w:pPr>
          </w:p>
        </w:tc>
        <w:tc>
          <w:tcPr>
            <w:tcW w:w="4112" w:type="dxa"/>
          </w:tcPr>
          <w:p w14:paraId="4FB64742" w14:textId="77777777" w:rsidR="00902AD7" w:rsidRPr="001F2BD9" w:rsidRDefault="00902AD7" w:rsidP="0052504E">
            <w:pPr>
              <w:spacing w:after="0" w:line="240" w:lineRule="auto"/>
              <w:jc w:val="both"/>
              <w:rPr>
                <w:rFonts w:cstheme="minorHAnsi"/>
              </w:rPr>
            </w:pPr>
          </w:p>
        </w:tc>
      </w:tr>
      <w:tr w:rsidR="00902AD7" w:rsidRPr="001F2BD9" w14:paraId="419574CC" w14:textId="77777777" w:rsidTr="008441C9">
        <w:tc>
          <w:tcPr>
            <w:tcW w:w="4393" w:type="dxa"/>
            <w:hideMark/>
          </w:tcPr>
          <w:p w14:paraId="577379D2" w14:textId="265E5EBB" w:rsidR="00902AD7" w:rsidRPr="001F2BD9" w:rsidRDefault="00902AD7" w:rsidP="0052504E">
            <w:pPr>
              <w:spacing w:after="0" w:line="240" w:lineRule="auto"/>
              <w:jc w:val="both"/>
              <w:rPr>
                <w:rFonts w:cstheme="minorHAnsi"/>
                <w:bCs/>
              </w:rPr>
            </w:pPr>
            <w:r w:rsidRPr="001F2BD9">
              <w:rPr>
                <w:rFonts w:cstheme="minorHAnsi"/>
              </w:rPr>
              <w:t xml:space="preserve">mobil: </w:t>
            </w:r>
            <w:r w:rsidR="00192FB5" w:rsidRPr="001F2BD9">
              <w:rPr>
                <w:rFonts w:cstheme="minorHAnsi"/>
              </w:rPr>
              <w:t>+421 905553935</w:t>
            </w:r>
          </w:p>
        </w:tc>
        <w:tc>
          <w:tcPr>
            <w:tcW w:w="4112" w:type="dxa"/>
            <w:hideMark/>
          </w:tcPr>
          <w:p w14:paraId="0415561E" w14:textId="77777777" w:rsidR="00902AD7" w:rsidRPr="001F2BD9" w:rsidRDefault="00902AD7" w:rsidP="0052504E">
            <w:pPr>
              <w:spacing w:after="0" w:line="240" w:lineRule="auto"/>
              <w:jc w:val="both"/>
              <w:rPr>
                <w:rFonts w:cstheme="minorHAnsi"/>
                <w:bCs/>
              </w:rPr>
            </w:pPr>
            <w:r w:rsidRPr="001F2BD9">
              <w:rPr>
                <w:rFonts w:cstheme="minorHAnsi"/>
              </w:rPr>
              <w:t xml:space="preserve">mobil: </w:t>
            </w:r>
          </w:p>
        </w:tc>
      </w:tr>
      <w:tr w:rsidR="00902AD7" w:rsidRPr="001F2BD9" w14:paraId="440CE95C" w14:textId="77777777" w:rsidTr="008441C9">
        <w:tc>
          <w:tcPr>
            <w:tcW w:w="4393" w:type="dxa"/>
            <w:hideMark/>
          </w:tcPr>
          <w:p w14:paraId="1DAE7CEB" w14:textId="089E7A59" w:rsidR="00902AD7" w:rsidRPr="001F2BD9" w:rsidRDefault="00902AD7" w:rsidP="0052504E">
            <w:pPr>
              <w:spacing w:after="0" w:line="240" w:lineRule="auto"/>
              <w:jc w:val="both"/>
              <w:rPr>
                <w:rFonts w:cstheme="minorHAnsi"/>
                <w:bCs/>
              </w:rPr>
            </w:pPr>
            <w:r w:rsidRPr="001F2BD9">
              <w:rPr>
                <w:rFonts w:cstheme="minorHAnsi"/>
              </w:rPr>
              <w:t xml:space="preserve">k rukám: </w:t>
            </w:r>
            <w:r w:rsidR="00595F56" w:rsidRPr="001F2BD9">
              <w:rPr>
                <w:rFonts w:cstheme="minorHAnsi"/>
              </w:rPr>
              <w:t>Martina Šoltýsová,</w:t>
            </w:r>
            <w:r w:rsidR="00192FB5" w:rsidRPr="001F2BD9">
              <w:rPr>
                <w:rFonts w:ascii="Segoe UI" w:hAnsi="Segoe UI" w:cs="Segoe UI"/>
                <w:color w:val="262626"/>
                <w:sz w:val="21"/>
                <w:szCs w:val="21"/>
              </w:rPr>
              <w:t xml:space="preserve"> </w:t>
            </w:r>
            <w:r w:rsidR="00192FB5" w:rsidRPr="001F2BD9">
              <w:rPr>
                <w:rFonts w:cstheme="minorHAnsi"/>
              </w:rPr>
              <w:t>Manažér majetku a logistiky</w:t>
            </w:r>
            <w:r w:rsidR="00595F56" w:rsidRPr="001F2BD9">
              <w:rPr>
                <w:rFonts w:cstheme="minorHAnsi"/>
              </w:rPr>
              <w:t xml:space="preserve"> </w:t>
            </w:r>
          </w:p>
        </w:tc>
        <w:tc>
          <w:tcPr>
            <w:tcW w:w="4112" w:type="dxa"/>
            <w:hideMark/>
          </w:tcPr>
          <w:p w14:paraId="49FB0FCC" w14:textId="77777777" w:rsidR="00902AD7" w:rsidRPr="001F2BD9" w:rsidRDefault="00902AD7" w:rsidP="0052504E">
            <w:pPr>
              <w:spacing w:after="0" w:line="240" w:lineRule="auto"/>
              <w:jc w:val="both"/>
              <w:rPr>
                <w:rFonts w:cstheme="minorHAnsi"/>
              </w:rPr>
            </w:pPr>
            <w:r w:rsidRPr="001F2BD9">
              <w:rPr>
                <w:rFonts w:cstheme="minorHAnsi"/>
              </w:rPr>
              <w:t xml:space="preserve">k rukám: </w:t>
            </w:r>
          </w:p>
          <w:p w14:paraId="3F99E970" w14:textId="77777777" w:rsidR="00902AD7" w:rsidRPr="001F2BD9" w:rsidRDefault="00902AD7" w:rsidP="0052504E">
            <w:pPr>
              <w:spacing w:after="0" w:line="240" w:lineRule="auto"/>
              <w:jc w:val="both"/>
              <w:rPr>
                <w:rFonts w:cstheme="minorHAnsi"/>
              </w:rPr>
            </w:pPr>
          </w:p>
          <w:p w14:paraId="0E9D4FD9" w14:textId="77777777" w:rsidR="00902AD7" w:rsidRPr="001F2BD9" w:rsidRDefault="00902AD7" w:rsidP="0052504E">
            <w:pPr>
              <w:spacing w:after="0" w:line="240" w:lineRule="auto"/>
              <w:jc w:val="both"/>
              <w:rPr>
                <w:rFonts w:cstheme="minorHAnsi"/>
                <w:bCs/>
              </w:rPr>
            </w:pPr>
          </w:p>
        </w:tc>
      </w:tr>
    </w:tbl>
    <w:p w14:paraId="3E614ABC" w14:textId="77777777" w:rsidR="00902AD7" w:rsidRPr="001F2BD9" w:rsidRDefault="00902AD7" w:rsidP="0052504E">
      <w:pPr>
        <w:pStyle w:val="Odsekzoznamu"/>
        <w:spacing w:after="0" w:line="240" w:lineRule="auto"/>
        <w:ind w:left="567"/>
        <w:contextualSpacing w:val="0"/>
        <w:jc w:val="both"/>
        <w:rPr>
          <w:rFonts w:cstheme="minorHAnsi"/>
        </w:rPr>
      </w:pPr>
    </w:p>
    <w:p w14:paraId="357CDFBF" w14:textId="77777777" w:rsidR="00902AD7" w:rsidRPr="001F2BD9" w:rsidRDefault="00902AD7" w:rsidP="001F2BD9">
      <w:pPr>
        <w:pStyle w:val="Odsekzoznamu"/>
        <w:numPr>
          <w:ilvl w:val="1"/>
          <w:numId w:val="35"/>
        </w:numPr>
        <w:spacing w:after="0" w:line="240" w:lineRule="auto"/>
        <w:ind w:left="567" w:hanging="567"/>
        <w:contextualSpacing w:val="0"/>
        <w:jc w:val="both"/>
        <w:rPr>
          <w:rFonts w:cstheme="minorHAnsi"/>
          <w:b/>
        </w:rPr>
      </w:pPr>
      <w:r w:rsidRPr="001F2BD9">
        <w:rPr>
          <w:rFonts w:cstheme="minorHAnsi"/>
          <w:b/>
        </w:rPr>
        <w:t>Dôverné informácie</w:t>
      </w:r>
    </w:p>
    <w:p w14:paraId="2E97539A" w14:textId="77777777" w:rsidR="00902AD7" w:rsidRPr="001F2BD9" w:rsidRDefault="00902AD7" w:rsidP="0052504E">
      <w:pPr>
        <w:pStyle w:val="Odsekzoznamu"/>
        <w:spacing w:after="0" w:line="240" w:lineRule="auto"/>
        <w:ind w:left="567"/>
        <w:jc w:val="both"/>
        <w:rPr>
          <w:rFonts w:cstheme="minorHAnsi"/>
        </w:rPr>
      </w:pPr>
      <w:r w:rsidRPr="001F2BD9">
        <w:rPr>
          <w:rFonts w:cstheme="minorHAnsi"/>
        </w:rPr>
        <w:t xml:space="preserve">Poskytovateľ si je vedomý toho, že v rámci plnenia predmetu tejto zmluvy môže on alebo jeho zamestnanci alebo jeho zmluvní partneri získať prístup k dôverným informáciám objednávateľa. Dôvernou informáciou sa rozumie akákoľvek informácia, ktorú označuje objednávateľ ako dôvernú. </w:t>
      </w:r>
    </w:p>
    <w:p w14:paraId="7E6F0592" w14:textId="77777777" w:rsidR="00902AD7" w:rsidRPr="001F2BD9" w:rsidRDefault="00902AD7" w:rsidP="0052504E">
      <w:pPr>
        <w:pStyle w:val="Odsekzoznamu"/>
        <w:spacing w:after="0" w:line="240" w:lineRule="auto"/>
        <w:ind w:left="567"/>
        <w:jc w:val="both"/>
        <w:rPr>
          <w:rFonts w:cstheme="minorHAnsi"/>
          <w:sz w:val="10"/>
          <w:szCs w:val="10"/>
        </w:rPr>
      </w:pPr>
    </w:p>
    <w:p w14:paraId="0435AEF3" w14:textId="77777777" w:rsidR="00902AD7" w:rsidRPr="001F2BD9" w:rsidRDefault="00902AD7" w:rsidP="0052504E">
      <w:pPr>
        <w:pStyle w:val="Odsekzoznamu"/>
        <w:spacing w:after="0" w:line="240" w:lineRule="auto"/>
        <w:ind w:left="567"/>
        <w:jc w:val="both"/>
        <w:rPr>
          <w:rFonts w:cstheme="minorHAnsi"/>
        </w:rPr>
      </w:pPr>
      <w:r w:rsidRPr="001F2BD9">
        <w:rPr>
          <w:rFonts w:cstheme="minorHAnsi"/>
        </w:rPr>
        <w:t>Poskytovateľ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poskytovateľa, ktorí budú tieto informácie potrebovať pre účely plnenia predmetu tejto zmluvy. Poskytovateľ je povinný zabezpečiť, aby záväzok utajenia dôverných informácií v zmysle tejto zmluvy prevzali všetky osoby, ktoré sa na jeho strane budú zúčastňovať na plnení predmetu tejto zmluvy.</w:t>
      </w:r>
    </w:p>
    <w:p w14:paraId="1A854BF7" w14:textId="77777777" w:rsidR="00902AD7" w:rsidRPr="001F2BD9" w:rsidRDefault="00902AD7" w:rsidP="0052504E">
      <w:pPr>
        <w:pStyle w:val="Odsekzoznamu"/>
        <w:spacing w:after="0" w:line="240" w:lineRule="auto"/>
        <w:ind w:left="567"/>
        <w:jc w:val="both"/>
        <w:rPr>
          <w:rFonts w:cstheme="minorHAnsi"/>
          <w:sz w:val="10"/>
          <w:szCs w:val="10"/>
        </w:rPr>
      </w:pPr>
    </w:p>
    <w:p w14:paraId="06BFF23D" w14:textId="77777777" w:rsidR="00902AD7" w:rsidRPr="001F2BD9" w:rsidRDefault="00902AD7" w:rsidP="0052504E">
      <w:pPr>
        <w:pStyle w:val="Odsekzoznamu"/>
        <w:spacing w:after="0" w:line="240" w:lineRule="auto"/>
        <w:ind w:left="567"/>
        <w:jc w:val="both"/>
        <w:rPr>
          <w:rFonts w:cstheme="minorHAnsi"/>
        </w:rPr>
      </w:pPr>
      <w:r w:rsidRPr="001F2BD9">
        <w:rPr>
          <w:rFonts w:cstheme="minorHAnsi"/>
        </w:rPr>
        <w:t>Poskytovateľ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objednávateľ. Poskytovateľ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objednávateľa.</w:t>
      </w:r>
    </w:p>
    <w:p w14:paraId="0CBCC7C9" w14:textId="77777777" w:rsidR="00902AD7" w:rsidRPr="001F2BD9" w:rsidRDefault="00902AD7" w:rsidP="0052504E">
      <w:pPr>
        <w:pStyle w:val="Odsekzoznamu"/>
        <w:spacing w:after="0" w:line="240" w:lineRule="auto"/>
        <w:ind w:left="567"/>
        <w:jc w:val="both"/>
        <w:rPr>
          <w:rFonts w:cstheme="minorHAnsi"/>
        </w:rPr>
      </w:pPr>
    </w:p>
    <w:p w14:paraId="41491148" w14:textId="77777777" w:rsidR="00902AD7" w:rsidRPr="001F2BD9" w:rsidRDefault="00902AD7" w:rsidP="0052504E">
      <w:pPr>
        <w:pStyle w:val="Odsekzoznamu"/>
        <w:spacing w:after="0" w:line="240" w:lineRule="auto"/>
        <w:ind w:left="567"/>
        <w:jc w:val="both"/>
        <w:rPr>
          <w:rFonts w:cstheme="minorHAnsi"/>
        </w:rPr>
      </w:pPr>
      <w:r w:rsidRPr="001F2BD9">
        <w:rPr>
          <w:rFonts w:cstheme="minorHAnsi"/>
        </w:rPr>
        <w:t>V prípade porušenia povinností uvedených v tomto bode zmluvy si je objednávateľ oprávnený uplatniť nárok na zaplatenie zmluvnej pokuty vo výške 1.500,- EUR za každé jedno takéto porušenie.</w:t>
      </w:r>
    </w:p>
    <w:p w14:paraId="2B28D7E4" w14:textId="77777777" w:rsidR="00902AD7" w:rsidRPr="001F2BD9" w:rsidRDefault="00902AD7" w:rsidP="0052504E">
      <w:pPr>
        <w:pStyle w:val="Odsekzoznamu"/>
        <w:spacing w:after="0" w:line="240" w:lineRule="auto"/>
        <w:ind w:left="567"/>
        <w:jc w:val="both"/>
        <w:rPr>
          <w:rFonts w:cstheme="minorHAnsi"/>
        </w:rPr>
      </w:pPr>
    </w:p>
    <w:p w14:paraId="58EF0C69" w14:textId="77777777" w:rsidR="00902AD7" w:rsidRPr="001F2BD9" w:rsidRDefault="00902AD7" w:rsidP="001F2BD9">
      <w:pPr>
        <w:pStyle w:val="Odsekzoznamu"/>
        <w:numPr>
          <w:ilvl w:val="1"/>
          <w:numId w:val="35"/>
        </w:numPr>
        <w:spacing w:after="0" w:line="240" w:lineRule="auto"/>
        <w:ind w:left="567" w:hanging="567"/>
        <w:jc w:val="both"/>
        <w:rPr>
          <w:rFonts w:cstheme="minorHAnsi"/>
          <w:b/>
        </w:rPr>
      </w:pPr>
      <w:r w:rsidRPr="001F2BD9">
        <w:rPr>
          <w:rFonts w:cstheme="minorHAnsi"/>
          <w:b/>
        </w:rPr>
        <w:t>Register partnerov verejného sektora</w:t>
      </w:r>
    </w:p>
    <w:p w14:paraId="76DA5B3B" w14:textId="56485999" w:rsidR="00902AD7" w:rsidRPr="001F2BD9" w:rsidRDefault="00902AD7" w:rsidP="0052504E">
      <w:pPr>
        <w:pStyle w:val="Odsekzoznamu"/>
        <w:spacing w:after="0" w:line="240" w:lineRule="auto"/>
        <w:ind w:left="567"/>
        <w:jc w:val="both"/>
      </w:pPr>
      <w:r w:rsidRPr="001F2BD9">
        <w:t>Objednávateľ je subjektom verejného sektora, a zároveň partnerom verejného sektora podľa zákona č. 315/2016 Z. z. o registri partnerov verejného sektora a o zmene a doplnení niektorých zákonov v znení neskorších predpisov (ďalej len „</w:t>
      </w:r>
      <w:r w:rsidRPr="001F2BD9">
        <w:rPr>
          <w:b/>
        </w:rPr>
        <w:t>zákon o registri</w:t>
      </w:r>
      <w:r w:rsidRPr="001F2BD9">
        <w:t>“). Poskytovateľ je v prípade naplnenia podmienok podľa § 2 zákona o registri povinný byť počas trvania tejto zmluvy zapísaný v registri partnerov verejného sektora (ďalej len „</w:t>
      </w:r>
      <w:r w:rsidRPr="001F2BD9">
        <w:rPr>
          <w:b/>
        </w:rPr>
        <w:t>register</w:t>
      </w:r>
      <w:r w:rsidRPr="001F2BD9">
        <w:t xml:space="preserve">“) a spolu s oprávnenou osobou a v prípadoch uvedených v § 11 ods. 2 zákona o registri overovať identifikáciu svojich konečných </w:t>
      </w:r>
      <w:r w:rsidRPr="001F2BD9">
        <w:lastRenderedPageBreak/>
        <w:t>užívateľov výhod. Objednávateľ je oprávnený od tejto zmluvy odstúpiť, ak nadobudne právoplatnosť rozhodnutie o výmaze poskytovateľa z registra podľa § 12 zákona o registri alebo o uložení pokuty poskytovateľ</w:t>
      </w:r>
      <w:r w:rsidR="491AF5E9" w:rsidRPr="001F2BD9">
        <w:t>ovi</w:t>
      </w:r>
      <w:r w:rsidRPr="001F2BD9">
        <w:t xml:space="preserve"> z dôvodov podľa § 13 ods. 2 zákona o registri alebo ak je poskytovateľ viac ako 30 dní v omeškaní s povinnosťou zabezpečiť zápis novej oprávnenej osoby do registra po výmaze predchádzajúcej oprávnenej osoby z registra na jej návrh v lehote 30 dní od výmazu. Objednávateľ zároveň nie je v omeškaní s plnením povinností podľa tejto zmluvy, ak poskytovateľ nie je alebo nebude zapísaný v registri alebo ak poskytovateľ nesplní povinnosť overovať identifikáciu svojich konečných užívateľov výhod alebo ak je v omeškaní s povinnosťou zabezpečiť zápis novej oprávnenej osoby do registra po výmaze predchádzajúcej oprávnenej osoby z registra na jej návrh v lehote 30 dní od výmazu.</w:t>
      </w:r>
    </w:p>
    <w:p w14:paraId="326F1D0C" w14:textId="67B3053C" w:rsidR="19CE1D81" w:rsidRPr="001F2BD9" w:rsidRDefault="19CE1D81" w:rsidP="0052504E">
      <w:pPr>
        <w:pStyle w:val="Odsekzoznamu"/>
        <w:spacing w:after="0" w:line="240" w:lineRule="auto"/>
        <w:ind w:left="567"/>
        <w:jc w:val="both"/>
      </w:pPr>
    </w:p>
    <w:p w14:paraId="1542A7DF" w14:textId="3F10C5F9" w:rsidR="65F9CF56" w:rsidRPr="001F2BD9" w:rsidRDefault="00E35EBD" w:rsidP="001F2BD9">
      <w:pPr>
        <w:spacing w:after="0" w:line="240" w:lineRule="auto"/>
        <w:ind w:left="567" w:hanging="567"/>
        <w:jc w:val="both"/>
        <w:rPr>
          <w:rFonts w:ascii="Calibri" w:eastAsia="Calibri" w:hAnsi="Calibri" w:cs="Calibri"/>
          <w:b/>
          <w:bCs/>
          <w:color w:val="000000" w:themeColor="text1"/>
          <w:u w:val="single"/>
        </w:rPr>
      </w:pPr>
      <w:r w:rsidRPr="001F2BD9">
        <w:rPr>
          <w:rFonts w:ascii="Calibri" w:eastAsia="Calibri" w:hAnsi="Calibri" w:cs="Calibri"/>
          <w:color w:val="000000" w:themeColor="text1"/>
        </w:rPr>
        <w:t xml:space="preserve">9.5 </w:t>
      </w:r>
      <w:r w:rsidRPr="001F2BD9">
        <w:rPr>
          <w:rFonts w:ascii="Calibri" w:eastAsia="Calibri" w:hAnsi="Calibri" w:cs="Calibri"/>
          <w:color w:val="000000" w:themeColor="text1"/>
        </w:rPr>
        <w:tab/>
      </w:r>
      <w:r w:rsidR="65F9CF56" w:rsidRPr="001F2BD9">
        <w:rPr>
          <w:rFonts w:ascii="Calibri" w:eastAsia="Calibri" w:hAnsi="Calibri" w:cs="Calibri"/>
          <w:color w:val="000000" w:themeColor="text1"/>
        </w:rPr>
        <w:t>V prípade potreby vykonávania činnosti podľa tejto zmluvy prostredníctvom tretích osôb (subdodávateľov) je povinnosťou poskytovateľa vopred písomne požiadať objednávateľa o súhlas na využívanie konkrétneho subdodávateľa. Zmeniť subdodávateľa môže poskytovateľ len s predchádzajúcim písomným súhlasom objednávateľa. Poskytovateľ zároveň v plnom rozsahu zodpovedá za to, aby jeho subdodávatelia boli zapísaní v registri partnerov verejného sektora, ak sa na nich táto povinnosť podľa zákona o registri vzťahuje. Akékoľvek sankcie uložené objednávateľovi a/alebo členom jeho štatutárneho orgánu v súvislosti s porušením povinností</w:t>
      </w:r>
      <w:r w:rsidR="65F9CF56" w:rsidRPr="001F2BD9">
        <w:rPr>
          <w:rFonts w:ascii="Calibri" w:eastAsia="Calibri" w:hAnsi="Calibri" w:cs="Calibri"/>
          <w:b/>
          <w:bCs/>
          <w:color w:val="000000" w:themeColor="text1"/>
          <w:u w:val="single"/>
        </w:rPr>
        <w:t xml:space="preserve"> </w:t>
      </w:r>
      <w:r w:rsidR="65F9CF56" w:rsidRPr="001F2BD9">
        <w:rPr>
          <w:rFonts w:ascii="Calibri" w:eastAsia="Calibri" w:hAnsi="Calibri" w:cs="Calibri"/>
          <w:color w:val="000000" w:themeColor="text1"/>
        </w:rPr>
        <w:t xml:space="preserve">zhotoviteľa podľa predchádzajúcej vety je povinný zhotoviteľ v plnej výške nahradiť. Zoznam všetkých známych subdodávateľov v čase uzatvorenia tejto zmluvy tvorí prílohu č. </w:t>
      </w:r>
      <w:r w:rsidR="4220134A" w:rsidRPr="001F2BD9">
        <w:rPr>
          <w:rFonts w:ascii="Calibri" w:eastAsia="Calibri" w:hAnsi="Calibri" w:cs="Calibri"/>
          <w:color w:val="000000" w:themeColor="text1"/>
        </w:rPr>
        <w:t>5</w:t>
      </w:r>
      <w:r w:rsidR="65F9CF56" w:rsidRPr="001F2BD9">
        <w:rPr>
          <w:rFonts w:ascii="Calibri" w:eastAsia="Calibri" w:hAnsi="Calibri" w:cs="Calibri"/>
          <w:color w:val="000000" w:themeColor="text1"/>
        </w:rPr>
        <w:t xml:space="preserve"> tejto zmluvy.</w:t>
      </w:r>
      <w:r w:rsidR="65F9CF56" w:rsidRPr="001F2BD9">
        <w:rPr>
          <w:rFonts w:ascii="Calibri" w:eastAsia="Calibri" w:hAnsi="Calibri" w:cs="Calibri"/>
          <w:b/>
          <w:bCs/>
          <w:color w:val="000000" w:themeColor="text1"/>
          <w:u w:val="single"/>
        </w:rPr>
        <w:t xml:space="preserve"> </w:t>
      </w:r>
    </w:p>
    <w:p w14:paraId="512D8CDF" w14:textId="0CFBA553" w:rsidR="00E35EBD" w:rsidRPr="001F2BD9" w:rsidRDefault="00E35EBD" w:rsidP="001F2BD9">
      <w:pPr>
        <w:spacing w:after="0" w:line="240" w:lineRule="auto"/>
        <w:ind w:left="567" w:hanging="567"/>
        <w:jc w:val="both"/>
      </w:pPr>
    </w:p>
    <w:p w14:paraId="1CB2C08C" w14:textId="13675B72" w:rsidR="00902AD7" w:rsidRPr="001F2BD9" w:rsidRDefault="00902AD7" w:rsidP="001F2BD9">
      <w:pPr>
        <w:pStyle w:val="Odsekzoznamu"/>
        <w:numPr>
          <w:ilvl w:val="0"/>
          <w:numId w:val="36"/>
        </w:numPr>
        <w:spacing w:after="0" w:line="240" w:lineRule="auto"/>
        <w:ind w:left="567" w:hanging="567"/>
        <w:rPr>
          <w:rFonts w:cstheme="minorHAnsi"/>
          <w:b/>
        </w:rPr>
      </w:pPr>
      <w:r w:rsidRPr="001F2BD9">
        <w:rPr>
          <w:rFonts w:cstheme="minorHAnsi"/>
          <w:b/>
        </w:rPr>
        <w:t>ZÁNIK ZMLUVY</w:t>
      </w:r>
    </w:p>
    <w:p w14:paraId="10918F3B" w14:textId="77777777" w:rsidR="00902AD7" w:rsidRPr="001F2BD9" w:rsidRDefault="00902AD7" w:rsidP="0052504E">
      <w:pPr>
        <w:spacing w:after="0" w:line="240" w:lineRule="auto"/>
        <w:ind w:left="567" w:hanging="567"/>
        <w:jc w:val="both"/>
        <w:rPr>
          <w:rFonts w:cstheme="minorHAnsi"/>
          <w:b/>
        </w:rPr>
      </w:pPr>
    </w:p>
    <w:p w14:paraId="3B309224" w14:textId="59482DF3" w:rsidR="00902AD7" w:rsidRPr="001F2BD9" w:rsidRDefault="00E35EBD" w:rsidP="0052504E">
      <w:pPr>
        <w:spacing w:after="0" w:line="240" w:lineRule="auto"/>
        <w:ind w:left="567" w:hanging="567"/>
        <w:jc w:val="both"/>
      </w:pPr>
      <w:r w:rsidRPr="001F2BD9">
        <w:t>10.1</w:t>
      </w:r>
      <w:r w:rsidRPr="001F2BD9">
        <w:tab/>
      </w:r>
      <w:r w:rsidR="00902AD7" w:rsidRPr="001F2BD9">
        <w:t xml:space="preserve">Táto zmluva zaniká uplynutím doby, na ktorú bola uzatvorená alebo vyčerpaním finančného limitu v súlade s článkom </w:t>
      </w:r>
      <w:r w:rsidR="002F68D6" w:rsidRPr="001F2BD9">
        <w:t>4. bod 4</w:t>
      </w:r>
      <w:r w:rsidR="00902AD7" w:rsidRPr="001F2BD9">
        <w:t xml:space="preserve">.1 tejto </w:t>
      </w:r>
      <w:r w:rsidR="390DC4E3" w:rsidRPr="001F2BD9">
        <w:t>z</w:t>
      </w:r>
      <w:r w:rsidR="00902AD7" w:rsidRPr="001F2BD9">
        <w:t>mluvy, podľa toho, ktorá z týchto skutočností nastane skôr.</w:t>
      </w:r>
    </w:p>
    <w:p w14:paraId="51634266" w14:textId="77777777" w:rsidR="00902AD7" w:rsidRPr="001F2BD9" w:rsidRDefault="00902AD7" w:rsidP="0052504E">
      <w:pPr>
        <w:spacing w:after="0" w:line="240" w:lineRule="auto"/>
        <w:ind w:left="567" w:hanging="567"/>
        <w:jc w:val="both"/>
        <w:rPr>
          <w:rFonts w:cstheme="minorHAnsi"/>
        </w:rPr>
      </w:pPr>
    </w:p>
    <w:p w14:paraId="67F71C4B" w14:textId="4537D3F0" w:rsidR="00902AD7" w:rsidRPr="001F2BD9" w:rsidRDefault="00E35EBD" w:rsidP="0052504E">
      <w:pPr>
        <w:spacing w:after="0" w:line="240" w:lineRule="auto"/>
        <w:ind w:left="567" w:hanging="567"/>
        <w:jc w:val="both"/>
        <w:rPr>
          <w:rFonts w:cstheme="minorHAnsi"/>
        </w:rPr>
      </w:pPr>
      <w:r w:rsidRPr="001F2BD9">
        <w:rPr>
          <w:rFonts w:cstheme="minorHAnsi"/>
        </w:rPr>
        <w:t>10.2</w:t>
      </w:r>
      <w:r w:rsidRPr="001F2BD9">
        <w:rPr>
          <w:rFonts w:cstheme="minorHAnsi"/>
        </w:rPr>
        <w:tab/>
      </w:r>
      <w:r w:rsidR="00902AD7" w:rsidRPr="001F2BD9">
        <w:rPr>
          <w:rFonts w:cstheme="minorHAnsi"/>
        </w:rPr>
        <w:t>Táto zmluva zaniká:</w:t>
      </w:r>
    </w:p>
    <w:p w14:paraId="0E054FE7" w14:textId="7BB63845" w:rsidR="00902AD7" w:rsidRPr="001F2BD9" w:rsidRDefault="00902AD7" w:rsidP="001F2BD9">
      <w:pPr>
        <w:spacing w:after="0" w:line="240" w:lineRule="auto"/>
        <w:ind w:left="851" w:hanging="284"/>
        <w:jc w:val="both"/>
        <w:rPr>
          <w:rFonts w:cstheme="minorHAnsi"/>
        </w:rPr>
      </w:pPr>
      <w:r w:rsidRPr="001F2BD9">
        <w:rPr>
          <w:rFonts w:cstheme="minorHAnsi"/>
        </w:rPr>
        <w:t xml:space="preserve">a) </w:t>
      </w:r>
      <w:r w:rsidR="00E35EBD" w:rsidRPr="001F2BD9">
        <w:rPr>
          <w:rFonts w:cstheme="minorHAnsi"/>
        </w:rPr>
        <w:tab/>
      </w:r>
      <w:r w:rsidRPr="001F2BD9">
        <w:rPr>
          <w:rFonts w:cstheme="minorHAnsi"/>
        </w:rPr>
        <w:t>písomnou dohodou zmluvných strán k dohodnutému dňu,</w:t>
      </w:r>
    </w:p>
    <w:p w14:paraId="7CD6FE8C" w14:textId="71ADF0B8" w:rsidR="00902AD7" w:rsidRPr="001F2BD9" w:rsidRDefault="00902AD7" w:rsidP="001F2BD9">
      <w:pPr>
        <w:spacing w:after="0" w:line="240" w:lineRule="auto"/>
        <w:ind w:left="851" w:hanging="284"/>
        <w:jc w:val="both"/>
      </w:pPr>
      <w:r w:rsidRPr="001F2BD9">
        <w:t xml:space="preserve">b) </w:t>
      </w:r>
      <w:r w:rsidR="00E35EBD" w:rsidRPr="001F2BD9">
        <w:tab/>
      </w:r>
      <w:r w:rsidRPr="001F2BD9">
        <w:t xml:space="preserve">písomnou výpoveďou </w:t>
      </w:r>
      <w:r w:rsidR="2335842B" w:rsidRPr="001F2BD9">
        <w:t>objednávateľa</w:t>
      </w:r>
      <w:r w:rsidRPr="001F2BD9">
        <w:t xml:space="preserve">. Výpovedná lehota je trojmesačná a začína plynúť prvým dňom kalendárneho mesiaca nasledujúceho po mesiaci, v ktorom bola výpoveď doručená </w:t>
      </w:r>
      <w:r w:rsidR="6DED7F28" w:rsidRPr="001F2BD9">
        <w:t>poskytovateľovi</w:t>
      </w:r>
      <w:r w:rsidRPr="001F2BD9">
        <w:t>. Výpoveď musí mať písomnú formu a musí byť doručená druhej zmluvnej strane na adresu uvedenú v záhlaví tejto zmluvy, inak je neplatná</w:t>
      </w:r>
    </w:p>
    <w:p w14:paraId="5EF03273" w14:textId="0CAC727E" w:rsidR="00902AD7" w:rsidRPr="001F2BD9" w:rsidRDefault="00902AD7" w:rsidP="001F2BD9">
      <w:pPr>
        <w:spacing w:after="0" w:line="240" w:lineRule="auto"/>
        <w:ind w:left="851" w:hanging="284"/>
        <w:jc w:val="both"/>
        <w:rPr>
          <w:rFonts w:cstheme="minorHAnsi"/>
        </w:rPr>
      </w:pPr>
      <w:r w:rsidRPr="001F2BD9">
        <w:rPr>
          <w:rFonts w:cstheme="minorHAnsi"/>
        </w:rPr>
        <w:t xml:space="preserve">c) </w:t>
      </w:r>
      <w:r w:rsidR="00E35EBD" w:rsidRPr="001F2BD9">
        <w:rPr>
          <w:rFonts w:cstheme="minorHAnsi"/>
        </w:rPr>
        <w:tab/>
      </w:r>
      <w:r w:rsidRPr="001F2BD9">
        <w:rPr>
          <w:rFonts w:cstheme="minorHAnsi"/>
        </w:rPr>
        <w:t>odstúpením od tejto zmluvy.</w:t>
      </w:r>
    </w:p>
    <w:p w14:paraId="3FCC4DB4" w14:textId="77777777" w:rsidR="00902AD7" w:rsidRPr="001F2BD9" w:rsidRDefault="00902AD7" w:rsidP="001F2BD9">
      <w:pPr>
        <w:tabs>
          <w:tab w:val="left" w:pos="284"/>
        </w:tabs>
        <w:spacing w:after="29" w:line="240" w:lineRule="auto"/>
        <w:ind w:right="24"/>
        <w:rPr>
          <w:rFonts w:cstheme="minorHAnsi"/>
        </w:rPr>
      </w:pPr>
    </w:p>
    <w:p w14:paraId="1BCDC9C2" w14:textId="5389C723" w:rsidR="00902AD7" w:rsidRPr="001F2BD9" w:rsidRDefault="00902AD7" w:rsidP="001F2BD9">
      <w:pPr>
        <w:pStyle w:val="Odsekzoznamu"/>
        <w:numPr>
          <w:ilvl w:val="1"/>
          <w:numId w:val="36"/>
        </w:numPr>
        <w:spacing w:after="240" w:line="240" w:lineRule="auto"/>
        <w:ind w:left="567" w:hanging="567"/>
        <w:jc w:val="both"/>
        <w:rPr>
          <w:rFonts w:cstheme="minorHAnsi"/>
        </w:rPr>
      </w:pPr>
      <w:r w:rsidRPr="001F2BD9">
        <w:rPr>
          <w:rFonts w:cstheme="minorHAnsi"/>
        </w:rPr>
        <w:t>Jednostranne je možné túto zmluvu skončiť taktiež odstúpením od zmluvy v prípadoch porušenia zmluvnej povinnosti niektorou zo zmluvných strán, ak k náprave porušenia nedôjde ani v dodatočnej primeranej lehote poskytnutej príslušnou zmluvnou stranou na odstránenie tohto porušenia, ktorá nesmie byť kratšia ako 10 dní; uvedené sa nevzťahuje na prípady podstatného porušenia zmluvy.</w:t>
      </w:r>
    </w:p>
    <w:p w14:paraId="40C1E960" w14:textId="77777777" w:rsidR="00902AD7" w:rsidRPr="001F2BD9" w:rsidRDefault="00902AD7" w:rsidP="0052504E">
      <w:pPr>
        <w:pStyle w:val="Odsekzoznamu"/>
        <w:spacing w:after="240" w:line="240" w:lineRule="auto"/>
        <w:ind w:left="567"/>
        <w:jc w:val="both"/>
        <w:rPr>
          <w:rFonts w:cstheme="minorHAnsi"/>
        </w:rPr>
      </w:pPr>
    </w:p>
    <w:p w14:paraId="6A22CFCE" w14:textId="46BDD7F2" w:rsidR="00902AD7" w:rsidRPr="001F2BD9" w:rsidRDefault="00902AD7" w:rsidP="001F2BD9">
      <w:pPr>
        <w:pStyle w:val="Odsekzoznamu"/>
        <w:numPr>
          <w:ilvl w:val="1"/>
          <w:numId w:val="36"/>
        </w:numPr>
        <w:spacing w:after="240" w:line="240" w:lineRule="auto"/>
        <w:ind w:left="567" w:hanging="567"/>
        <w:jc w:val="both"/>
        <w:rPr>
          <w:rFonts w:cstheme="minorHAnsi"/>
        </w:rPr>
      </w:pPr>
      <w:r w:rsidRPr="001F2BD9">
        <w:rPr>
          <w:rFonts w:cstheme="minorHAnsi"/>
        </w:rPr>
        <w:t>Zmluvné strany sa dohodli, že za podstatné porušenie tejto zmluvy sa považuje, najmä ak:</w:t>
      </w:r>
    </w:p>
    <w:p w14:paraId="72A804B0" w14:textId="6E432828" w:rsidR="00902AD7" w:rsidRPr="001F2BD9" w:rsidRDefault="00902AD7" w:rsidP="001F2BD9">
      <w:pPr>
        <w:pStyle w:val="Odsekzoznamu"/>
        <w:numPr>
          <w:ilvl w:val="0"/>
          <w:numId w:val="14"/>
        </w:numPr>
        <w:spacing w:after="240" w:line="240" w:lineRule="auto"/>
        <w:ind w:left="851" w:hanging="284"/>
        <w:jc w:val="both"/>
        <w:rPr>
          <w:rFonts w:cstheme="minorHAnsi"/>
        </w:rPr>
      </w:pPr>
      <w:r w:rsidRPr="001F2BD9">
        <w:rPr>
          <w:rFonts w:cstheme="minorHAnsi"/>
        </w:rPr>
        <w:t>poskytovateľ neplní túto zmluvu</w:t>
      </w:r>
      <w:r w:rsidR="002F68D6" w:rsidRPr="001F2BD9">
        <w:t>/jednotlivé požiadavky</w:t>
      </w:r>
      <w:r w:rsidRPr="001F2BD9">
        <w:rPr>
          <w:rFonts w:cstheme="minorHAnsi"/>
        </w:rPr>
        <w:t xml:space="preserve"> riadne a v dohodnutých termínoch,</w:t>
      </w:r>
    </w:p>
    <w:p w14:paraId="32C8BBB7" w14:textId="77777777" w:rsidR="00902AD7" w:rsidRPr="001F2BD9" w:rsidRDefault="00902AD7" w:rsidP="001F2BD9">
      <w:pPr>
        <w:pStyle w:val="Odsekzoznamu"/>
        <w:numPr>
          <w:ilvl w:val="0"/>
          <w:numId w:val="14"/>
        </w:numPr>
        <w:spacing w:after="240" w:line="240" w:lineRule="auto"/>
        <w:ind w:left="851" w:hanging="284"/>
        <w:jc w:val="both"/>
        <w:rPr>
          <w:rFonts w:cstheme="minorHAnsi"/>
        </w:rPr>
      </w:pPr>
      <w:r w:rsidRPr="001F2BD9">
        <w:rPr>
          <w:rFonts w:cstheme="minorHAnsi"/>
        </w:rPr>
        <w:t>poskytovateľ stratí oprávnenie na výkon príslušných činností,</w:t>
      </w:r>
    </w:p>
    <w:p w14:paraId="1F4DA258" w14:textId="14A1865B" w:rsidR="00B340EF" w:rsidRPr="001F2BD9" w:rsidRDefault="00B340EF" w:rsidP="001F2BD9">
      <w:pPr>
        <w:pStyle w:val="Odsekzoznamu"/>
        <w:numPr>
          <w:ilvl w:val="0"/>
          <w:numId w:val="14"/>
        </w:numPr>
        <w:spacing w:after="240" w:line="240" w:lineRule="auto"/>
        <w:ind w:left="851" w:hanging="284"/>
        <w:jc w:val="both"/>
        <w:rPr>
          <w:rFonts w:cstheme="minorHAnsi"/>
        </w:rPr>
      </w:pPr>
      <w:r w:rsidRPr="001F2BD9">
        <w:rPr>
          <w:rFonts w:cstheme="minorHAnsi"/>
        </w:rPr>
        <w:t>voči poskytovateľovi bolo začaté konkurzné</w:t>
      </w:r>
      <w:r w:rsidR="008C00BF" w:rsidRPr="001F2BD9">
        <w:rPr>
          <w:rFonts w:cstheme="minorHAnsi"/>
        </w:rPr>
        <w:t xml:space="preserve"> alebo reštrukturalizačné konanie</w:t>
      </w:r>
      <w:r w:rsidR="00960E55" w:rsidRPr="001F2BD9">
        <w:rPr>
          <w:rFonts w:cstheme="minorHAnsi"/>
        </w:rPr>
        <w:t>,</w:t>
      </w:r>
    </w:p>
    <w:p w14:paraId="59D624FC" w14:textId="77777777" w:rsidR="00902AD7" w:rsidRPr="001F2BD9" w:rsidRDefault="00902AD7" w:rsidP="001F2BD9">
      <w:pPr>
        <w:pStyle w:val="Odsekzoznamu"/>
        <w:numPr>
          <w:ilvl w:val="0"/>
          <w:numId w:val="14"/>
        </w:numPr>
        <w:spacing w:after="240" w:line="240" w:lineRule="auto"/>
        <w:ind w:left="851" w:hanging="284"/>
        <w:jc w:val="both"/>
        <w:rPr>
          <w:rFonts w:cstheme="minorHAnsi"/>
        </w:rPr>
      </w:pPr>
      <w:r w:rsidRPr="001F2BD9">
        <w:rPr>
          <w:rFonts w:cstheme="minorHAnsi"/>
        </w:rPr>
        <w:t xml:space="preserve">poskytovateľom poskytované služby sú preukázateľne </w:t>
      </w:r>
      <w:proofErr w:type="spellStart"/>
      <w:r w:rsidRPr="001F2BD9">
        <w:rPr>
          <w:rFonts w:cstheme="minorHAnsi"/>
        </w:rPr>
        <w:t>vadné</w:t>
      </w:r>
      <w:proofErr w:type="spellEnd"/>
      <w:r w:rsidRPr="001F2BD9">
        <w:rPr>
          <w:rFonts w:cstheme="minorHAnsi"/>
        </w:rPr>
        <w:t>, t. j. v rozpore s podmienkami dohodnutými v tejto zmluve,</w:t>
      </w:r>
    </w:p>
    <w:p w14:paraId="0755B8A8" w14:textId="77777777" w:rsidR="00902AD7" w:rsidRPr="001F2BD9" w:rsidRDefault="00902AD7" w:rsidP="001F2BD9">
      <w:pPr>
        <w:pStyle w:val="Odsekzoznamu"/>
        <w:numPr>
          <w:ilvl w:val="0"/>
          <w:numId w:val="14"/>
        </w:numPr>
        <w:spacing w:after="240" w:line="240" w:lineRule="auto"/>
        <w:ind w:left="851" w:hanging="284"/>
        <w:jc w:val="both"/>
        <w:rPr>
          <w:rFonts w:cstheme="minorHAnsi"/>
        </w:rPr>
      </w:pPr>
      <w:r w:rsidRPr="001F2BD9">
        <w:rPr>
          <w:rFonts w:cstheme="minorHAnsi"/>
        </w:rPr>
        <w:t>poskytovateľ prejavuje úmysel nepokračovať v plnení tejto zmluvy,</w:t>
      </w:r>
    </w:p>
    <w:p w14:paraId="7E99C817" w14:textId="77777777" w:rsidR="00902AD7" w:rsidRPr="001F2BD9" w:rsidRDefault="00902AD7" w:rsidP="001F2BD9">
      <w:pPr>
        <w:pStyle w:val="Odsekzoznamu"/>
        <w:numPr>
          <w:ilvl w:val="0"/>
          <w:numId w:val="14"/>
        </w:numPr>
        <w:spacing w:after="240" w:line="240" w:lineRule="auto"/>
        <w:ind w:left="851" w:hanging="284"/>
        <w:jc w:val="both"/>
        <w:rPr>
          <w:rFonts w:cstheme="minorHAnsi"/>
        </w:rPr>
      </w:pPr>
      <w:r w:rsidRPr="001F2BD9">
        <w:rPr>
          <w:rFonts w:eastAsia="Arial" w:cstheme="minorHAnsi"/>
        </w:rPr>
        <w:t xml:space="preserve">ak </w:t>
      </w:r>
      <w:r w:rsidRPr="001F2BD9">
        <w:rPr>
          <w:rFonts w:cstheme="minorHAnsi"/>
        </w:rPr>
        <w:t xml:space="preserve">poskytovateľ </w:t>
      </w:r>
      <w:r w:rsidRPr="001F2BD9">
        <w:rPr>
          <w:rFonts w:eastAsia="Arial" w:cstheme="minorHAnsi"/>
        </w:rPr>
        <w:t>neodstráni v dodatočnej lehote akékoľvek vady, na ktoré ho objednávateľ upozorní v lehotách stanovených touto zmluvou,</w:t>
      </w:r>
    </w:p>
    <w:p w14:paraId="6C9E09FF" w14:textId="77777777" w:rsidR="00902AD7" w:rsidRPr="001F2BD9" w:rsidRDefault="00902AD7" w:rsidP="001F2BD9">
      <w:pPr>
        <w:pStyle w:val="Odsekzoznamu"/>
        <w:numPr>
          <w:ilvl w:val="0"/>
          <w:numId w:val="14"/>
        </w:numPr>
        <w:spacing w:after="240" w:line="240" w:lineRule="auto"/>
        <w:ind w:left="851" w:hanging="284"/>
        <w:jc w:val="both"/>
        <w:rPr>
          <w:rFonts w:cstheme="minorHAnsi"/>
        </w:rPr>
      </w:pPr>
      <w:r w:rsidRPr="001F2BD9">
        <w:rPr>
          <w:rFonts w:eastAsia="Arial" w:cstheme="minorHAnsi"/>
        </w:rPr>
        <w:lastRenderedPageBreak/>
        <w:t>objednávateľ je v omeškaní s plnením jeho finančných povinností podľa zmluvy o viac ako 30 (tridsať) dní a takéto porušenie neodstránil ani v dodatočnej lehote 20 (dvadsiatich) dní od doručenia písomnej výzvy poskytovateľa,</w:t>
      </w:r>
    </w:p>
    <w:p w14:paraId="05F26E5B" w14:textId="64191620" w:rsidR="00902AD7" w:rsidRPr="001F2BD9" w:rsidRDefault="00902AD7" w:rsidP="001F2BD9">
      <w:pPr>
        <w:pStyle w:val="Odsekzoznamu"/>
        <w:numPr>
          <w:ilvl w:val="0"/>
          <w:numId w:val="14"/>
        </w:numPr>
        <w:spacing w:after="240" w:line="240" w:lineRule="auto"/>
        <w:ind w:left="851" w:hanging="284"/>
        <w:jc w:val="both"/>
        <w:rPr>
          <w:rFonts w:cstheme="minorHAnsi"/>
        </w:rPr>
      </w:pPr>
      <w:r w:rsidRPr="001F2BD9">
        <w:rPr>
          <w:rFonts w:eastAsia="Arial" w:cstheme="minorHAnsi"/>
        </w:rPr>
        <w:t>z iných dôvodov výslovne uvedených v tejto zmluve</w:t>
      </w:r>
      <w:r w:rsidR="002F68D6" w:rsidRPr="001F2BD9">
        <w:rPr>
          <w:rFonts w:eastAsia="Arial" w:cstheme="minorHAnsi"/>
        </w:rPr>
        <w:t xml:space="preserve"> alebo v zákone</w:t>
      </w:r>
      <w:r w:rsidRPr="001F2BD9">
        <w:rPr>
          <w:rFonts w:eastAsia="Arial" w:cstheme="minorHAnsi"/>
        </w:rPr>
        <w:t>.</w:t>
      </w:r>
    </w:p>
    <w:p w14:paraId="40805022" w14:textId="77777777" w:rsidR="00902AD7" w:rsidRPr="001F2BD9" w:rsidRDefault="00902AD7" w:rsidP="0052504E">
      <w:pPr>
        <w:pStyle w:val="Odsekzoznamu"/>
        <w:spacing w:after="240" w:line="240" w:lineRule="auto"/>
        <w:ind w:left="567"/>
        <w:jc w:val="both"/>
        <w:rPr>
          <w:rFonts w:cstheme="minorHAnsi"/>
        </w:rPr>
      </w:pPr>
    </w:p>
    <w:p w14:paraId="158EEF3D" w14:textId="77777777" w:rsidR="00902AD7" w:rsidRPr="001F2BD9" w:rsidRDefault="00902AD7" w:rsidP="001F2BD9">
      <w:pPr>
        <w:pStyle w:val="Odsekzoznamu"/>
        <w:numPr>
          <w:ilvl w:val="1"/>
          <w:numId w:val="36"/>
        </w:numPr>
        <w:spacing w:after="0" w:line="240" w:lineRule="auto"/>
        <w:ind w:left="567" w:hanging="567"/>
        <w:jc w:val="both"/>
        <w:rPr>
          <w:rFonts w:cstheme="minorHAnsi"/>
        </w:rPr>
      </w:pPr>
      <w:r w:rsidRPr="001F2BD9">
        <w:rPr>
          <w:rFonts w:cstheme="minorHAnsi"/>
        </w:rPr>
        <w:t>Odstúpením od zmluvy táto zmluva (a všetky práva a povinnosti z nej zmluvným stranám vyplývajúce) zaniká s účinnosťou odo dňa doručenia oznámenia o odstúpení od tejto zmluvy. Odstúpenie od tejto zmluvy sa uskutočňuje písomným oznámením odstupujúcej zmluvnej strany od zmluvy adresovaným druhej zmluvnej strane. Odstúpenie od tejto zmluvy sa v zmysle ustanovenia § 351 ods. 1 Obchodného zákonníka nedotýka nároku na náhradu škody vzniknutej porušením tejto zmluvy.</w:t>
      </w:r>
    </w:p>
    <w:p w14:paraId="277CA432" w14:textId="77777777" w:rsidR="00902AD7" w:rsidRPr="001F2BD9" w:rsidRDefault="00902AD7" w:rsidP="0052504E">
      <w:pPr>
        <w:spacing w:after="0" w:line="240" w:lineRule="auto"/>
        <w:jc w:val="both"/>
        <w:rPr>
          <w:rFonts w:cstheme="minorHAnsi"/>
        </w:rPr>
      </w:pPr>
    </w:p>
    <w:p w14:paraId="73B3CC02" w14:textId="77777777" w:rsidR="00902AD7" w:rsidRPr="001F2BD9" w:rsidRDefault="00902AD7" w:rsidP="001F2BD9">
      <w:pPr>
        <w:pStyle w:val="Odsekzoznamu"/>
        <w:numPr>
          <w:ilvl w:val="1"/>
          <w:numId w:val="36"/>
        </w:numPr>
        <w:spacing w:after="0" w:line="240" w:lineRule="auto"/>
        <w:ind w:left="567" w:hanging="567"/>
        <w:contextualSpacing w:val="0"/>
        <w:jc w:val="both"/>
        <w:rPr>
          <w:rFonts w:cstheme="minorHAnsi"/>
        </w:rPr>
      </w:pPr>
      <w:r w:rsidRPr="001F2BD9">
        <w:rPr>
          <w:rFonts w:cstheme="minorHAnsi"/>
        </w:rPr>
        <w:t>Pri odstúpení od zmluvy podľa tohto článku zmluvy nebudú zmluvné strany povinné vrátiť plnenia, ktoré si poskytli pred odstúpením od zmluvy a nebudú oprávnené žiadať vrátenie plnení druhej zmluvnej strane, poskytnutých pred odstúpením od zmluvy. Zmluvné strany sa dohodli, že toto ustanovenie bude platiť i po odstúpení od zmluvy.</w:t>
      </w:r>
    </w:p>
    <w:p w14:paraId="53A64B42" w14:textId="77777777" w:rsidR="00902AD7" w:rsidRPr="001F2BD9" w:rsidRDefault="00902AD7" w:rsidP="0052504E">
      <w:pPr>
        <w:spacing w:after="0" w:line="240" w:lineRule="auto"/>
        <w:ind w:left="567" w:hanging="567"/>
        <w:jc w:val="center"/>
        <w:rPr>
          <w:rFonts w:cstheme="minorHAnsi"/>
          <w:b/>
        </w:rPr>
      </w:pPr>
    </w:p>
    <w:p w14:paraId="2DA1F76C" w14:textId="50677691" w:rsidR="00902AD7" w:rsidRPr="001F2BD9" w:rsidRDefault="00902AD7" w:rsidP="001F2BD9">
      <w:pPr>
        <w:pStyle w:val="Odsekzoznamu"/>
        <w:numPr>
          <w:ilvl w:val="0"/>
          <w:numId w:val="36"/>
        </w:numPr>
        <w:spacing w:after="0" w:line="240" w:lineRule="auto"/>
        <w:ind w:left="567" w:hanging="567"/>
        <w:rPr>
          <w:rFonts w:cstheme="minorHAnsi"/>
          <w:b/>
        </w:rPr>
      </w:pPr>
      <w:r w:rsidRPr="001F2BD9">
        <w:rPr>
          <w:rFonts w:cstheme="minorHAnsi"/>
          <w:b/>
        </w:rPr>
        <w:t>ZÁVEREČNÉ USTANOVENIA</w:t>
      </w:r>
    </w:p>
    <w:p w14:paraId="399DB8E9" w14:textId="77777777" w:rsidR="00902AD7" w:rsidRPr="001F2BD9" w:rsidRDefault="00902AD7" w:rsidP="0052504E">
      <w:pPr>
        <w:spacing w:after="0" w:line="240" w:lineRule="auto"/>
        <w:ind w:left="567" w:hanging="567"/>
        <w:jc w:val="both"/>
        <w:rPr>
          <w:rFonts w:cstheme="minorHAnsi"/>
        </w:rPr>
      </w:pPr>
    </w:p>
    <w:p w14:paraId="72CB91D7" w14:textId="27F62D20" w:rsidR="00902AD7" w:rsidRPr="001F2BD9" w:rsidRDefault="00E35EBD" w:rsidP="0052504E">
      <w:pPr>
        <w:pStyle w:val="Odsekzoznamu"/>
        <w:spacing w:after="0" w:line="240" w:lineRule="auto"/>
        <w:ind w:left="567" w:hanging="567"/>
        <w:jc w:val="both"/>
        <w:rPr>
          <w:rFonts w:ascii="Calibri" w:eastAsia="Calibri" w:hAnsi="Calibri" w:cs="Calibri"/>
          <w:color w:val="000000" w:themeColor="text1"/>
        </w:rPr>
      </w:pPr>
      <w:r w:rsidRPr="001F2BD9">
        <w:t>11.1</w:t>
      </w:r>
      <w:r w:rsidRPr="001F2BD9">
        <w:tab/>
      </w:r>
      <w:r w:rsidR="00902AD7" w:rsidRPr="001F2BD9">
        <w:rPr>
          <w:rFonts w:eastAsia="Times New Roman"/>
        </w:rPr>
        <w:t>Právne vzťahy, ktoré nie sú upravené zmluvou, sa spravujú príslušnými ustanoveniami Obchodného zákonníka a ostatnými všeobecne záväznými právnymi predpismi.</w:t>
      </w:r>
      <w:r w:rsidR="415CC5FB" w:rsidRPr="001F2BD9">
        <w:rPr>
          <w:rFonts w:eastAsia="Times New Roman"/>
        </w:rPr>
        <w:t xml:space="preserve"> </w:t>
      </w:r>
      <w:r w:rsidR="415CC5FB" w:rsidRPr="001F2BD9">
        <w:rPr>
          <w:rFonts w:ascii="Calibri" w:eastAsia="Calibri" w:hAnsi="Calibri" w:cs="Calibri"/>
          <w:color w:val="000000" w:themeColor="text1"/>
        </w:rPr>
        <w:t>Súdy Slovenskej republiky majú výlučnú právomoc na rozhodovanie akýchkoľvek sporov týkajúcich sa tejto zmluvy.</w:t>
      </w:r>
    </w:p>
    <w:p w14:paraId="71842049" w14:textId="77777777" w:rsidR="00E35EBD" w:rsidRPr="001F2BD9" w:rsidRDefault="00E35EBD" w:rsidP="0052504E">
      <w:pPr>
        <w:pStyle w:val="Odsekzoznamu"/>
        <w:spacing w:after="0" w:line="240" w:lineRule="auto"/>
        <w:ind w:left="567" w:hanging="567"/>
        <w:jc w:val="both"/>
      </w:pPr>
    </w:p>
    <w:p w14:paraId="4BAF39C2" w14:textId="3D7D1B76" w:rsidR="00902AD7" w:rsidRPr="001F2BD9" w:rsidRDefault="00E35EBD" w:rsidP="0052504E">
      <w:pPr>
        <w:spacing w:after="0" w:line="240" w:lineRule="auto"/>
        <w:ind w:left="567" w:hanging="567"/>
        <w:jc w:val="both"/>
        <w:rPr>
          <w:rFonts w:cstheme="minorHAnsi"/>
        </w:rPr>
      </w:pPr>
      <w:r w:rsidRPr="001F2BD9">
        <w:rPr>
          <w:rFonts w:cstheme="minorHAnsi"/>
        </w:rPr>
        <w:t>11.2</w:t>
      </w:r>
      <w:r w:rsidRPr="001F2BD9">
        <w:rPr>
          <w:rFonts w:cstheme="minorHAnsi"/>
        </w:rPr>
        <w:tab/>
      </w:r>
      <w:r w:rsidR="00902AD7" w:rsidRPr="001F2BD9">
        <w:rPr>
          <w:rFonts w:cstheme="minorHAnsi"/>
        </w:rPr>
        <w:t>Ustanovenia tejto zmluvy, možno meniť a/alebo dopĺňať len vo forme písomných dodatkov podpísaných oboma zmluvnými stranami.</w:t>
      </w:r>
    </w:p>
    <w:p w14:paraId="1C47AD3B" w14:textId="77777777" w:rsidR="00902AD7" w:rsidRPr="001F2BD9" w:rsidRDefault="00902AD7" w:rsidP="0052504E">
      <w:pPr>
        <w:spacing w:after="0" w:line="240" w:lineRule="auto"/>
        <w:ind w:left="567" w:hanging="567"/>
        <w:jc w:val="both"/>
        <w:rPr>
          <w:rFonts w:cstheme="minorHAnsi"/>
        </w:rPr>
      </w:pPr>
    </w:p>
    <w:p w14:paraId="04CD7D8A" w14:textId="03934AAC" w:rsidR="00902AD7" w:rsidRPr="001F2BD9" w:rsidRDefault="00E35EBD" w:rsidP="0052504E">
      <w:pPr>
        <w:widowControl w:val="0"/>
        <w:shd w:val="clear" w:color="auto" w:fill="FFFFFF" w:themeFill="background1"/>
        <w:autoSpaceDE w:val="0"/>
        <w:autoSpaceDN w:val="0"/>
        <w:adjustRightInd w:val="0"/>
        <w:spacing w:after="0" w:line="240" w:lineRule="auto"/>
        <w:ind w:left="567" w:hanging="567"/>
        <w:jc w:val="both"/>
        <w:rPr>
          <w:color w:val="000000"/>
        </w:rPr>
      </w:pPr>
      <w:r w:rsidRPr="001F2BD9">
        <w:rPr>
          <w:color w:val="000000" w:themeColor="text1"/>
        </w:rPr>
        <w:t>11</w:t>
      </w:r>
      <w:r w:rsidR="00902AD7" w:rsidRPr="001F2BD9">
        <w:rPr>
          <w:color w:val="000000" w:themeColor="text1"/>
        </w:rPr>
        <w:t xml:space="preserve">.3 </w:t>
      </w:r>
      <w:r w:rsidR="00902AD7" w:rsidRPr="001F2BD9">
        <w:tab/>
      </w:r>
      <w:r w:rsidR="00902AD7" w:rsidRPr="001F2BD9">
        <w:rPr>
          <w:color w:val="000000" w:themeColor="text1"/>
        </w:rPr>
        <w:t xml:space="preserve">Táto zmluva je povinne zverejňovanou zmluvou v zmysle ustanovenia § 5a zákona č. 211/2000 Z. z. </w:t>
      </w:r>
      <w:r w:rsidR="00902AD7" w:rsidRPr="001F2BD9">
        <w:t>o slobodnom prístupe k informáciám a o zmene a doplnení niektorých zákonov (zákon o slobode informácií) v znení neskorších predpisov</w:t>
      </w:r>
      <w:r w:rsidR="00902AD7" w:rsidRPr="001F2BD9">
        <w:rPr>
          <w:color w:val="000000" w:themeColor="text1"/>
        </w:rPr>
        <w:t xml:space="preserve"> (ďalej len „</w:t>
      </w:r>
      <w:r w:rsidR="00902AD7" w:rsidRPr="001F2BD9">
        <w:rPr>
          <w:b/>
          <w:color w:val="000000" w:themeColor="text1"/>
        </w:rPr>
        <w:t>zákon č. 211/2000 Z.</w:t>
      </w:r>
      <w:r w:rsidR="002F68D6" w:rsidRPr="001F2BD9">
        <w:rPr>
          <w:b/>
          <w:color w:val="000000" w:themeColor="text1"/>
        </w:rPr>
        <w:t xml:space="preserve"> </w:t>
      </w:r>
      <w:r w:rsidR="00902AD7" w:rsidRPr="001F2BD9">
        <w:rPr>
          <w:b/>
          <w:color w:val="000000" w:themeColor="text1"/>
        </w:rPr>
        <w:t>z.</w:t>
      </w:r>
      <w:r w:rsidR="00902AD7" w:rsidRPr="001F2BD9">
        <w:rPr>
          <w:color w:val="000000" w:themeColor="text1"/>
        </w:rPr>
        <w:t xml:space="preserve">“), v dôsledku čoho podlieha povinnému zverejneniu podľa tohto ustanovenia zákona č. 211/2000 Z. z. a to nepretržite počas existencie záväzkov vzniknutých z tejto zmluvy, </w:t>
      </w:r>
      <w:r w:rsidR="00902AD7" w:rsidRPr="001F2BD9">
        <w:t>minimálne však po dobu stanovenú zákonom č. 211/2000 Z. z.</w:t>
      </w:r>
    </w:p>
    <w:p w14:paraId="5A55C716" w14:textId="77777777" w:rsidR="00902AD7" w:rsidRPr="001F2BD9" w:rsidRDefault="00902AD7" w:rsidP="0052504E">
      <w:pPr>
        <w:widowControl w:val="0"/>
        <w:shd w:val="clear" w:color="auto" w:fill="FFFFFF"/>
        <w:autoSpaceDE w:val="0"/>
        <w:autoSpaceDN w:val="0"/>
        <w:adjustRightInd w:val="0"/>
        <w:spacing w:after="0" w:line="240" w:lineRule="auto"/>
        <w:ind w:left="567" w:hanging="567"/>
        <w:jc w:val="both"/>
        <w:rPr>
          <w:rFonts w:cstheme="minorHAnsi"/>
          <w:bCs/>
          <w:color w:val="000000"/>
        </w:rPr>
      </w:pPr>
    </w:p>
    <w:p w14:paraId="27C37A6D" w14:textId="44A462EE" w:rsidR="00902AD7" w:rsidRPr="001F2BD9" w:rsidRDefault="00E35EBD" w:rsidP="0052504E">
      <w:pPr>
        <w:spacing w:after="0" w:line="240" w:lineRule="auto"/>
        <w:ind w:left="567" w:hanging="567"/>
        <w:jc w:val="both"/>
        <w:rPr>
          <w:rFonts w:cstheme="minorHAnsi"/>
        </w:rPr>
      </w:pPr>
      <w:r w:rsidRPr="001F2BD9">
        <w:rPr>
          <w:rFonts w:cstheme="minorHAnsi"/>
        </w:rPr>
        <w:t>11</w:t>
      </w:r>
      <w:r w:rsidR="00902AD7" w:rsidRPr="001F2BD9">
        <w:rPr>
          <w:rFonts w:cstheme="minorHAnsi"/>
        </w:rPr>
        <w:t xml:space="preserve">.4 </w:t>
      </w:r>
      <w:r w:rsidR="00902AD7" w:rsidRPr="001F2BD9">
        <w:rPr>
          <w:rFonts w:cstheme="minorHAnsi"/>
        </w:rPr>
        <w:tab/>
      </w:r>
      <w:r w:rsidR="00902AD7" w:rsidRPr="001F2BD9">
        <w:rPr>
          <w:rFonts w:cstheme="minorHAnsi"/>
          <w:bCs/>
          <w:color w:val="000000"/>
        </w:rPr>
        <w:t xml:space="preserve">Táto zmluva  nadobúda   platnosť  dňom   jej  podpisu  oboma  zmluvnými  stranami  a  účinnosť </w:t>
      </w:r>
      <w:r w:rsidR="00902AD7" w:rsidRPr="001F2BD9">
        <w:rPr>
          <w:rFonts w:cstheme="minorHAnsi"/>
        </w:rPr>
        <w:t>nasledujúci deň po dni jej zverejnenia</w:t>
      </w:r>
      <w:r w:rsidR="00902AD7" w:rsidRPr="001F2BD9">
        <w:rPr>
          <w:rFonts w:cstheme="minorHAnsi"/>
          <w:bCs/>
          <w:color w:val="000000"/>
        </w:rPr>
        <w:t xml:space="preserve"> s  poukazom na ustanovenie </w:t>
      </w:r>
      <w:r w:rsidR="00902AD7" w:rsidRPr="001F2BD9">
        <w:rPr>
          <w:rFonts w:cstheme="minorHAnsi"/>
        </w:rPr>
        <w:t xml:space="preserve">§ 47a zákona č. 40/1964 Zb. Občianskeho zákonníka v znení neskorších predpisov. </w:t>
      </w:r>
    </w:p>
    <w:p w14:paraId="113C5C80" w14:textId="77777777" w:rsidR="00902AD7" w:rsidRPr="001F2BD9" w:rsidRDefault="00902AD7" w:rsidP="0052504E">
      <w:pPr>
        <w:spacing w:after="0" w:line="240" w:lineRule="auto"/>
        <w:ind w:left="567" w:hanging="567"/>
        <w:jc w:val="both"/>
        <w:rPr>
          <w:rFonts w:cstheme="minorHAnsi"/>
        </w:rPr>
      </w:pPr>
    </w:p>
    <w:p w14:paraId="53B5571E" w14:textId="71741202" w:rsidR="00902AD7" w:rsidRPr="001F2BD9" w:rsidRDefault="00E35EBD" w:rsidP="0052504E">
      <w:pPr>
        <w:spacing w:after="0" w:line="240" w:lineRule="auto"/>
        <w:ind w:left="567" w:hanging="567"/>
        <w:jc w:val="both"/>
        <w:rPr>
          <w:rFonts w:cstheme="minorHAnsi"/>
        </w:rPr>
      </w:pPr>
      <w:r w:rsidRPr="001F2BD9">
        <w:rPr>
          <w:rFonts w:cstheme="minorHAnsi"/>
        </w:rPr>
        <w:t>11</w:t>
      </w:r>
      <w:r w:rsidR="00902AD7" w:rsidRPr="001F2BD9">
        <w:rPr>
          <w:rFonts w:cstheme="minorHAnsi"/>
        </w:rPr>
        <w:t xml:space="preserve">.5 </w:t>
      </w:r>
      <w:r w:rsidR="00902AD7" w:rsidRPr="001F2BD9">
        <w:rPr>
          <w:rFonts w:cstheme="minorHAnsi"/>
        </w:rPr>
        <w:tab/>
        <w:t>V prípade, že akékoľvek ustanovenie tejto zmluvy je alebo sa stane neplatným, neúčinným a/alebo nevykonateľným, nie je tým dotknutá platnosť, účinnosť a/alebo vykonateľnosť ostatných ustanovení 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6EDBF1B6" w14:textId="77777777" w:rsidR="00902AD7" w:rsidRPr="001F2BD9" w:rsidRDefault="00902AD7" w:rsidP="0052504E">
      <w:pPr>
        <w:spacing w:after="0" w:line="240" w:lineRule="auto"/>
        <w:ind w:left="567" w:hanging="567"/>
        <w:jc w:val="both"/>
        <w:rPr>
          <w:rFonts w:cstheme="minorHAnsi"/>
        </w:rPr>
      </w:pPr>
    </w:p>
    <w:p w14:paraId="06D4CED4" w14:textId="0CE3D6DB" w:rsidR="00902AD7" w:rsidRPr="001F2BD9" w:rsidRDefault="00E35EBD" w:rsidP="0052504E">
      <w:pPr>
        <w:spacing w:after="0" w:line="240" w:lineRule="auto"/>
        <w:ind w:left="567" w:hanging="567"/>
        <w:jc w:val="both"/>
        <w:rPr>
          <w:rFonts w:cstheme="minorHAnsi"/>
        </w:rPr>
      </w:pPr>
      <w:r w:rsidRPr="001F2BD9">
        <w:rPr>
          <w:rFonts w:cstheme="minorHAnsi"/>
        </w:rPr>
        <w:t>11</w:t>
      </w:r>
      <w:r w:rsidR="00902AD7" w:rsidRPr="001F2BD9">
        <w:rPr>
          <w:rFonts w:cstheme="minorHAnsi"/>
        </w:rPr>
        <w:t xml:space="preserve">.6 </w:t>
      </w:r>
      <w:r w:rsidR="00902AD7" w:rsidRPr="001F2BD9">
        <w:rPr>
          <w:rFonts w:cstheme="minorHAnsi"/>
        </w:rPr>
        <w:tab/>
        <w:t>Táto zmluva je uzatvorená v 2 (dvoch) vyhotoveniach, z ktorých každá zmluvná strana obdrží 1 (jedno) vyhotovenie.</w:t>
      </w:r>
    </w:p>
    <w:p w14:paraId="2D0F4A4C" w14:textId="77777777" w:rsidR="00902AD7" w:rsidRPr="001F2BD9" w:rsidRDefault="00902AD7" w:rsidP="0052504E">
      <w:pPr>
        <w:spacing w:after="0" w:line="240" w:lineRule="auto"/>
        <w:ind w:left="567" w:hanging="567"/>
        <w:jc w:val="both"/>
        <w:rPr>
          <w:rFonts w:cstheme="minorHAnsi"/>
        </w:rPr>
      </w:pPr>
    </w:p>
    <w:p w14:paraId="3EA210B0" w14:textId="1BB65A6A" w:rsidR="00902AD7" w:rsidRPr="001F2BD9" w:rsidRDefault="00E35EBD" w:rsidP="0052504E">
      <w:pPr>
        <w:spacing w:after="0" w:line="240" w:lineRule="auto"/>
        <w:ind w:left="567" w:hanging="567"/>
        <w:jc w:val="both"/>
        <w:rPr>
          <w:rFonts w:cstheme="minorHAnsi"/>
        </w:rPr>
      </w:pPr>
      <w:r w:rsidRPr="001F2BD9">
        <w:rPr>
          <w:rFonts w:cstheme="minorHAnsi"/>
        </w:rPr>
        <w:t>11</w:t>
      </w:r>
      <w:r w:rsidR="00902AD7" w:rsidRPr="001F2BD9">
        <w:rPr>
          <w:rFonts w:cstheme="minorHAnsi"/>
        </w:rPr>
        <w:t xml:space="preserve">.7 </w:t>
      </w:r>
      <w:r w:rsidR="00902AD7" w:rsidRPr="001F2BD9">
        <w:rPr>
          <w:rFonts w:cstheme="minorHAnsi"/>
        </w:rPr>
        <w:tab/>
        <w:t xml:space="preserve">Zmluvné strany vyhlasujú, že si túto zmluvu pozorne prečítali, jej obsahu porozumeli a ten predstavuje ich skutočnú a slobodnú vôľu zbavenú akéhokoľvek omylu. Svoje prejavy vôle obsiahnuté v tejto zmluve zmluvné strany považujú za určité a zrozumiteľne, vyjadrené nie v tiesni a nie za nápadne nevýhodných podmienok. Zmluvným stranám nie je známa žiadna </w:t>
      </w:r>
      <w:r w:rsidR="00902AD7" w:rsidRPr="001F2BD9">
        <w:rPr>
          <w:rFonts w:cstheme="minorHAnsi"/>
        </w:rPr>
        <w:lastRenderedPageBreak/>
        <w:t>okolnosť, ktorá by spôsobovala neplatnosť niektorého z ustanovení tejto zmluvy. Zmluvné strany na znak svojho súhlasu s obsahom tejto zmluvy túto zmluvu bez výhrad podpísali.</w:t>
      </w:r>
    </w:p>
    <w:p w14:paraId="6A6709ED" w14:textId="77777777" w:rsidR="00902AD7" w:rsidRPr="001F2BD9" w:rsidRDefault="00902AD7" w:rsidP="0052504E">
      <w:pPr>
        <w:shd w:val="clear" w:color="auto" w:fill="FFFFFF"/>
        <w:spacing w:after="0" w:line="240" w:lineRule="auto"/>
        <w:ind w:left="567" w:hanging="567"/>
        <w:jc w:val="both"/>
        <w:rPr>
          <w:rFonts w:cstheme="minorHAnsi"/>
        </w:rPr>
      </w:pPr>
    </w:p>
    <w:p w14:paraId="0DF4A8B6" w14:textId="3DB75998" w:rsidR="00902AD7" w:rsidRPr="001F2BD9" w:rsidRDefault="00E35EBD" w:rsidP="0052504E">
      <w:pPr>
        <w:shd w:val="clear" w:color="auto" w:fill="FFFFFF"/>
        <w:spacing w:after="0" w:line="240" w:lineRule="auto"/>
        <w:ind w:left="567" w:hanging="567"/>
        <w:jc w:val="both"/>
        <w:rPr>
          <w:rFonts w:cstheme="minorHAnsi"/>
        </w:rPr>
      </w:pPr>
      <w:r w:rsidRPr="001F2BD9">
        <w:rPr>
          <w:rFonts w:cstheme="minorHAnsi"/>
        </w:rPr>
        <w:t>11</w:t>
      </w:r>
      <w:r w:rsidR="00902AD7" w:rsidRPr="001F2BD9">
        <w:rPr>
          <w:rFonts w:cstheme="minorHAnsi"/>
        </w:rPr>
        <w:t>.8.</w:t>
      </w:r>
      <w:r w:rsidR="00902AD7" w:rsidRPr="001F2BD9">
        <w:rPr>
          <w:rFonts w:cstheme="minorHAnsi"/>
        </w:rPr>
        <w:tab/>
        <w:t>Neoddeliteľnou súčasťou tejto zmluvy sú prílohy:</w:t>
      </w:r>
    </w:p>
    <w:p w14:paraId="7DF8F8E6" w14:textId="7EB0035D" w:rsidR="00902AD7" w:rsidRPr="001F2BD9" w:rsidRDefault="00902AD7" w:rsidP="0052504E">
      <w:pPr>
        <w:shd w:val="clear" w:color="auto" w:fill="FFFFFF" w:themeFill="background1"/>
        <w:spacing w:after="0" w:line="240" w:lineRule="auto"/>
        <w:ind w:left="1134" w:hanging="567"/>
        <w:jc w:val="both"/>
      </w:pPr>
      <w:r w:rsidRPr="001F2BD9">
        <w:t xml:space="preserve">Príloha č. 1: </w:t>
      </w:r>
      <w:r w:rsidR="6E9473DB" w:rsidRPr="001F2BD9">
        <w:t>Technická špecifikácia</w:t>
      </w:r>
    </w:p>
    <w:p w14:paraId="537184E4" w14:textId="6F494886" w:rsidR="00902AD7" w:rsidRPr="001F2BD9" w:rsidRDefault="00902AD7" w:rsidP="0052504E">
      <w:pPr>
        <w:shd w:val="clear" w:color="auto" w:fill="FFFFFF" w:themeFill="background1"/>
        <w:spacing w:after="0" w:line="240" w:lineRule="auto"/>
        <w:ind w:left="1701" w:hanging="1134"/>
        <w:jc w:val="both"/>
      </w:pPr>
      <w:r w:rsidRPr="001F2BD9">
        <w:t xml:space="preserve">Príloha č. 2: </w:t>
      </w:r>
      <w:r w:rsidR="113D35E9" w:rsidRPr="001F2BD9">
        <w:t>Podmienky bezpečného výkonu prác</w:t>
      </w:r>
    </w:p>
    <w:p w14:paraId="45040A0D" w14:textId="77777777" w:rsidR="00902AD7" w:rsidRPr="001F2BD9" w:rsidRDefault="00902AD7" w:rsidP="0052504E">
      <w:pPr>
        <w:shd w:val="clear" w:color="auto" w:fill="FFFFFF"/>
        <w:spacing w:after="0" w:line="240" w:lineRule="auto"/>
        <w:ind w:left="1134" w:hanging="567"/>
        <w:jc w:val="both"/>
        <w:rPr>
          <w:rFonts w:cstheme="minorHAnsi"/>
        </w:rPr>
      </w:pPr>
      <w:r w:rsidRPr="001F2BD9">
        <w:rPr>
          <w:rFonts w:cstheme="minorHAnsi"/>
        </w:rPr>
        <w:t>Príloha č. 3: Cena</w:t>
      </w:r>
    </w:p>
    <w:p w14:paraId="47026BCA" w14:textId="3DF4E1D4" w:rsidR="00902AD7" w:rsidRPr="001F2BD9" w:rsidRDefault="00902AD7" w:rsidP="0052504E">
      <w:pPr>
        <w:shd w:val="clear" w:color="auto" w:fill="FFFFFF" w:themeFill="background1"/>
        <w:spacing w:after="0" w:line="240" w:lineRule="auto"/>
        <w:ind w:left="1134" w:hanging="567"/>
        <w:jc w:val="both"/>
      </w:pPr>
      <w:r w:rsidRPr="001F2BD9">
        <w:t>Príloha č. 4: Výkaz prác</w:t>
      </w:r>
      <w:r w:rsidRPr="001F2BD9">
        <w:tab/>
      </w:r>
    </w:p>
    <w:p w14:paraId="42EE00C5" w14:textId="77777777" w:rsidR="00902AD7" w:rsidRPr="001F2BD9" w:rsidRDefault="00902AD7" w:rsidP="0052504E">
      <w:pPr>
        <w:shd w:val="clear" w:color="auto" w:fill="FFFFFF"/>
        <w:spacing w:after="0" w:line="240" w:lineRule="auto"/>
        <w:ind w:left="567" w:hanging="567"/>
        <w:jc w:val="both"/>
        <w:rPr>
          <w:rFonts w:cstheme="minorHAnsi"/>
        </w:rPr>
      </w:pPr>
    </w:p>
    <w:p w14:paraId="3FA05DFB" w14:textId="77777777" w:rsidR="00902AD7" w:rsidRPr="001F2BD9" w:rsidRDefault="00902AD7" w:rsidP="0052504E">
      <w:pPr>
        <w:shd w:val="clear" w:color="auto" w:fill="FFFFFF"/>
        <w:spacing w:after="0" w:line="240" w:lineRule="auto"/>
        <w:ind w:left="567" w:hanging="567"/>
        <w:jc w:val="both"/>
        <w:rPr>
          <w:rFonts w:cstheme="minorHAnsi"/>
        </w:rPr>
      </w:pPr>
    </w:p>
    <w:p w14:paraId="06424CEA" w14:textId="76885209" w:rsidR="00902AD7" w:rsidRPr="001F2BD9" w:rsidRDefault="00902AD7" w:rsidP="0052504E">
      <w:pPr>
        <w:overflowPunct w:val="0"/>
        <w:autoSpaceDE w:val="0"/>
        <w:autoSpaceDN w:val="0"/>
        <w:adjustRightInd w:val="0"/>
        <w:spacing w:after="0" w:line="240" w:lineRule="auto"/>
        <w:ind w:left="567" w:hanging="567"/>
        <w:jc w:val="both"/>
        <w:rPr>
          <w:rFonts w:cstheme="minorHAnsi"/>
        </w:rPr>
      </w:pPr>
      <w:r w:rsidRPr="001F2BD9">
        <w:rPr>
          <w:rFonts w:cstheme="minorHAnsi"/>
        </w:rPr>
        <w:t>V Bratislave, dňa..........................</w:t>
      </w:r>
      <w:r w:rsidRPr="001F2BD9">
        <w:rPr>
          <w:rFonts w:cstheme="minorHAnsi"/>
        </w:rPr>
        <w:tab/>
      </w:r>
      <w:r w:rsidRPr="001F2BD9">
        <w:rPr>
          <w:rFonts w:cstheme="minorHAnsi"/>
        </w:rPr>
        <w:tab/>
      </w:r>
      <w:r w:rsidRPr="001F2BD9">
        <w:rPr>
          <w:rFonts w:cstheme="minorHAnsi"/>
        </w:rPr>
        <w:tab/>
      </w:r>
      <w:r w:rsidRPr="001F2BD9">
        <w:rPr>
          <w:rFonts w:cstheme="minorHAnsi"/>
        </w:rPr>
        <w:tab/>
        <w:t>V </w:t>
      </w:r>
      <w:r w:rsidR="00BE38A3" w:rsidRPr="001F2BD9">
        <w:rPr>
          <w:rFonts w:cstheme="minorHAnsi"/>
        </w:rPr>
        <w:t>.................</w:t>
      </w:r>
      <w:r w:rsidRPr="001F2BD9">
        <w:rPr>
          <w:rFonts w:cstheme="minorHAnsi"/>
        </w:rPr>
        <w:t>, dňa:................................</w:t>
      </w:r>
    </w:p>
    <w:p w14:paraId="388D619C" w14:textId="77777777" w:rsidR="00902AD7" w:rsidRPr="001F2BD9" w:rsidRDefault="00902AD7" w:rsidP="0052504E">
      <w:pPr>
        <w:overflowPunct w:val="0"/>
        <w:autoSpaceDE w:val="0"/>
        <w:autoSpaceDN w:val="0"/>
        <w:adjustRightInd w:val="0"/>
        <w:spacing w:after="0" w:line="240" w:lineRule="auto"/>
        <w:ind w:left="567" w:hanging="567"/>
        <w:jc w:val="both"/>
        <w:rPr>
          <w:rFonts w:cstheme="minorHAnsi"/>
        </w:rPr>
      </w:pPr>
    </w:p>
    <w:p w14:paraId="22E664C8" w14:textId="77777777" w:rsidR="00902AD7" w:rsidRPr="001F2BD9" w:rsidRDefault="00902AD7" w:rsidP="0052504E">
      <w:pPr>
        <w:overflowPunct w:val="0"/>
        <w:autoSpaceDE w:val="0"/>
        <w:autoSpaceDN w:val="0"/>
        <w:adjustRightInd w:val="0"/>
        <w:spacing w:after="0" w:line="240" w:lineRule="auto"/>
        <w:ind w:left="567" w:hanging="567"/>
        <w:jc w:val="both"/>
        <w:rPr>
          <w:rFonts w:cstheme="minorHAnsi"/>
        </w:rPr>
      </w:pPr>
      <w:r w:rsidRPr="001F2BD9">
        <w:rPr>
          <w:rFonts w:cstheme="minorHAnsi"/>
        </w:rPr>
        <w:t>Objednávateľ:</w:t>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t>Poskytovateľ:</w:t>
      </w:r>
    </w:p>
    <w:p w14:paraId="7BB50E97" w14:textId="77777777" w:rsidR="00902AD7" w:rsidRPr="001F2BD9" w:rsidRDefault="00902AD7" w:rsidP="0052504E">
      <w:pPr>
        <w:overflowPunct w:val="0"/>
        <w:autoSpaceDE w:val="0"/>
        <w:autoSpaceDN w:val="0"/>
        <w:adjustRightInd w:val="0"/>
        <w:spacing w:after="0" w:line="240" w:lineRule="auto"/>
        <w:ind w:left="567" w:hanging="567"/>
        <w:jc w:val="both"/>
        <w:rPr>
          <w:rFonts w:cstheme="minorHAnsi"/>
        </w:rPr>
      </w:pPr>
    </w:p>
    <w:p w14:paraId="7E7E968A" w14:textId="77777777" w:rsidR="00902AD7" w:rsidRPr="001F2BD9" w:rsidRDefault="00902AD7" w:rsidP="0052504E">
      <w:pPr>
        <w:overflowPunct w:val="0"/>
        <w:autoSpaceDE w:val="0"/>
        <w:autoSpaceDN w:val="0"/>
        <w:adjustRightInd w:val="0"/>
        <w:spacing w:after="0" w:line="240" w:lineRule="auto"/>
        <w:ind w:left="567" w:hanging="567"/>
        <w:jc w:val="both"/>
        <w:rPr>
          <w:rFonts w:cstheme="minorHAnsi"/>
        </w:rPr>
      </w:pPr>
    </w:p>
    <w:p w14:paraId="59622358" w14:textId="77777777" w:rsidR="00902AD7" w:rsidRPr="001F2BD9" w:rsidRDefault="00902AD7" w:rsidP="0052504E">
      <w:pPr>
        <w:overflowPunct w:val="0"/>
        <w:autoSpaceDE w:val="0"/>
        <w:autoSpaceDN w:val="0"/>
        <w:adjustRightInd w:val="0"/>
        <w:spacing w:after="0" w:line="240" w:lineRule="auto"/>
        <w:ind w:left="567" w:hanging="567"/>
        <w:jc w:val="both"/>
        <w:rPr>
          <w:rFonts w:cstheme="minorHAnsi"/>
        </w:rPr>
      </w:pPr>
    </w:p>
    <w:p w14:paraId="24F2C083" w14:textId="77777777" w:rsidR="00902AD7" w:rsidRPr="001F2BD9" w:rsidRDefault="00902AD7" w:rsidP="001F2BD9">
      <w:pPr>
        <w:spacing w:after="0" w:line="240" w:lineRule="auto"/>
        <w:jc w:val="both"/>
        <w:rPr>
          <w:rFonts w:cstheme="minorHAnsi"/>
        </w:rPr>
      </w:pPr>
      <w:r w:rsidRPr="001F2BD9">
        <w:rPr>
          <w:rFonts w:cstheme="minorHAnsi"/>
        </w:rPr>
        <w:t>_______________________________</w:t>
      </w:r>
      <w:r w:rsidRPr="001F2BD9">
        <w:rPr>
          <w:rFonts w:cstheme="minorHAnsi"/>
        </w:rPr>
        <w:tab/>
      </w:r>
      <w:r w:rsidRPr="001F2BD9">
        <w:rPr>
          <w:rFonts w:cstheme="minorHAnsi"/>
        </w:rPr>
        <w:tab/>
      </w:r>
      <w:r w:rsidRPr="001F2BD9">
        <w:rPr>
          <w:rFonts w:cstheme="minorHAnsi"/>
        </w:rPr>
        <w:tab/>
      </w:r>
      <w:r w:rsidRPr="001F2BD9">
        <w:rPr>
          <w:rFonts w:cstheme="minorHAnsi"/>
        </w:rPr>
        <w:tab/>
        <w:t>_______________________________</w:t>
      </w:r>
    </w:p>
    <w:p w14:paraId="0FD01764" w14:textId="5066A227" w:rsidR="00902AD7" w:rsidRPr="001F2BD9" w:rsidRDefault="002E1E75" w:rsidP="001F2BD9">
      <w:pPr>
        <w:spacing w:after="0" w:line="240" w:lineRule="auto"/>
        <w:jc w:val="both"/>
        <w:rPr>
          <w:rFonts w:cstheme="minorHAnsi"/>
        </w:rPr>
      </w:pPr>
      <w:r w:rsidRPr="001F2BD9">
        <w:rPr>
          <w:rFonts w:cstheme="minorHAnsi"/>
        </w:rPr>
        <w:t>Ing. Adrián Jenčo LL.M.,MBA</w:t>
      </w:r>
    </w:p>
    <w:p w14:paraId="2B76A7C0" w14:textId="4F90515E" w:rsidR="002E1E75" w:rsidRPr="001F2BD9" w:rsidRDefault="002E1E75" w:rsidP="001F2BD9">
      <w:pPr>
        <w:spacing w:after="0" w:line="240" w:lineRule="auto"/>
        <w:jc w:val="both"/>
        <w:rPr>
          <w:rFonts w:cstheme="minorHAnsi"/>
        </w:rPr>
      </w:pPr>
      <w:r w:rsidRPr="001F2BD9">
        <w:rPr>
          <w:rFonts w:cstheme="minorHAnsi"/>
        </w:rPr>
        <w:t xml:space="preserve">generálny riaditeľ </w:t>
      </w:r>
    </w:p>
    <w:p w14:paraId="46F876D5" w14:textId="77777777" w:rsidR="00902AD7" w:rsidRPr="001F2BD9" w:rsidRDefault="00902AD7" w:rsidP="001F2BD9">
      <w:pPr>
        <w:spacing w:after="0" w:line="240" w:lineRule="auto"/>
        <w:jc w:val="both"/>
        <w:rPr>
          <w:rFonts w:cstheme="minorHAnsi"/>
        </w:rPr>
      </w:pPr>
      <w:r w:rsidRPr="001F2BD9">
        <w:rPr>
          <w:rFonts w:cstheme="minorHAnsi"/>
        </w:rPr>
        <w:t>MH Teplárenský holding, a.s.</w:t>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p>
    <w:p w14:paraId="44F3A338" w14:textId="77777777" w:rsidR="00902AD7" w:rsidRPr="001F2BD9" w:rsidRDefault="00902AD7" w:rsidP="001F2BD9">
      <w:pPr>
        <w:spacing w:after="0" w:line="240" w:lineRule="auto"/>
        <w:ind w:left="4956" w:firstLine="708"/>
        <w:jc w:val="both"/>
        <w:rPr>
          <w:rFonts w:cstheme="minorHAnsi"/>
        </w:rPr>
      </w:pPr>
    </w:p>
    <w:p w14:paraId="51C96D04" w14:textId="77777777" w:rsidR="00902AD7" w:rsidRPr="001F2BD9" w:rsidRDefault="00902AD7" w:rsidP="001F2BD9">
      <w:pPr>
        <w:spacing w:after="0" w:line="240" w:lineRule="auto"/>
        <w:jc w:val="both"/>
        <w:rPr>
          <w:rFonts w:cstheme="minorHAnsi"/>
        </w:rPr>
      </w:pP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r w:rsidRPr="001F2BD9">
        <w:rPr>
          <w:rFonts w:cstheme="minorHAnsi"/>
        </w:rPr>
        <w:tab/>
      </w:r>
    </w:p>
    <w:p w14:paraId="34E8176B" w14:textId="77777777" w:rsidR="00902AD7" w:rsidRPr="001F2BD9" w:rsidRDefault="00902AD7" w:rsidP="001F2BD9">
      <w:pPr>
        <w:spacing w:after="0" w:line="240" w:lineRule="auto"/>
        <w:jc w:val="both"/>
        <w:rPr>
          <w:rFonts w:cstheme="minorHAnsi"/>
        </w:rPr>
      </w:pPr>
    </w:p>
    <w:p w14:paraId="46D72FD9" w14:textId="77777777" w:rsidR="00902AD7" w:rsidRPr="001F2BD9" w:rsidRDefault="00902AD7" w:rsidP="001F2BD9">
      <w:pPr>
        <w:spacing w:after="0" w:line="240" w:lineRule="auto"/>
        <w:jc w:val="both"/>
        <w:rPr>
          <w:rFonts w:cstheme="minorHAnsi"/>
        </w:rPr>
      </w:pPr>
      <w:r w:rsidRPr="001F2BD9">
        <w:rPr>
          <w:rFonts w:cstheme="minorHAnsi"/>
        </w:rPr>
        <w:t>_______________________________</w:t>
      </w:r>
      <w:r w:rsidRPr="001F2BD9">
        <w:rPr>
          <w:rFonts w:cstheme="minorHAnsi"/>
        </w:rPr>
        <w:tab/>
      </w:r>
      <w:r w:rsidRPr="001F2BD9">
        <w:rPr>
          <w:rFonts w:cstheme="minorHAnsi"/>
        </w:rPr>
        <w:tab/>
      </w:r>
      <w:r w:rsidRPr="001F2BD9">
        <w:rPr>
          <w:rFonts w:cstheme="minorHAnsi"/>
        </w:rPr>
        <w:tab/>
      </w:r>
      <w:r w:rsidRPr="001F2BD9">
        <w:rPr>
          <w:rFonts w:cstheme="minorHAnsi"/>
        </w:rPr>
        <w:tab/>
        <w:t>_______________________________</w:t>
      </w:r>
    </w:p>
    <w:p w14:paraId="485378B7" w14:textId="694DF593" w:rsidR="00902AD7" w:rsidRPr="001F2BD9" w:rsidRDefault="002E1E75" w:rsidP="001F2BD9">
      <w:pPr>
        <w:spacing w:after="0" w:line="240" w:lineRule="auto"/>
        <w:jc w:val="both"/>
        <w:rPr>
          <w:rFonts w:cstheme="minorHAnsi"/>
        </w:rPr>
      </w:pPr>
      <w:r w:rsidRPr="001F2BD9">
        <w:rPr>
          <w:rFonts w:cstheme="minorHAnsi"/>
        </w:rPr>
        <w:t xml:space="preserve">Ing. </w:t>
      </w:r>
      <w:r w:rsidR="00381A2F" w:rsidRPr="001F2BD9">
        <w:rPr>
          <w:rFonts w:cstheme="minorHAnsi"/>
        </w:rPr>
        <w:t>Pavol Nagy</w:t>
      </w:r>
    </w:p>
    <w:p w14:paraId="454AD900" w14:textId="294BD145" w:rsidR="00902AD7" w:rsidRPr="001F2BD9" w:rsidRDefault="00381A2F" w:rsidP="001F2BD9">
      <w:pPr>
        <w:spacing w:after="0" w:line="240" w:lineRule="auto"/>
        <w:jc w:val="both"/>
        <w:rPr>
          <w:rFonts w:cstheme="minorHAnsi"/>
        </w:rPr>
      </w:pPr>
      <w:r w:rsidRPr="001F2BD9">
        <w:rPr>
          <w:rFonts w:cstheme="minorHAnsi"/>
        </w:rPr>
        <w:t xml:space="preserve">finančný riaditeľ </w:t>
      </w:r>
    </w:p>
    <w:p w14:paraId="6373AAA4" w14:textId="77777777" w:rsidR="00902AD7" w:rsidRPr="001F2BD9" w:rsidRDefault="00902AD7" w:rsidP="0052504E">
      <w:pPr>
        <w:overflowPunct w:val="0"/>
        <w:autoSpaceDE w:val="0"/>
        <w:autoSpaceDN w:val="0"/>
        <w:adjustRightInd w:val="0"/>
        <w:spacing w:after="0" w:line="240" w:lineRule="auto"/>
        <w:ind w:left="567" w:hanging="567"/>
        <w:jc w:val="both"/>
        <w:rPr>
          <w:rFonts w:cstheme="minorHAnsi"/>
        </w:rPr>
      </w:pPr>
      <w:r w:rsidRPr="001F2BD9">
        <w:rPr>
          <w:rFonts w:cstheme="minorHAnsi"/>
        </w:rPr>
        <w:t>MH Teplárenský holding, a.s</w:t>
      </w:r>
      <w:r w:rsidRPr="001F2BD9">
        <w:rPr>
          <w:rFonts w:cstheme="minorHAnsi"/>
        </w:rPr>
        <w:tab/>
      </w:r>
    </w:p>
    <w:p w14:paraId="5A66210C" w14:textId="77777777" w:rsidR="00C646FE" w:rsidRPr="001F2BD9" w:rsidRDefault="00C646FE" w:rsidP="0052504E">
      <w:pPr>
        <w:shd w:val="clear" w:color="auto" w:fill="FFFFFF" w:themeFill="background1"/>
        <w:spacing w:after="0" w:line="240" w:lineRule="auto"/>
        <w:jc w:val="both"/>
        <w:rPr>
          <w:rFonts w:cstheme="minorHAnsi"/>
        </w:rPr>
      </w:pPr>
    </w:p>
    <w:p w14:paraId="505BEFE8" w14:textId="77777777" w:rsidR="00E35EBD" w:rsidRPr="001F2BD9" w:rsidRDefault="00E35EBD" w:rsidP="00C61E8A">
      <w:pPr>
        <w:shd w:val="clear" w:color="auto" w:fill="FFFFFF" w:themeFill="background1"/>
        <w:spacing w:after="0" w:line="240" w:lineRule="auto"/>
        <w:jc w:val="both"/>
        <w:rPr>
          <w:rFonts w:cstheme="minorHAnsi"/>
        </w:rPr>
      </w:pPr>
    </w:p>
    <w:p w14:paraId="53B0383D" w14:textId="77777777" w:rsidR="00E35EBD" w:rsidRPr="001F2BD9" w:rsidRDefault="00E35EBD">
      <w:pPr>
        <w:rPr>
          <w:rFonts w:cstheme="minorHAnsi"/>
        </w:rPr>
      </w:pPr>
      <w:r w:rsidRPr="001F2BD9">
        <w:rPr>
          <w:rFonts w:cstheme="minorHAnsi"/>
        </w:rPr>
        <w:br w:type="page"/>
      </w:r>
    </w:p>
    <w:p w14:paraId="38787389" w14:textId="70BB41CE" w:rsidR="00C61E8A" w:rsidRPr="001F2BD9" w:rsidRDefault="00C61E8A" w:rsidP="00C61E8A">
      <w:pPr>
        <w:shd w:val="clear" w:color="auto" w:fill="FFFFFF" w:themeFill="background1"/>
        <w:spacing w:after="0" w:line="240" w:lineRule="auto"/>
        <w:jc w:val="both"/>
        <w:rPr>
          <w:rFonts w:cstheme="minorHAnsi"/>
        </w:rPr>
      </w:pPr>
      <w:r w:rsidRPr="001F2BD9">
        <w:rPr>
          <w:rFonts w:cstheme="minorHAnsi"/>
        </w:rPr>
        <w:lastRenderedPageBreak/>
        <w:t>Príloha č. 1: Technická špecifikácia, miesta dodania a kontaktné údaje</w:t>
      </w:r>
    </w:p>
    <w:p w14:paraId="7FF5289B" w14:textId="77777777" w:rsidR="00C61E8A" w:rsidRPr="001F2BD9" w:rsidRDefault="00C61E8A" w:rsidP="00C61E8A">
      <w:pPr>
        <w:overflowPunct w:val="0"/>
        <w:autoSpaceDE w:val="0"/>
        <w:autoSpaceDN w:val="0"/>
        <w:adjustRightInd w:val="0"/>
        <w:spacing w:after="0" w:line="240" w:lineRule="auto"/>
        <w:jc w:val="both"/>
        <w:textAlignment w:val="baseline"/>
        <w:rPr>
          <w:rFonts w:eastAsia="Times New Roman" w:cstheme="minorHAnsi"/>
          <w:lang w:eastAsia="sk-SK"/>
        </w:rPr>
      </w:pPr>
    </w:p>
    <w:p w14:paraId="080140A4" w14:textId="77777777" w:rsidR="008B7833" w:rsidRPr="001F2BD9" w:rsidRDefault="00C61E8A" w:rsidP="008B7833">
      <w:pPr>
        <w:jc w:val="both"/>
        <w:rPr>
          <w:rFonts w:eastAsia="Times New Roman" w:cstheme="minorHAnsi"/>
          <w:b/>
          <w:lang w:eastAsia="sk-SK"/>
        </w:rPr>
      </w:pPr>
      <w:r w:rsidRPr="001F2BD9">
        <w:rPr>
          <w:rFonts w:eastAsia="Times New Roman" w:cstheme="minorHAnsi"/>
          <w:b/>
          <w:lang w:eastAsia="sk-SK"/>
        </w:rPr>
        <w:t>Rozsah:</w:t>
      </w:r>
    </w:p>
    <w:tbl>
      <w:tblPr>
        <w:tblW w:w="7721" w:type="dxa"/>
        <w:tblCellMar>
          <w:left w:w="70" w:type="dxa"/>
          <w:right w:w="70" w:type="dxa"/>
        </w:tblCellMar>
        <w:tblLook w:val="04A0" w:firstRow="1" w:lastRow="0" w:firstColumn="1" w:lastColumn="0" w:noHBand="0" w:noVBand="1"/>
      </w:tblPr>
      <w:tblGrid>
        <w:gridCol w:w="2480"/>
        <w:gridCol w:w="1000"/>
        <w:gridCol w:w="1400"/>
        <w:gridCol w:w="363"/>
        <w:gridCol w:w="406"/>
        <w:gridCol w:w="363"/>
        <w:gridCol w:w="343"/>
        <w:gridCol w:w="376"/>
        <w:gridCol w:w="1000"/>
      </w:tblGrid>
      <w:tr w:rsidR="00C53332" w:rsidRPr="001F2BD9" w14:paraId="601E2C8E" w14:textId="77777777" w:rsidTr="00C53332">
        <w:trPr>
          <w:trHeight w:val="288"/>
        </w:trPr>
        <w:tc>
          <w:tcPr>
            <w:tcW w:w="2480" w:type="dxa"/>
            <w:tcBorders>
              <w:top w:val="nil"/>
              <w:left w:val="nil"/>
              <w:bottom w:val="nil"/>
              <w:right w:val="nil"/>
            </w:tcBorders>
            <w:noWrap/>
            <w:vAlign w:val="bottom"/>
            <w:hideMark/>
          </w:tcPr>
          <w:p w14:paraId="39D6F11F" w14:textId="77777777" w:rsidR="00C53332" w:rsidRPr="001F2BD9" w:rsidRDefault="00C53332" w:rsidP="00C53332">
            <w:pPr>
              <w:spacing w:after="0" w:line="240" w:lineRule="auto"/>
              <w:rPr>
                <w:rFonts w:asciiTheme="majorHAnsi" w:eastAsia="Times New Roman" w:hAnsiTheme="majorHAnsi" w:cstheme="majorHAnsi"/>
                <w:sz w:val="24"/>
                <w:szCs w:val="24"/>
                <w:lang w:eastAsia="sk-SK"/>
              </w:rPr>
            </w:pPr>
          </w:p>
        </w:tc>
        <w:tc>
          <w:tcPr>
            <w:tcW w:w="1000" w:type="dxa"/>
            <w:tcBorders>
              <w:top w:val="nil"/>
              <w:left w:val="nil"/>
              <w:bottom w:val="nil"/>
              <w:right w:val="nil"/>
            </w:tcBorders>
            <w:noWrap/>
            <w:vAlign w:val="bottom"/>
            <w:hideMark/>
          </w:tcPr>
          <w:p w14:paraId="05ED0F1A" w14:textId="77777777" w:rsidR="00C53332" w:rsidRPr="001F2BD9" w:rsidRDefault="00C53332" w:rsidP="00C53332">
            <w:pPr>
              <w:spacing w:after="0" w:line="240" w:lineRule="auto"/>
              <w:rPr>
                <w:rFonts w:asciiTheme="majorHAnsi" w:eastAsia="Times New Roman" w:hAnsiTheme="majorHAnsi" w:cstheme="majorHAnsi"/>
                <w:sz w:val="20"/>
                <w:szCs w:val="20"/>
                <w:lang w:eastAsia="sk-SK"/>
              </w:rPr>
            </w:pPr>
          </w:p>
        </w:tc>
        <w:tc>
          <w:tcPr>
            <w:tcW w:w="1400" w:type="dxa"/>
            <w:tcBorders>
              <w:top w:val="nil"/>
              <w:left w:val="nil"/>
              <w:bottom w:val="nil"/>
              <w:right w:val="nil"/>
            </w:tcBorders>
            <w:noWrap/>
            <w:vAlign w:val="bottom"/>
            <w:hideMark/>
          </w:tcPr>
          <w:p w14:paraId="72690DF1" w14:textId="77777777" w:rsidR="00C53332" w:rsidRPr="001F2BD9" w:rsidRDefault="00C53332" w:rsidP="00C53332">
            <w:pPr>
              <w:spacing w:after="0" w:line="240" w:lineRule="auto"/>
              <w:rPr>
                <w:rFonts w:asciiTheme="majorHAnsi" w:eastAsia="Times New Roman" w:hAnsiTheme="majorHAnsi" w:cstheme="majorHAnsi"/>
                <w:sz w:val="20"/>
                <w:szCs w:val="20"/>
                <w:lang w:eastAsia="sk-SK"/>
              </w:rPr>
            </w:pPr>
          </w:p>
        </w:tc>
        <w:tc>
          <w:tcPr>
            <w:tcW w:w="1841" w:type="dxa"/>
            <w:gridSpan w:val="5"/>
            <w:tcBorders>
              <w:top w:val="single" w:sz="4" w:space="0" w:color="auto"/>
              <w:left w:val="single" w:sz="4" w:space="0" w:color="auto"/>
              <w:bottom w:val="single" w:sz="4" w:space="0" w:color="auto"/>
              <w:right w:val="single" w:sz="4" w:space="0" w:color="000000"/>
            </w:tcBorders>
            <w:shd w:val="clear" w:color="000000" w:fill="FFF2CC"/>
            <w:noWrap/>
            <w:vAlign w:val="bottom"/>
            <w:hideMark/>
          </w:tcPr>
          <w:p w14:paraId="4348CAEA" w14:textId="3A2A2EE5" w:rsidR="00C53332" w:rsidRPr="001F2BD9" w:rsidRDefault="00C53332" w:rsidP="00C53332">
            <w:pPr>
              <w:spacing w:after="0" w:line="240" w:lineRule="auto"/>
              <w:jc w:val="center"/>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Počet v závode MHTH</w:t>
            </w:r>
          </w:p>
        </w:tc>
        <w:tc>
          <w:tcPr>
            <w:tcW w:w="1000" w:type="dxa"/>
            <w:tcBorders>
              <w:top w:val="single" w:sz="4" w:space="0" w:color="auto"/>
              <w:left w:val="nil"/>
              <w:bottom w:val="single" w:sz="4" w:space="0" w:color="auto"/>
              <w:right w:val="single" w:sz="4" w:space="0" w:color="auto"/>
            </w:tcBorders>
            <w:shd w:val="clear" w:color="000000" w:fill="FFF2CC"/>
            <w:noWrap/>
            <w:vAlign w:val="bottom"/>
            <w:hideMark/>
          </w:tcPr>
          <w:p w14:paraId="5A9D504B"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CELKOM</w:t>
            </w:r>
          </w:p>
        </w:tc>
      </w:tr>
      <w:tr w:rsidR="00C53332" w:rsidRPr="001F2BD9" w14:paraId="75F3EF78" w14:textId="77777777" w:rsidTr="00C53332">
        <w:trPr>
          <w:trHeight w:val="288"/>
        </w:trPr>
        <w:tc>
          <w:tcPr>
            <w:tcW w:w="2480"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00A01F3A"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Druh rohože</w:t>
            </w:r>
          </w:p>
        </w:tc>
        <w:tc>
          <w:tcPr>
            <w:tcW w:w="1000" w:type="dxa"/>
            <w:tcBorders>
              <w:top w:val="single" w:sz="4" w:space="0" w:color="auto"/>
              <w:left w:val="nil"/>
              <w:bottom w:val="single" w:sz="4" w:space="0" w:color="auto"/>
              <w:right w:val="single" w:sz="4" w:space="0" w:color="auto"/>
            </w:tcBorders>
            <w:shd w:val="clear" w:color="000000" w:fill="FFF2CC"/>
            <w:noWrap/>
            <w:vAlign w:val="bottom"/>
            <w:hideMark/>
          </w:tcPr>
          <w:p w14:paraId="19DAAD2B"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Rozmer</w:t>
            </w:r>
          </w:p>
        </w:tc>
        <w:tc>
          <w:tcPr>
            <w:tcW w:w="1400" w:type="dxa"/>
            <w:tcBorders>
              <w:top w:val="single" w:sz="4" w:space="0" w:color="auto"/>
              <w:left w:val="nil"/>
              <w:bottom w:val="single" w:sz="4" w:space="0" w:color="auto"/>
              <w:right w:val="single" w:sz="4" w:space="0" w:color="auto"/>
            </w:tcBorders>
            <w:shd w:val="clear" w:color="000000" w:fill="FFF2CC"/>
            <w:noWrap/>
            <w:vAlign w:val="bottom"/>
            <w:hideMark/>
          </w:tcPr>
          <w:p w14:paraId="75320DD4"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Farba</w:t>
            </w:r>
          </w:p>
        </w:tc>
        <w:tc>
          <w:tcPr>
            <w:tcW w:w="363" w:type="dxa"/>
            <w:tcBorders>
              <w:top w:val="nil"/>
              <w:left w:val="nil"/>
              <w:bottom w:val="single" w:sz="4" w:space="0" w:color="auto"/>
              <w:right w:val="single" w:sz="4" w:space="0" w:color="auto"/>
            </w:tcBorders>
            <w:shd w:val="clear" w:color="000000" w:fill="FFF2CC"/>
            <w:noWrap/>
            <w:vAlign w:val="bottom"/>
            <w:hideMark/>
          </w:tcPr>
          <w:p w14:paraId="1C498719"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KE</w:t>
            </w:r>
          </w:p>
        </w:tc>
        <w:tc>
          <w:tcPr>
            <w:tcW w:w="403" w:type="dxa"/>
            <w:tcBorders>
              <w:top w:val="nil"/>
              <w:left w:val="nil"/>
              <w:bottom w:val="single" w:sz="4" w:space="0" w:color="auto"/>
              <w:right w:val="single" w:sz="4" w:space="0" w:color="auto"/>
            </w:tcBorders>
            <w:shd w:val="clear" w:color="000000" w:fill="FFF2CC"/>
            <w:noWrap/>
            <w:vAlign w:val="bottom"/>
            <w:hideMark/>
          </w:tcPr>
          <w:p w14:paraId="4BD09CBA"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MT</w:t>
            </w:r>
          </w:p>
        </w:tc>
        <w:tc>
          <w:tcPr>
            <w:tcW w:w="363" w:type="dxa"/>
            <w:tcBorders>
              <w:top w:val="nil"/>
              <w:left w:val="nil"/>
              <w:bottom w:val="single" w:sz="4" w:space="0" w:color="auto"/>
              <w:right w:val="single" w:sz="4" w:space="0" w:color="auto"/>
            </w:tcBorders>
            <w:shd w:val="clear" w:color="000000" w:fill="FFF2CC"/>
            <w:noWrap/>
            <w:vAlign w:val="bottom"/>
            <w:hideMark/>
          </w:tcPr>
          <w:p w14:paraId="1D1972D3"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ZA</w:t>
            </w:r>
          </w:p>
        </w:tc>
        <w:tc>
          <w:tcPr>
            <w:tcW w:w="336" w:type="dxa"/>
            <w:tcBorders>
              <w:top w:val="nil"/>
              <w:left w:val="nil"/>
              <w:bottom w:val="single" w:sz="4" w:space="0" w:color="auto"/>
              <w:right w:val="single" w:sz="4" w:space="0" w:color="auto"/>
            </w:tcBorders>
            <w:shd w:val="clear" w:color="000000" w:fill="FFF2CC"/>
            <w:noWrap/>
            <w:vAlign w:val="bottom"/>
            <w:hideMark/>
          </w:tcPr>
          <w:p w14:paraId="7456C7AA"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TT</w:t>
            </w:r>
          </w:p>
        </w:tc>
        <w:tc>
          <w:tcPr>
            <w:tcW w:w="376" w:type="dxa"/>
            <w:tcBorders>
              <w:top w:val="nil"/>
              <w:left w:val="nil"/>
              <w:bottom w:val="single" w:sz="4" w:space="0" w:color="auto"/>
              <w:right w:val="single" w:sz="4" w:space="0" w:color="auto"/>
            </w:tcBorders>
            <w:shd w:val="clear" w:color="000000" w:fill="FFF2CC"/>
            <w:noWrap/>
            <w:vAlign w:val="bottom"/>
            <w:hideMark/>
          </w:tcPr>
          <w:p w14:paraId="4036BBBF" w14:textId="77777777" w:rsidR="00C53332" w:rsidRPr="001F2BD9" w:rsidRDefault="00C53332" w:rsidP="00C53332">
            <w:pPr>
              <w:spacing w:after="0" w:line="240" w:lineRule="auto"/>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BA</w:t>
            </w:r>
          </w:p>
        </w:tc>
        <w:tc>
          <w:tcPr>
            <w:tcW w:w="1000" w:type="dxa"/>
            <w:tcBorders>
              <w:top w:val="nil"/>
              <w:left w:val="nil"/>
              <w:bottom w:val="nil"/>
              <w:right w:val="single" w:sz="4" w:space="0" w:color="auto"/>
            </w:tcBorders>
            <w:shd w:val="clear" w:color="000000" w:fill="FFF2CC"/>
            <w:noWrap/>
            <w:vAlign w:val="bottom"/>
            <w:hideMark/>
          </w:tcPr>
          <w:p w14:paraId="0ECD52F3" w14:textId="77777777" w:rsidR="00C53332" w:rsidRPr="001F2BD9" w:rsidRDefault="00C53332" w:rsidP="00C53332">
            <w:pPr>
              <w:spacing w:after="0" w:line="240" w:lineRule="auto"/>
              <w:jc w:val="center"/>
              <w:rPr>
                <w:rFonts w:asciiTheme="majorHAnsi" w:eastAsia="Times New Roman" w:hAnsiTheme="majorHAnsi" w:cstheme="majorHAnsi"/>
                <w:b/>
                <w:bCs/>
                <w:color w:val="000000"/>
                <w:sz w:val="20"/>
                <w:szCs w:val="20"/>
                <w:lang w:eastAsia="sk-SK"/>
              </w:rPr>
            </w:pPr>
            <w:r w:rsidRPr="001F2BD9">
              <w:rPr>
                <w:rFonts w:asciiTheme="majorHAnsi" w:eastAsia="Times New Roman" w:hAnsiTheme="majorHAnsi" w:cstheme="majorHAnsi"/>
                <w:b/>
                <w:bCs/>
                <w:color w:val="000000"/>
                <w:sz w:val="20"/>
                <w:szCs w:val="20"/>
                <w:lang w:eastAsia="sk-SK"/>
              </w:rPr>
              <w:t>MHTH</w:t>
            </w:r>
          </w:p>
        </w:tc>
      </w:tr>
      <w:tr w:rsidR="00C53332" w:rsidRPr="001F2BD9" w14:paraId="3247416E" w14:textId="77777777" w:rsidTr="00C53332">
        <w:trPr>
          <w:trHeight w:val="288"/>
        </w:trPr>
        <w:tc>
          <w:tcPr>
            <w:tcW w:w="2480" w:type="dxa"/>
            <w:tcBorders>
              <w:top w:val="nil"/>
              <w:left w:val="single" w:sz="4" w:space="0" w:color="auto"/>
              <w:bottom w:val="single" w:sz="4" w:space="0" w:color="auto"/>
              <w:right w:val="single" w:sz="4" w:space="0" w:color="auto"/>
            </w:tcBorders>
            <w:noWrap/>
            <w:vAlign w:val="bottom"/>
            <w:hideMark/>
          </w:tcPr>
          <w:p w14:paraId="2A36BB77" w14:textId="106772F5" w:rsidR="00C53332" w:rsidRPr="001F2BD9" w:rsidRDefault="00C53332" w:rsidP="001F2BD9">
            <w:pPr>
              <w:spacing w:after="0" w:line="240" w:lineRule="auto"/>
              <w:jc w:val="both"/>
              <w:rPr>
                <w:rFonts w:cstheme="minorHAnsi"/>
                <w:sz w:val="20"/>
                <w:szCs w:val="20"/>
              </w:rPr>
            </w:pPr>
            <w:r w:rsidRPr="001F2BD9">
              <w:rPr>
                <w:rFonts w:cstheme="minorHAnsi"/>
                <w:sz w:val="20"/>
                <w:szCs w:val="20"/>
              </w:rPr>
              <w:t>Čistiac</w:t>
            </w:r>
            <w:r w:rsidR="00653363" w:rsidRPr="001F2BD9">
              <w:rPr>
                <w:rFonts w:cstheme="minorHAnsi"/>
                <w:sz w:val="20"/>
                <w:szCs w:val="20"/>
              </w:rPr>
              <w:t>a</w:t>
            </w:r>
            <w:r w:rsidRPr="001F2BD9">
              <w:rPr>
                <w:rFonts w:cstheme="minorHAnsi"/>
                <w:sz w:val="20"/>
                <w:szCs w:val="20"/>
              </w:rPr>
              <w:t xml:space="preserve"> rohož štandardná</w:t>
            </w:r>
          </w:p>
        </w:tc>
        <w:tc>
          <w:tcPr>
            <w:tcW w:w="1000" w:type="dxa"/>
            <w:tcBorders>
              <w:top w:val="nil"/>
              <w:left w:val="nil"/>
              <w:bottom w:val="single" w:sz="4" w:space="0" w:color="auto"/>
              <w:right w:val="single" w:sz="4" w:space="0" w:color="auto"/>
            </w:tcBorders>
            <w:noWrap/>
            <w:vAlign w:val="bottom"/>
            <w:hideMark/>
          </w:tcPr>
          <w:p w14:paraId="10C29B3A"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85x150</w:t>
            </w:r>
          </w:p>
        </w:tc>
        <w:tc>
          <w:tcPr>
            <w:tcW w:w="1400" w:type="dxa"/>
            <w:tcBorders>
              <w:top w:val="nil"/>
              <w:left w:val="nil"/>
              <w:bottom w:val="single" w:sz="4" w:space="0" w:color="auto"/>
              <w:right w:val="single" w:sz="4" w:space="0" w:color="auto"/>
            </w:tcBorders>
            <w:noWrap/>
            <w:vAlign w:val="bottom"/>
            <w:hideMark/>
          </w:tcPr>
          <w:p w14:paraId="14C9AF21"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modrá/antracit</w:t>
            </w:r>
          </w:p>
        </w:tc>
        <w:tc>
          <w:tcPr>
            <w:tcW w:w="363" w:type="dxa"/>
            <w:tcBorders>
              <w:top w:val="nil"/>
              <w:left w:val="nil"/>
              <w:bottom w:val="single" w:sz="4" w:space="0" w:color="auto"/>
              <w:right w:val="single" w:sz="4" w:space="0" w:color="auto"/>
            </w:tcBorders>
            <w:noWrap/>
            <w:vAlign w:val="bottom"/>
            <w:hideMark/>
          </w:tcPr>
          <w:p w14:paraId="18503B2A"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2</w:t>
            </w:r>
          </w:p>
        </w:tc>
        <w:tc>
          <w:tcPr>
            <w:tcW w:w="403" w:type="dxa"/>
            <w:tcBorders>
              <w:top w:val="nil"/>
              <w:left w:val="nil"/>
              <w:bottom w:val="single" w:sz="4" w:space="0" w:color="auto"/>
              <w:right w:val="single" w:sz="4" w:space="0" w:color="auto"/>
            </w:tcBorders>
            <w:noWrap/>
            <w:vAlign w:val="bottom"/>
            <w:hideMark/>
          </w:tcPr>
          <w:p w14:paraId="58FA7A3F"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 </w:t>
            </w:r>
          </w:p>
        </w:tc>
        <w:tc>
          <w:tcPr>
            <w:tcW w:w="363" w:type="dxa"/>
            <w:tcBorders>
              <w:top w:val="nil"/>
              <w:left w:val="nil"/>
              <w:bottom w:val="single" w:sz="4" w:space="0" w:color="auto"/>
              <w:right w:val="single" w:sz="4" w:space="0" w:color="auto"/>
            </w:tcBorders>
            <w:noWrap/>
            <w:vAlign w:val="bottom"/>
            <w:hideMark/>
          </w:tcPr>
          <w:p w14:paraId="1C30A160"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 </w:t>
            </w:r>
          </w:p>
        </w:tc>
        <w:tc>
          <w:tcPr>
            <w:tcW w:w="336" w:type="dxa"/>
            <w:tcBorders>
              <w:top w:val="nil"/>
              <w:left w:val="nil"/>
              <w:bottom w:val="single" w:sz="4" w:space="0" w:color="auto"/>
              <w:right w:val="single" w:sz="4" w:space="0" w:color="auto"/>
            </w:tcBorders>
            <w:noWrap/>
            <w:vAlign w:val="bottom"/>
            <w:hideMark/>
          </w:tcPr>
          <w:p w14:paraId="10AB953A"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12</w:t>
            </w:r>
          </w:p>
        </w:tc>
        <w:tc>
          <w:tcPr>
            <w:tcW w:w="376" w:type="dxa"/>
            <w:tcBorders>
              <w:top w:val="nil"/>
              <w:left w:val="nil"/>
              <w:bottom w:val="single" w:sz="4" w:space="0" w:color="auto"/>
              <w:right w:val="single" w:sz="4" w:space="0" w:color="auto"/>
            </w:tcBorders>
            <w:noWrap/>
            <w:vAlign w:val="bottom"/>
            <w:hideMark/>
          </w:tcPr>
          <w:p w14:paraId="21889223"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3</w:t>
            </w:r>
          </w:p>
        </w:tc>
        <w:tc>
          <w:tcPr>
            <w:tcW w:w="1000" w:type="dxa"/>
            <w:tcBorders>
              <w:top w:val="single" w:sz="4" w:space="0" w:color="auto"/>
              <w:left w:val="nil"/>
              <w:bottom w:val="single" w:sz="4" w:space="0" w:color="auto"/>
              <w:right w:val="single" w:sz="4" w:space="0" w:color="auto"/>
            </w:tcBorders>
            <w:noWrap/>
            <w:vAlign w:val="bottom"/>
            <w:hideMark/>
          </w:tcPr>
          <w:p w14:paraId="0F5B07CF" w14:textId="77777777" w:rsidR="00C53332" w:rsidRPr="001F2BD9" w:rsidRDefault="00C53332" w:rsidP="001F2BD9">
            <w:pPr>
              <w:spacing w:after="0" w:line="240" w:lineRule="auto"/>
              <w:jc w:val="center"/>
              <w:rPr>
                <w:rFonts w:cstheme="minorHAnsi"/>
                <w:sz w:val="20"/>
                <w:szCs w:val="20"/>
              </w:rPr>
            </w:pPr>
            <w:r w:rsidRPr="001F2BD9">
              <w:rPr>
                <w:rFonts w:cstheme="minorHAnsi"/>
                <w:sz w:val="20"/>
                <w:szCs w:val="20"/>
              </w:rPr>
              <w:t>17</w:t>
            </w:r>
          </w:p>
        </w:tc>
      </w:tr>
      <w:tr w:rsidR="00C53332" w:rsidRPr="001F2BD9" w14:paraId="3EAB0859" w14:textId="77777777" w:rsidTr="00C53332">
        <w:trPr>
          <w:trHeight w:val="288"/>
        </w:trPr>
        <w:tc>
          <w:tcPr>
            <w:tcW w:w="2480" w:type="dxa"/>
            <w:tcBorders>
              <w:top w:val="nil"/>
              <w:left w:val="single" w:sz="4" w:space="0" w:color="auto"/>
              <w:bottom w:val="single" w:sz="4" w:space="0" w:color="auto"/>
              <w:right w:val="single" w:sz="4" w:space="0" w:color="auto"/>
            </w:tcBorders>
            <w:noWrap/>
            <w:vAlign w:val="bottom"/>
            <w:hideMark/>
          </w:tcPr>
          <w:p w14:paraId="72A5D966" w14:textId="6BB1E27D" w:rsidR="00C53332" w:rsidRPr="001F2BD9" w:rsidRDefault="00C53332" w:rsidP="001F2BD9">
            <w:pPr>
              <w:spacing w:after="0" w:line="240" w:lineRule="auto"/>
              <w:jc w:val="both"/>
              <w:rPr>
                <w:rFonts w:cstheme="minorHAnsi"/>
                <w:sz w:val="20"/>
                <w:szCs w:val="20"/>
              </w:rPr>
            </w:pPr>
            <w:r w:rsidRPr="001F2BD9">
              <w:rPr>
                <w:rFonts w:cstheme="minorHAnsi"/>
                <w:sz w:val="20"/>
                <w:szCs w:val="20"/>
              </w:rPr>
              <w:t>Čistiac</w:t>
            </w:r>
            <w:r w:rsidR="00653363" w:rsidRPr="001F2BD9">
              <w:rPr>
                <w:rFonts w:cstheme="minorHAnsi"/>
                <w:sz w:val="20"/>
                <w:szCs w:val="20"/>
              </w:rPr>
              <w:t>a</w:t>
            </w:r>
            <w:r w:rsidRPr="001F2BD9">
              <w:rPr>
                <w:rFonts w:cstheme="minorHAnsi"/>
                <w:sz w:val="20"/>
                <w:szCs w:val="20"/>
              </w:rPr>
              <w:t xml:space="preserve"> rohož štandardná</w:t>
            </w:r>
          </w:p>
        </w:tc>
        <w:tc>
          <w:tcPr>
            <w:tcW w:w="1000" w:type="dxa"/>
            <w:tcBorders>
              <w:top w:val="nil"/>
              <w:left w:val="nil"/>
              <w:bottom w:val="single" w:sz="4" w:space="0" w:color="auto"/>
              <w:right w:val="single" w:sz="4" w:space="0" w:color="auto"/>
            </w:tcBorders>
            <w:noWrap/>
            <w:vAlign w:val="bottom"/>
            <w:hideMark/>
          </w:tcPr>
          <w:p w14:paraId="5F91FFFC"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115x200</w:t>
            </w:r>
          </w:p>
        </w:tc>
        <w:tc>
          <w:tcPr>
            <w:tcW w:w="1400" w:type="dxa"/>
            <w:tcBorders>
              <w:top w:val="nil"/>
              <w:left w:val="nil"/>
              <w:bottom w:val="single" w:sz="4" w:space="0" w:color="auto"/>
              <w:right w:val="single" w:sz="4" w:space="0" w:color="auto"/>
            </w:tcBorders>
            <w:noWrap/>
            <w:vAlign w:val="bottom"/>
            <w:hideMark/>
          </w:tcPr>
          <w:p w14:paraId="7F164FF8"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modrá/antracit</w:t>
            </w:r>
          </w:p>
        </w:tc>
        <w:tc>
          <w:tcPr>
            <w:tcW w:w="363" w:type="dxa"/>
            <w:tcBorders>
              <w:top w:val="nil"/>
              <w:left w:val="nil"/>
              <w:bottom w:val="single" w:sz="4" w:space="0" w:color="auto"/>
              <w:right w:val="single" w:sz="4" w:space="0" w:color="auto"/>
            </w:tcBorders>
            <w:noWrap/>
            <w:vAlign w:val="bottom"/>
            <w:hideMark/>
          </w:tcPr>
          <w:p w14:paraId="1606CCBD"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12</w:t>
            </w:r>
          </w:p>
        </w:tc>
        <w:tc>
          <w:tcPr>
            <w:tcW w:w="403" w:type="dxa"/>
            <w:tcBorders>
              <w:top w:val="nil"/>
              <w:left w:val="nil"/>
              <w:bottom w:val="single" w:sz="4" w:space="0" w:color="auto"/>
              <w:right w:val="single" w:sz="4" w:space="0" w:color="auto"/>
            </w:tcBorders>
            <w:noWrap/>
            <w:vAlign w:val="bottom"/>
            <w:hideMark/>
          </w:tcPr>
          <w:p w14:paraId="1DE93B04"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7</w:t>
            </w:r>
          </w:p>
        </w:tc>
        <w:tc>
          <w:tcPr>
            <w:tcW w:w="363" w:type="dxa"/>
            <w:tcBorders>
              <w:top w:val="nil"/>
              <w:left w:val="nil"/>
              <w:bottom w:val="single" w:sz="4" w:space="0" w:color="auto"/>
              <w:right w:val="single" w:sz="4" w:space="0" w:color="auto"/>
            </w:tcBorders>
            <w:noWrap/>
            <w:vAlign w:val="bottom"/>
            <w:hideMark/>
          </w:tcPr>
          <w:p w14:paraId="1789BF74"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4</w:t>
            </w:r>
          </w:p>
        </w:tc>
        <w:tc>
          <w:tcPr>
            <w:tcW w:w="336" w:type="dxa"/>
            <w:tcBorders>
              <w:top w:val="nil"/>
              <w:left w:val="nil"/>
              <w:bottom w:val="single" w:sz="4" w:space="0" w:color="auto"/>
              <w:right w:val="single" w:sz="4" w:space="0" w:color="auto"/>
            </w:tcBorders>
            <w:noWrap/>
            <w:vAlign w:val="bottom"/>
            <w:hideMark/>
          </w:tcPr>
          <w:p w14:paraId="1A82850F"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2</w:t>
            </w:r>
          </w:p>
        </w:tc>
        <w:tc>
          <w:tcPr>
            <w:tcW w:w="376" w:type="dxa"/>
            <w:tcBorders>
              <w:top w:val="nil"/>
              <w:left w:val="nil"/>
              <w:bottom w:val="single" w:sz="4" w:space="0" w:color="auto"/>
              <w:right w:val="single" w:sz="4" w:space="0" w:color="auto"/>
            </w:tcBorders>
            <w:noWrap/>
            <w:vAlign w:val="bottom"/>
            <w:hideMark/>
          </w:tcPr>
          <w:p w14:paraId="1C37419B"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7</w:t>
            </w:r>
          </w:p>
        </w:tc>
        <w:tc>
          <w:tcPr>
            <w:tcW w:w="1000" w:type="dxa"/>
            <w:tcBorders>
              <w:top w:val="nil"/>
              <w:left w:val="nil"/>
              <w:bottom w:val="single" w:sz="4" w:space="0" w:color="auto"/>
              <w:right w:val="single" w:sz="4" w:space="0" w:color="auto"/>
            </w:tcBorders>
            <w:noWrap/>
            <w:vAlign w:val="bottom"/>
            <w:hideMark/>
          </w:tcPr>
          <w:p w14:paraId="0EDC90C8" w14:textId="77777777" w:rsidR="00C53332" w:rsidRPr="001F2BD9" w:rsidRDefault="00C53332" w:rsidP="001F2BD9">
            <w:pPr>
              <w:spacing w:after="0" w:line="240" w:lineRule="auto"/>
              <w:jc w:val="center"/>
              <w:rPr>
                <w:rFonts w:cstheme="minorHAnsi"/>
                <w:sz w:val="20"/>
                <w:szCs w:val="20"/>
              </w:rPr>
            </w:pPr>
            <w:r w:rsidRPr="001F2BD9">
              <w:rPr>
                <w:rFonts w:cstheme="minorHAnsi"/>
                <w:sz w:val="20"/>
                <w:szCs w:val="20"/>
              </w:rPr>
              <w:t>32</w:t>
            </w:r>
          </w:p>
        </w:tc>
      </w:tr>
      <w:tr w:rsidR="00C53332" w:rsidRPr="001F2BD9" w14:paraId="55FAA6C8" w14:textId="77777777" w:rsidTr="00C53332">
        <w:trPr>
          <w:trHeight w:val="288"/>
        </w:trPr>
        <w:tc>
          <w:tcPr>
            <w:tcW w:w="2480" w:type="dxa"/>
            <w:tcBorders>
              <w:top w:val="nil"/>
              <w:left w:val="single" w:sz="4" w:space="0" w:color="auto"/>
              <w:bottom w:val="single" w:sz="4" w:space="0" w:color="auto"/>
              <w:right w:val="single" w:sz="4" w:space="0" w:color="auto"/>
            </w:tcBorders>
            <w:noWrap/>
            <w:vAlign w:val="bottom"/>
            <w:hideMark/>
          </w:tcPr>
          <w:p w14:paraId="426C00F2"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Rohož gumená</w:t>
            </w:r>
          </w:p>
        </w:tc>
        <w:tc>
          <w:tcPr>
            <w:tcW w:w="1000" w:type="dxa"/>
            <w:tcBorders>
              <w:top w:val="nil"/>
              <w:left w:val="nil"/>
              <w:bottom w:val="single" w:sz="4" w:space="0" w:color="auto"/>
              <w:right w:val="single" w:sz="4" w:space="0" w:color="auto"/>
            </w:tcBorders>
            <w:noWrap/>
            <w:vAlign w:val="bottom"/>
            <w:hideMark/>
          </w:tcPr>
          <w:p w14:paraId="446D09BF"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115x75</w:t>
            </w:r>
          </w:p>
        </w:tc>
        <w:tc>
          <w:tcPr>
            <w:tcW w:w="1400" w:type="dxa"/>
            <w:tcBorders>
              <w:top w:val="nil"/>
              <w:left w:val="nil"/>
              <w:bottom w:val="single" w:sz="4" w:space="0" w:color="auto"/>
              <w:right w:val="single" w:sz="4" w:space="0" w:color="auto"/>
            </w:tcBorders>
            <w:noWrap/>
            <w:vAlign w:val="bottom"/>
            <w:hideMark/>
          </w:tcPr>
          <w:p w14:paraId="261BC951"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čierna</w:t>
            </w:r>
          </w:p>
        </w:tc>
        <w:tc>
          <w:tcPr>
            <w:tcW w:w="363" w:type="dxa"/>
            <w:tcBorders>
              <w:top w:val="nil"/>
              <w:left w:val="nil"/>
              <w:bottom w:val="single" w:sz="4" w:space="0" w:color="auto"/>
              <w:right w:val="single" w:sz="4" w:space="0" w:color="auto"/>
            </w:tcBorders>
            <w:noWrap/>
            <w:vAlign w:val="bottom"/>
            <w:hideMark/>
          </w:tcPr>
          <w:p w14:paraId="1306F59B"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1</w:t>
            </w:r>
          </w:p>
        </w:tc>
        <w:tc>
          <w:tcPr>
            <w:tcW w:w="403" w:type="dxa"/>
            <w:tcBorders>
              <w:top w:val="nil"/>
              <w:left w:val="nil"/>
              <w:bottom w:val="single" w:sz="4" w:space="0" w:color="auto"/>
              <w:right w:val="single" w:sz="4" w:space="0" w:color="auto"/>
            </w:tcBorders>
            <w:noWrap/>
            <w:vAlign w:val="bottom"/>
            <w:hideMark/>
          </w:tcPr>
          <w:p w14:paraId="0D08F23C"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 </w:t>
            </w:r>
          </w:p>
        </w:tc>
        <w:tc>
          <w:tcPr>
            <w:tcW w:w="363" w:type="dxa"/>
            <w:tcBorders>
              <w:top w:val="nil"/>
              <w:left w:val="nil"/>
              <w:bottom w:val="single" w:sz="4" w:space="0" w:color="auto"/>
              <w:right w:val="single" w:sz="4" w:space="0" w:color="auto"/>
            </w:tcBorders>
            <w:noWrap/>
            <w:vAlign w:val="bottom"/>
            <w:hideMark/>
          </w:tcPr>
          <w:p w14:paraId="2B41A0BE"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 </w:t>
            </w:r>
          </w:p>
        </w:tc>
        <w:tc>
          <w:tcPr>
            <w:tcW w:w="336" w:type="dxa"/>
            <w:tcBorders>
              <w:top w:val="nil"/>
              <w:left w:val="nil"/>
              <w:bottom w:val="single" w:sz="4" w:space="0" w:color="auto"/>
              <w:right w:val="single" w:sz="4" w:space="0" w:color="auto"/>
            </w:tcBorders>
            <w:noWrap/>
            <w:vAlign w:val="bottom"/>
            <w:hideMark/>
          </w:tcPr>
          <w:p w14:paraId="0FC074AA"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1</w:t>
            </w:r>
          </w:p>
        </w:tc>
        <w:tc>
          <w:tcPr>
            <w:tcW w:w="376" w:type="dxa"/>
            <w:tcBorders>
              <w:top w:val="nil"/>
              <w:left w:val="nil"/>
              <w:bottom w:val="single" w:sz="4" w:space="0" w:color="auto"/>
              <w:right w:val="single" w:sz="4" w:space="0" w:color="auto"/>
            </w:tcBorders>
            <w:noWrap/>
            <w:vAlign w:val="bottom"/>
            <w:hideMark/>
          </w:tcPr>
          <w:p w14:paraId="654856DA" w14:textId="77777777" w:rsidR="00C53332" w:rsidRPr="001F2BD9" w:rsidRDefault="00C53332" w:rsidP="001F2BD9">
            <w:pPr>
              <w:spacing w:after="0" w:line="240" w:lineRule="auto"/>
              <w:jc w:val="both"/>
              <w:rPr>
                <w:rFonts w:cstheme="minorHAnsi"/>
                <w:sz w:val="20"/>
                <w:szCs w:val="20"/>
              </w:rPr>
            </w:pPr>
            <w:r w:rsidRPr="001F2BD9">
              <w:rPr>
                <w:rFonts w:cstheme="minorHAnsi"/>
                <w:sz w:val="20"/>
                <w:szCs w:val="20"/>
              </w:rPr>
              <w:t> </w:t>
            </w:r>
          </w:p>
        </w:tc>
        <w:tc>
          <w:tcPr>
            <w:tcW w:w="1000" w:type="dxa"/>
            <w:tcBorders>
              <w:top w:val="nil"/>
              <w:left w:val="nil"/>
              <w:bottom w:val="single" w:sz="4" w:space="0" w:color="auto"/>
              <w:right w:val="single" w:sz="4" w:space="0" w:color="auto"/>
            </w:tcBorders>
            <w:noWrap/>
            <w:vAlign w:val="bottom"/>
            <w:hideMark/>
          </w:tcPr>
          <w:p w14:paraId="2338D2C5" w14:textId="77777777" w:rsidR="00C53332" w:rsidRPr="001F2BD9" w:rsidRDefault="00C53332" w:rsidP="001F2BD9">
            <w:pPr>
              <w:spacing w:after="0" w:line="240" w:lineRule="auto"/>
              <w:jc w:val="center"/>
              <w:rPr>
                <w:rFonts w:cstheme="minorHAnsi"/>
                <w:sz w:val="20"/>
                <w:szCs w:val="20"/>
              </w:rPr>
            </w:pPr>
            <w:r w:rsidRPr="001F2BD9">
              <w:rPr>
                <w:rFonts w:cstheme="minorHAnsi"/>
                <w:sz w:val="20"/>
                <w:szCs w:val="20"/>
              </w:rPr>
              <w:t>2</w:t>
            </w:r>
          </w:p>
        </w:tc>
      </w:tr>
      <w:tr w:rsidR="00C53332" w:rsidRPr="001F2BD9" w14:paraId="20FB5348" w14:textId="77777777" w:rsidTr="00C53332">
        <w:trPr>
          <w:trHeight w:val="288"/>
        </w:trPr>
        <w:tc>
          <w:tcPr>
            <w:tcW w:w="2480" w:type="dxa"/>
            <w:tcBorders>
              <w:top w:val="nil"/>
              <w:left w:val="nil"/>
              <w:bottom w:val="nil"/>
              <w:right w:val="nil"/>
            </w:tcBorders>
            <w:noWrap/>
            <w:vAlign w:val="bottom"/>
            <w:hideMark/>
          </w:tcPr>
          <w:p w14:paraId="0BDD30FC" w14:textId="77777777" w:rsidR="00C53332" w:rsidRPr="001F2BD9" w:rsidRDefault="00C53332" w:rsidP="001F2BD9">
            <w:pPr>
              <w:spacing w:after="0" w:line="240" w:lineRule="auto"/>
              <w:jc w:val="both"/>
              <w:rPr>
                <w:rFonts w:cstheme="minorHAnsi"/>
                <w:sz w:val="20"/>
                <w:szCs w:val="20"/>
              </w:rPr>
            </w:pPr>
          </w:p>
        </w:tc>
        <w:tc>
          <w:tcPr>
            <w:tcW w:w="1000" w:type="dxa"/>
            <w:tcBorders>
              <w:top w:val="nil"/>
              <w:left w:val="nil"/>
              <w:bottom w:val="nil"/>
              <w:right w:val="nil"/>
            </w:tcBorders>
            <w:noWrap/>
            <w:vAlign w:val="bottom"/>
            <w:hideMark/>
          </w:tcPr>
          <w:p w14:paraId="3FACDD5B" w14:textId="77777777" w:rsidR="00C53332" w:rsidRPr="001F2BD9" w:rsidRDefault="00C53332" w:rsidP="001F2BD9">
            <w:pPr>
              <w:spacing w:after="0" w:line="240" w:lineRule="auto"/>
              <w:jc w:val="both"/>
              <w:rPr>
                <w:rFonts w:cstheme="minorHAnsi"/>
                <w:sz w:val="20"/>
                <w:szCs w:val="20"/>
              </w:rPr>
            </w:pPr>
          </w:p>
        </w:tc>
        <w:tc>
          <w:tcPr>
            <w:tcW w:w="1400" w:type="dxa"/>
            <w:tcBorders>
              <w:top w:val="nil"/>
              <w:left w:val="single" w:sz="4" w:space="0" w:color="auto"/>
              <w:bottom w:val="single" w:sz="4" w:space="0" w:color="auto"/>
              <w:right w:val="single" w:sz="4" w:space="0" w:color="auto"/>
            </w:tcBorders>
            <w:noWrap/>
            <w:vAlign w:val="bottom"/>
            <w:hideMark/>
          </w:tcPr>
          <w:p w14:paraId="65B4D388" w14:textId="77777777" w:rsidR="00C53332" w:rsidRPr="001F2BD9" w:rsidRDefault="00C53332" w:rsidP="001F2BD9">
            <w:pPr>
              <w:spacing w:after="0" w:line="240" w:lineRule="auto"/>
              <w:jc w:val="both"/>
              <w:rPr>
                <w:rFonts w:cstheme="minorHAnsi"/>
                <w:b/>
                <w:bCs/>
                <w:sz w:val="20"/>
                <w:szCs w:val="20"/>
              </w:rPr>
            </w:pPr>
            <w:r w:rsidRPr="001F2BD9">
              <w:rPr>
                <w:rFonts w:cstheme="minorHAnsi"/>
                <w:b/>
                <w:bCs/>
                <w:sz w:val="20"/>
                <w:szCs w:val="20"/>
              </w:rPr>
              <w:t>SUMAR</w:t>
            </w:r>
          </w:p>
        </w:tc>
        <w:tc>
          <w:tcPr>
            <w:tcW w:w="363" w:type="dxa"/>
            <w:tcBorders>
              <w:top w:val="nil"/>
              <w:left w:val="nil"/>
              <w:bottom w:val="single" w:sz="4" w:space="0" w:color="auto"/>
              <w:right w:val="single" w:sz="4" w:space="0" w:color="auto"/>
            </w:tcBorders>
            <w:noWrap/>
            <w:vAlign w:val="bottom"/>
            <w:hideMark/>
          </w:tcPr>
          <w:p w14:paraId="652402B0" w14:textId="77777777" w:rsidR="00C53332" w:rsidRPr="001F2BD9" w:rsidRDefault="00C53332" w:rsidP="001F2BD9">
            <w:pPr>
              <w:spacing w:after="0" w:line="240" w:lineRule="auto"/>
              <w:jc w:val="both"/>
              <w:rPr>
                <w:rFonts w:cstheme="minorHAnsi"/>
                <w:b/>
                <w:bCs/>
                <w:sz w:val="20"/>
                <w:szCs w:val="20"/>
              </w:rPr>
            </w:pPr>
            <w:r w:rsidRPr="001F2BD9">
              <w:rPr>
                <w:rFonts w:cstheme="minorHAnsi"/>
                <w:b/>
                <w:bCs/>
                <w:sz w:val="20"/>
                <w:szCs w:val="20"/>
              </w:rPr>
              <w:t>15</w:t>
            </w:r>
          </w:p>
        </w:tc>
        <w:tc>
          <w:tcPr>
            <w:tcW w:w="403" w:type="dxa"/>
            <w:tcBorders>
              <w:top w:val="nil"/>
              <w:left w:val="nil"/>
              <w:bottom w:val="single" w:sz="4" w:space="0" w:color="auto"/>
              <w:right w:val="single" w:sz="4" w:space="0" w:color="auto"/>
            </w:tcBorders>
            <w:noWrap/>
            <w:vAlign w:val="bottom"/>
            <w:hideMark/>
          </w:tcPr>
          <w:p w14:paraId="31880490" w14:textId="77777777" w:rsidR="00C53332" w:rsidRPr="001F2BD9" w:rsidRDefault="00C53332" w:rsidP="001F2BD9">
            <w:pPr>
              <w:spacing w:after="0" w:line="240" w:lineRule="auto"/>
              <w:jc w:val="both"/>
              <w:rPr>
                <w:rFonts w:cstheme="minorHAnsi"/>
                <w:b/>
                <w:bCs/>
                <w:sz w:val="20"/>
                <w:szCs w:val="20"/>
              </w:rPr>
            </w:pPr>
            <w:r w:rsidRPr="001F2BD9">
              <w:rPr>
                <w:rFonts w:cstheme="minorHAnsi"/>
                <w:b/>
                <w:bCs/>
                <w:sz w:val="20"/>
                <w:szCs w:val="20"/>
              </w:rPr>
              <w:t>7</w:t>
            </w:r>
          </w:p>
        </w:tc>
        <w:tc>
          <w:tcPr>
            <w:tcW w:w="363" w:type="dxa"/>
            <w:tcBorders>
              <w:top w:val="nil"/>
              <w:left w:val="nil"/>
              <w:bottom w:val="single" w:sz="4" w:space="0" w:color="auto"/>
              <w:right w:val="single" w:sz="4" w:space="0" w:color="auto"/>
            </w:tcBorders>
            <w:noWrap/>
            <w:vAlign w:val="bottom"/>
            <w:hideMark/>
          </w:tcPr>
          <w:p w14:paraId="4A23CDFF" w14:textId="77777777" w:rsidR="00C53332" w:rsidRPr="001F2BD9" w:rsidRDefault="00C53332" w:rsidP="001F2BD9">
            <w:pPr>
              <w:spacing w:after="0" w:line="240" w:lineRule="auto"/>
              <w:jc w:val="both"/>
              <w:rPr>
                <w:rFonts w:cstheme="minorHAnsi"/>
                <w:b/>
                <w:bCs/>
                <w:sz w:val="20"/>
                <w:szCs w:val="20"/>
              </w:rPr>
            </w:pPr>
            <w:r w:rsidRPr="001F2BD9">
              <w:rPr>
                <w:rFonts w:cstheme="minorHAnsi"/>
                <w:b/>
                <w:bCs/>
                <w:sz w:val="20"/>
                <w:szCs w:val="20"/>
              </w:rPr>
              <w:t>4</w:t>
            </w:r>
          </w:p>
        </w:tc>
        <w:tc>
          <w:tcPr>
            <w:tcW w:w="336" w:type="dxa"/>
            <w:tcBorders>
              <w:top w:val="nil"/>
              <w:left w:val="nil"/>
              <w:bottom w:val="single" w:sz="4" w:space="0" w:color="auto"/>
              <w:right w:val="single" w:sz="4" w:space="0" w:color="auto"/>
            </w:tcBorders>
            <w:noWrap/>
            <w:vAlign w:val="bottom"/>
            <w:hideMark/>
          </w:tcPr>
          <w:p w14:paraId="5AA286A1" w14:textId="77777777" w:rsidR="00C53332" w:rsidRPr="001F2BD9" w:rsidRDefault="00C53332" w:rsidP="001F2BD9">
            <w:pPr>
              <w:spacing w:after="0" w:line="240" w:lineRule="auto"/>
              <w:jc w:val="both"/>
              <w:rPr>
                <w:rFonts w:cstheme="minorHAnsi"/>
                <w:b/>
                <w:bCs/>
                <w:sz w:val="20"/>
                <w:szCs w:val="20"/>
              </w:rPr>
            </w:pPr>
            <w:r w:rsidRPr="001F2BD9">
              <w:rPr>
                <w:rFonts w:cstheme="minorHAnsi"/>
                <w:b/>
                <w:bCs/>
                <w:sz w:val="20"/>
                <w:szCs w:val="20"/>
              </w:rPr>
              <w:t>15</w:t>
            </w:r>
          </w:p>
        </w:tc>
        <w:tc>
          <w:tcPr>
            <w:tcW w:w="376" w:type="dxa"/>
            <w:tcBorders>
              <w:top w:val="nil"/>
              <w:left w:val="nil"/>
              <w:bottom w:val="single" w:sz="4" w:space="0" w:color="auto"/>
              <w:right w:val="single" w:sz="4" w:space="0" w:color="auto"/>
            </w:tcBorders>
            <w:noWrap/>
            <w:vAlign w:val="bottom"/>
            <w:hideMark/>
          </w:tcPr>
          <w:p w14:paraId="2813A3E9" w14:textId="77777777" w:rsidR="00C53332" w:rsidRPr="001F2BD9" w:rsidRDefault="00C53332" w:rsidP="001F2BD9">
            <w:pPr>
              <w:spacing w:after="0" w:line="240" w:lineRule="auto"/>
              <w:jc w:val="both"/>
              <w:rPr>
                <w:rFonts w:cstheme="minorHAnsi"/>
                <w:b/>
                <w:bCs/>
                <w:sz w:val="20"/>
                <w:szCs w:val="20"/>
              </w:rPr>
            </w:pPr>
            <w:r w:rsidRPr="001F2BD9">
              <w:rPr>
                <w:rFonts w:cstheme="minorHAnsi"/>
                <w:b/>
                <w:bCs/>
                <w:sz w:val="20"/>
                <w:szCs w:val="20"/>
              </w:rPr>
              <w:t>10</w:t>
            </w:r>
          </w:p>
        </w:tc>
        <w:tc>
          <w:tcPr>
            <w:tcW w:w="1000" w:type="dxa"/>
            <w:tcBorders>
              <w:top w:val="nil"/>
              <w:left w:val="nil"/>
              <w:bottom w:val="single" w:sz="4" w:space="0" w:color="auto"/>
              <w:right w:val="single" w:sz="4" w:space="0" w:color="auto"/>
            </w:tcBorders>
            <w:noWrap/>
            <w:vAlign w:val="bottom"/>
            <w:hideMark/>
          </w:tcPr>
          <w:p w14:paraId="1483D7D2" w14:textId="77777777" w:rsidR="00C53332" w:rsidRPr="001F2BD9" w:rsidRDefault="00C53332" w:rsidP="001F2BD9">
            <w:pPr>
              <w:spacing w:after="0" w:line="240" w:lineRule="auto"/>
              <w:jc w:val="center"/>
              <w:rPr>
                <w:rFonts w:cstheme="minorHAnsi"/>
                <w:b/>
                <w:bCs/>
                <w:sz w:val="20"/>
                <w:szCs w:val="20"/>
              </w:rPr>
            </w:pPr>
            <w:r w:rsidRPr="001F2BD9">
              <w:rPr>
                <w:rFonts w:cstheme="minorHAnsi"/>
                <w:b/>
                <w:bCs/>
                <w:sz w:val="20"/>
                <w:szCs w:val="20"/>
              </w:rPr>
              <w:t>51</w:t>
            </w:r>
          </w:p>
        </w:tc>
      </w:tr>
    </w:tbl>
    <w:p w14:paraId="72EF8531" w14:textId="19B326FF" w:rsidR="00C61E8A" w:rsidRPr="001F2BD9" w:rsidRDefault="00C53332" w:rsidP="00D63F63">
      <w:pPr>
        <w:pStyle w:val="Odsekzoznamu"/>
        <w:numPr>
          <w:ilvl w:val="0"/>
          <w:numId w:val="25"/>
        </w:numPr>
        <w:jc w:val="both"/>
        <w:rPr>
          <w:rFonts w:eastAsia="Times New Roman" w:cstheme="minorHAnsi"/>
          <w:lang w:eastAsia="sk-SK"/>
        </w:rPr>
      </w:pPr>
      <w:r w:rsidRPr="001F2BD9">
        <w:rPr>
          <w:rFonts w:eastAsia="Times New Roman" w:cstheme="minorHAnsi"/>
          <w:lang w:eastAsia="sk-SK"/>
        </w:rPr>
        <w:t>v</w:t>
      </w:r>
      <w:r w:rsidR="00C61E8A" w:rsidRPr="001F2BD9">
        <w:rPr>
          <w:rFonts w:eastAsia="Times New Roman" w:cstheme="minorHAnsi"/>
          <w:lang w:eastAsia="sk-SK"/>
        </w:rPr>
        <w:t xml:space="preserve">ýmena </w:t>
      </w:r>
      <w:r w:rsidR="007567FF" w:rsidRPr="001F2BD9">
        <w:rPr>
          <w:rFonts w:eastAsia="Times New Roman" w:cstheme="minorHAnsi"/>
          <w:lang w:eastAsia="sk-SK"/>
        </w:rPr>
        <w:t xml:space="preserve">rohoží </w:t>
      </w:r>
      <w:r w:rsidR="00C61E8A" w:rsidRPr="001F2BD9">
        <w:rPr>
          <w:rFonts w:eastAsia="Times New Roman" w:cstheme="minorHAnsi"/>
          <w:lang w:eastAsia="sk-SK"/>
        </w:rPr>
        <w:t xml:space="preserve"> 1x/</w:t>
      </w:r>
      <w:r w:rsidR="007567FF" w:rsidRPr="001F2BD9">
        <w:rPr>
          <w:rFonts w:eastAsia="Times New Roman" w:cstheme="minorHAnsi"/>
          <w:lang w:eastAsia="sk-SK"/>
        </w:rPr>
        <w:t xml:space="preserve">za dva </w:t>
      </w:r>
      <w:r w:rsidR="00C61E8A" w:rsidRPr="001F2BD9">
        <w:rPr>
          <w:rFonts w:eastAsia="Times New Roman" w:cstheme="minorHAnsi"/>
          <w:lang w:eastAsia="sk-SK"/>
        </w:rPr>
        <w:t>týžd</w:t>
      </w:r>
      <w:r w:rsidR="007567FF" w:rsidRPr="001F2BD9">
        <w:rPr>
          <w:rFonts w:eastAsia="Times New Roman" w:cstheme="minorHAnsi"/>
          <w:lang w:eastAsia="sk-SK"/>
        </w:rPr>
        <w:t>ne</w:t>
      </w:r>
    </w:p>
    <w:p w14:paraId="69D59B10" w14:textId="10B56B1B" w:rsidR="00C61E8A" w:rsidRPr="001F2BD9" w:rsidRDefault="00C61E8A" w:rsidP="00C61E8A">
      <w:pPr>
        <w:pStyle w:val="Odsekzoznamu"/>
        <w:numPr>
          <w:ilvl w:val="0"/>
          <w:numId w:val="25"/>
        </w:numPr>
        <w:jc w:val="both"/>
        <w:rPr>
          <w:rFonts w:eastAsia="Times New Roman" w:cstheme="minorHAnsi"/>
          <w:lang w:eastAsia="sk-SK"/>
        </w:rPr>
      </w:pPr>
      <w:r w:rsidRPr="001F2BD9">
        <w:rPr>
          <w:rFonts w:eastAsia="Times New Roman" w:cstheme="minorHAnsi"/>
          <w:lang w:eastAsia="sk-SK"/>
        </w:rPr>
        <w:t xml:space="preserve">servis a oprava / výmena </w:t>
      </w:r>
      <w:r w:rsidR="00106F95" w:rsidRPr="001F2BD9">
        <w:rPr>
          <w:rFonts w:eastAsia="Times New Roman" w:cstheme="minorHAnsi"/>
          <w:lang w:eastAsia="sk-SK"/>
        </w:rPr>
        <w:t>rohože</w:t>
      </w:r>
      <w:r w:rsidRPr="001F2BD9">
        <w:rPr>
          <w:rFonts w:eastAsia="Times New Roman" w:cstheme="minorHAnsi"/>
          <w:lang w:eastAsia="sk-SK"/>
        </w:rPr>
        <w:t xml:space="preserve"> v cene prenájmu</w:t>
      </w:r>
    </w:p>
    <w:p w14:paraId="50C92B90" w14:textId="77777777" w:rsidR="00C61E8A" w:rsidRPr="001F2BD9" w:rsidRDefault="00C61E8A" w:rsidP="00C61E8A">
      <w:pPr>
        <w:pStyle w:val="Zarkazkladnhotextu"/>
        <w:spacing w:after="0"/>
        <w:ind w:left="425"/>
        <w:jc w:val="both"/>
        <w:rPr>
          <w:rFonts w:cstheme="minorHAnsi"/>
          <w:u w:val="single"/>
        </w:rPr>
      </w:pPr>
    </w:p>
    <w:p w14:paraId="50991565" w14:textId="77777777" w:rsidR="00C61E8A" w:rsidRPr="001F2BD9" w:rsidRDefault="00C61E8A" w:rsidP="00C61E8A">
      <w:pPr>
        <w:pStyle w:val="Zarkazkladnhotextu"/>
        <w:spacing w:after="0"/>
        <w:ind w:left="0"/>
        <w:jc w:val="both"/>
        <w:rPr>
          <w:rFonts w:cstheme="minorHAnsi"/>
          <w:u w:val="single"/>
        </w:rPr>
      </w:pPr>
      <w:r w:rsidRPr="001F2BD9">
        <w:rPr>
          <w:rFonts w:cstheme="minorHAnsi"/>
        </w:rPr>
        <w:t>Osoby poverené na objednávanie a prevzatie tovaru:</w:t>
      </w:r>
    </w:p>
    <w:tbl>
      <w:tblPr>
        <w:tblStyle w:val="Mriekatabuky"/>
        <w:tblW w:w="9634" w:type="dxa"/>
        <w:tblLook w:val="04A0" w:firstRow="1" w:lastRow="0" w:firstColumn="1" w:lastColumn="0" w:noHBand="0" w:noVBand="1"/>
      </w:tblPr>
      <w:tblGrid>
        <w:gridCol w:w="1413"/>
        <w:gridCol w:w="1134"/>
        <w:gridCol w:w="2241"/>
        <w:gridCol w:w="1814"/>
        <w:gridCol w:w="3032"/>
      </w:tblGrid>
      <w:tr w:rsidR="00C61E8A" w:rsidRPr="001F2BD9" w14:paraId="3B0F4721" w14:textId="77777777">
        <w:tc>
          <w:tcPr>
            <w:tcW w:w="2547" w:type="dxa"/>
            <w:gridSpan w:val="2"/>
          </w:tcPr>
          <w:p w14:paraId="1BD6949E" w14:textId="77777777" w:rsidR="00C61E8A" w:rsidRPr="001F2BD9" w:rsidRDefault="00C61E8A">
            <w:pPr>
              <w:jc w:val="both"/>
              <w:rPr>
                <w:rFonts w:cstheme="minorHAnsi"/>
                <w:sz w:val="20"/>
                <w:szCs w:val="20"/>
              </w:rPr>
            </w:pPr>
            <w:bookmarkStart w:id="1" w:name="_Hlk197669396"/>
            <w:r w:rsidRPr="001F2BD9">
              <w:rPr>
                <w:rFonts w:cstheme="minorHAnsi"/>
                <w:sz w:val="20"/>
                <w:szCs w:val="20"/>
              </w:rPr>
              <w:t>Miesto dodania tovaru:</w:t>
            </w:r>
          </w:p>
        </w:tc>
        <w:tc>
          <w:tcPr>
            <w:tcW w:w="7087" w:type="dxa"/>
            <w:gridSpan w:val="3"/>
          </w:tcPr>
          <w:p w14:paraId="12102B79" w14:textId="77777777" w:rsidR="00C61E8A" w:rsidRPr="001F2BD9" w:rsidRDefault="00C61E8A">
            <w:pPr>
              <w:jc w:val="both"/>
              <w:rPr>
                <w:rFonts w:cstheme="minorHAnsi"/>
                <w:sz w:val="20"/>
                <w:szCs w:val="20"/>
              </w:rPr>
            </w:pPr>
            <w:r w:rsidRPr="001F2BD9">
              <w:rPr>
                <w:rFonts w:cstheme="minorHAnsi"/>
                <w:sz w:val="20"/>
                <w:szCs w:val="20"/>
              </w:rPr>
              <w:t>MH Teplárenský holding a.s. – závod Košice</w:t>
            </w:r>
          </w:p>
          <w:p w14:paraId="11606BAB" w14:textId="77777777" w:rsidR="00C61E8A" w:rsidRPr="001F2BD9" w:rsidRDefault="00C61E8A">
            <w:pPr>
              <w:jc w:val="both"/>
              <w:rPr>
                <w:rFonts w:cstheme="minorHAnsi"/>
                <w:sz w:val="20"/>
                <w:szCs w:val="20"/>
              </w:rPr>
            </w:pPr>
            <w:r w:rsidRPr="001F2BD9">
              <w:rPr>
                <w:rFonts w:cstheme="minorHAnsi"/>
                <w:sz w:val="20"/>
                <w:szCs w:val="20"/>
              </w:rPr>
              <w:t>Teplárenská 3, 042 92 Košice</w:t>
            </w:r>
          </w:p>
        </w:tc>
      </w:tr>
      <w:tr w:rsidR="00C61E8A" w:rsidRPr="001F2BD9" w14:paraId="466D4EC4" w14:textId="77777777">
        <w:tc>
          <w:tcPr>
            <w:tcW w:w="1413" w:type="dxa"/>
          </w:tcPr>
          <w:p w14:paraId="542885D1" w14:textId="77777777" w:rsidR="00C61E8A" w:rsidRPr="001F2BD9" w:rsidRDefault="00C61E8A">
            <w:pPr>
              <w:jc w:val="both"/>
              <w:rPr>
                <w:rFonts w:cstheme="minorHAnsi"/>
                <w:sz w:val="20"/>
                <w:szCs w:val="20"/>
              </w:rPr>
            </w:pPr>
            <w:r w:rsidRPr="001F2BD9">
              <w:rPr>
                <w:rFonts w:cstheme="minorHAnsi"/>
                <w:sz w:val="20"/>
                <w:szCs w:val="20"/>
              </w:rPr>
              <w:t>preberajúci:</w:t>
            </w:r>
          </w:p>
          <w:p w14:paraId="31A2920C" w14:textId="77777777" w:rsidR="00C61E8A" w:rsidRPr="001F2BD9" w:rsidRDefault="00C61E8A">
            <w:pPr>
              <w:jc w:val="both"/>
              <w:rPr>
                <w:rFonts w:cstheme="minorHAnsi"/>
                <w:sz w:val="20"/>
                <w:szCs w:val="20"/>
              </w:rPr>
            </w:pPr>
            <w:r w:rsidRPr="001F2BD9">
              <w:rPr>
                <w:rFonts w:cstheme="minorHAnsi"/>
                <w:sz w:val="20"/>
                <w:szCs w:val="20"/>
              </w:rPr>
              <w:t>telefón:</w:t>
            </w:r>
          </w:p>
          <w:p w14:paraId="44C99825" w14:textId="77777777" w:rsidR="00C61E8A" w:rsidRPr="001F2BD9" w:rsidRDefault="00C61E8A">
            <w:pPr>
              <w:jc w:val="both"/>
              <w:rPr>
                <w:rFonts w:cstheme="minorHAnsi"/>
                <w:sz w:val="20"/>
                <w:szCs w:val="20"/>
              </w:rPr>
            </w:pPr>
            <w:r w:rsidRPr="001F2BD9">
              <w:rPr>
                <w:rFonts w:cstheme="minorHAnsi"/>
                <w:sz w:val="20"/>
                <w:szCs w:val="20"/>
              </w:rPr>
              <w:t>e-mail:</w:t>
            </w:r>
          </w:p>
        </w:tc>
        <w:tc>
          <w:tcPr>
            <w:tcW w:w="3375" w:type="dxa"/>
            <w:gridSpan w:val="2"/>
          </w:tcPr>
          <w:p w14:paraId="04DEAFB7" w14:textId="77777777" w:rsidR="00C61E8A" w:rsidRPr="001F2BD9" w:rsidRDefault="00C61E8A">
            <w:pPr>
              <w:jc w:val="both"/>
              <w:rPr>
                <w:rFonts w:cstheme="minorHAnsi"/>
                <w:sz w:val="20"/>
                <w:szCs w:val="20"/>
              </w:rPr>
            </w:pPr>
            <w:r w:rsidRPr="001F2BD9">
              <w:rPr>
                <w:rFonts w:cstheme="minorHAnsi"/>
                <w:sz w:val="20"/>
                <w:szCs w:val="20"/>
              </w:rPr>
              <w:t>Františka Nagyová</w:t>
            </w:r>
          </w:p>
          <w:p w14:paraId="6E07C503" w14:textId="77777777" w:rsidR="00C61E8A" w:rsidRPr="001F2BD9" w:rsidRDefault="00C61E8A">
            <w:pPr>
              <w:jc w:val="both"/>
              <w:rPr>
                <w:rFonts w:cstheme="minorHAnsi"/>
                <w:sz w:val="20"/>
                <w:szCs w:val="20"/>
              </w:rPr>
            </w:pPr>
            <w:r w:rsidRPr="001F2BD9">
              <w:rPr>
                <w:rFonts w:cstheme="minorHAnsi"/>
                <w:sz w:val="20"/>
                <w:szCs w:val="20"/>
              </w:rPr>
              <w:t>+421 905592048</w:t>
            </w:r>
          </w:p>
          <w:p w14:paraId="3B1DF382" w14:textId="77777777" w:rsidR="00C61E8A" w:rsidRPr="001F2BD9" w:rsidRDefault="00C61E8A">
            <w:pPr>
              <w:jc w:val="both"/>
              <w:rPr>
                <w:rStyle w:val="Hypertextovprepojenie"/>
                <w:rFonts w:cstheme="minorHAnsi"/>
                <w:color w:val="auto"/>
                <w:sz w:val="20"/>
                <w:szCs w:val="20"/>
              </w:rPr>
            </w:pPr>
            <w:hyperlink r:id="rId23" w:history="1">
              <w:r w:rsidRPr="001F2BD9">
                <w:rPr>
                  <w:rStyle w:val="Hypertextovprepojenie"/>
                  <w:rFonts w:cstheme="minorHAnsi"/>
                  <w:color w:val="auto"/>
                  <w:sz w:val="20"/>
                  <w:szCs w:val="20"/>
                </w:rPr>
                <w:t>frantiska.nagyova@mhth.sk</w:t>
              </w:r>
            </w:hyperlink>
            <w:r w:rsidRPr="001F2BD9">
              <w:rPr>
                <w:rStyle w:val="Hypertextovprepojenie"/>
                <w:rFonts w:cstheme="minorHAnsi"/>
                <w:color w:val="auto"/>
                <w:sz w:val="20"/>
                <w:szCs w:val="20"/>
              </w:rPr>
              <w:t xml:space="preserve"> </w:t>
            </w:r>
          </w:p>
        </w:tc>
        <w:tc>
          <w:tcPr>
            <w:tcW w:w="1814" w:type="dxa"/>
          </w:tcPr>
          <w:p w14:paraId="07139FF7" w14:textId="77777777" w:rsidR="00C61E8A" w:rsidRPr="001F2BD9" w:rsidRDefault="00C61E8A">
            <w:pPr>
              <w:jc w:val="both"/>
              <w:rPr>
                <w:rFonts w:cstheme="minorHAnsi"/>
                <w:sz w:val="20"/>
                <w:szCs w:val="20"/>
              </w:rPr>
            </w:pPr>
            <w:r w:rsidRPr="001F2BD9">
              <w:rPr>
                <w:rFonts w:cstheme="minorHAnsi"/>
                <w:sz w:val="20"/>
                <w:szCs w:val="20"/>
              </w:rPr>
              <w:t>kontaktná osoba:</w:t>
            </w:r>
          </w:p>
          <w:p w14:paraId="16EC8320" w14:textId="77777777" w:rsidR="00C61E8A" w:rsidRPr="001F2BD9" w:rsidRDefault="00C61E8A">
            <w:pPr>
              <w:jc w:val="both"/>
              <w:rPr>
                <w:rFonts w:cstheme="minorHAnsi"/>
                <w:sz w:val="20"/>
                <w:szCs w:val="20"/>
              </w:rPr>
            </w:pPr>
            <w:r w:rsidRPr="001F2BD9">
              <w:rPr>
                <w:rFonts w:cstheme="minorHAnsi"/>
                <w:sz w:val="20"/>
                <w:szCs w:val="20"/>
              </w:rPr>
              <w:t>telefón:</w:t>
            </w:r>
          </w:p>
          <w:p w14:paraId="0A6F258A" w14:textId="77777777" w:rsidR="00C61E8A" w:rsidRPr="001F2BD9" w:rsidRDefault="00C61E8A">
            <w:pPr>
              <w:jc w:val="both"/>
              <w:rPr>
                <w:rFonts w:cstheme="minorHAnsi"/>
                <w:sz w:val="20"/>
                <w:szCs w:val="20"/>
              </w:rPr>
            </w:pPr>
            <w:r w:rsidRPr="001F2BD9">
              <w:rPr>
                <w:rFonts w:cstheme="minorHAnsi"/>
                <w:sz w:val="20"/>
                <w:szCs w:val="20"/>
              </w:rPr>
              <w:t>e-mail:</w:t>
            </w:r>
          </w:p>
        </w:tc>
        <w:tc>
          <w:tcPr>
            <w:tcW w:w="3032" w:type="dxa"/>
          </w:tcPr>
          <w:p w14:paraId="64FFDA79" w14:textId="77777777" w:rsidR="00C61E8A" w:rsidRPr="001F2BD9" w:rsidRDefault="00C61E8A">
            <w:pPr>
              <w:jc w:val="both"/>
              <w:rPr>
                <w:rFonts w:cstheme="minorHAnsi"/>
                <w:sz w:val="20"/>
                <w:szCs w:val="20"/>
              </w:rPr>
            </w:pPr>
          </w:p>
        </w:tc>
      </w:tr>
      <w:bookmarkEnd w:id="1"/>
    </w:tbl>
    <w:p w14:paraId="6A7383E0" w14:textId="77777777" w:rsidR="00C61E8A" w:rsidRPr="001F2BD9" w:rsidRDefault="00C61E8A" w:rsidP="00C61E8A">
      <w:pPr>
        <w:jc w:val="both"/>
        <w:rPr>
          <w:rFonts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C61E8A" w:rsidRPr="001F2BD9" w14:paraId="1A7C29C7" w14:textId="77777777">
        <w:tc>
          <w:tcPr>
            <w:tcW w:w="2547" w:type="dxa"/>
            <w:gridSpan w:val="2"/>
          </w:tcPr>
          <w:p w14:paraId="6C971DEF" w14:textId="77777777" w:rsidR="00C61E8A" w:rsidRPr="001F2BD9" w:rsidRDefault="00C61E8A">
            <w:pPr>
              <w:jc w:val="both"/>
              <w:rPr>
                <w:rFonts w:cstheme="minorHAnsi"/>
                <w:sz w:val="20"/>
                <w:szCs w:val="20"/>
              </w:rPr>
            </w:pPr>
            <w:r w:rsidRPr="001F2BD9">
              <w:rPr>
                <w:rFonts w:cstheme="minorHAnsi"/>
                <w:sz w:val="20"/>
                <w:szCs w:val="20"/>
              </w:rPr>
              <w:t>Miesto dodania tovaru:</w:t>
            </w:r>
          </w:p>
        </w:tc>
        <w:tc>
          <w:tcPr>
            <w:tcW w:w="7087" w:type="dxa"/>
            <w:gridSpan w:val="3"/>
          </w:tcPr>
          <w:p w14:paraId="7C6459CC" w14:textId="77777777" w:rsidR="00C61E8A" w:rsidRPr="001F2BD9" w:rsidRDefault="00C61E8A">
            <w:pPr>
              <w:jc w:val="both"/>
              <w:rPr>
                <w:rFonts w:cstheme="minorHAnsi"/>
                <w:sz w:val="20"/>
                <w:szCs w:val="20"/>
              </w:rPr>
            </w:pPr>
            <w:r w:rsidRPr="001F2BD9">
              <w:rPr>
                <w:rFonts w:cstheme="minorHAnsi"/>
                <w:sz w:val="20"/>
                <w:szCs w:val="20"/>
              </w:rPr>
              <w:t>MH Teplárenský holding, a.s. – závod Martin</w:t>
            </w:r>
          </w:p>
          <w:p w14:paraId="30D5F09B" w14:textId="77777777" w:rsidR="00C61E8A" w:rsidRPr="001F2BD9" w:rsidRDefault="00C61E8A">
            <w:pPr>
              <w:jc w:val="both"/>
              <w:rPr>
                <w:rFonts w:cstheme="minorHAnsi"/>
                <w:sz w:val="20"/>
                <w:szCs w:val="20"/>
              </w:rPr>
            </w:pPr>
            <w:r w:rsidRPr="001F2BD9">
              <w:rPr>
                <w:rFonts w:cstheme="minorHAnsi"/>
                <w:sz w:val="20"/>
                <w:szCs w:val="20"/>
              </w:rPr>
              <w:t>Robotnícka 17, 036 80 Martin</w:t>
            </w:r>
          </w:p>
        </w:tc>
      </w:tr>
      <w:tr w:rsidR="00C61E8A" w:rsidRPr="001F2BD9" w14:paraId="1E014F2B" w14:textId="77777777">
        <w:tc>
          <w:tcPr>
            <w:tcW w:w="1413" w:type="dxa"/>
          </w:tcPr>
          <w:p w14:paraId="285B6500" w14:textId="77777777" w:rsidR="00C61E8A" w:rsidRPr="001F2BD9" w:rsidRDefault="00C61E8A">
            <w:pPr>
              <w:jc w:val="both"/>
              <w:rPr>
                <w:rFonts w:cstheme="minorHAnsi"/>
                <w:sz w:val="20"/>
                <w:szCs w:val="20"/>
              </w:rPr>
            </w:pPr>
            <w:r w:rsidRPr="001F2BD9">
              <w:rPr>
                <w:rFonts w:cstheme="minorHAnsi"/>
                <w:sz w:val="20"/>
                <w:szCs w:val="20"/>
              </w:rPr>
              <w:t>preberajúci:</w:t>
            </w:r>
          </w:p>
          <w:p w14:paraId="553E8332" w14:textId="77777777" w:rsidR="00C61E8A" w:rsidRPr="001F2BD9" w:rsidRDefault="00C61E8A">
            <w:pPr>
              <w:jc w:val="both"/>
              <w:rPr>
                <w:rFonts w:cstheme="minorHAnsi"/>
                <w:sz w:val="20"/>
                <w:szCs w:val="20"/>
              </w:rPr>
            </w:pPr>
            <w:r w:rsidRPr="001F2BD9">
              <w:rPr>
                <w:rFonts w:cstheme="minorHAnsi"/>
                <w:sz w:val="20"/>
                <w:szCs w:val="20"/>
              </w:rPr>
              <w:t>telefón:</w:t>
            </w:r>
          </w:p>
          <w:p w14:paraId="5A3BF8F8" w14:textId="77777777" w:rsidR="00C61E8A" w:rsidRPr="001F2BD9" w:rsidRDefault="00C61E8A">
            <w:pPr>
              <w:jc w:val="both"/>
              <w:rPr>
                <w:rFonts w:cstheme="minorHAnsi"/>
                <w:sz w:val="20"/>
                <w:szCs w:val="20"/>
              </w:rPr>
            </w:pPr>
            <w:r w:rsidRPr="001F2BD9">
              <w:rPr>
                <w:rFonts w:cstheme="minorHAnsi"/>
                <w:sz w:val="20"/>
                <w:szCs w:val="20"/>
              </w:rPr>
              <w:t>e-mail:</w:t>
            </w:r>
          </w:p>
        </w:tc>
        <w:tc>
          <w:tcPr>
            <w:tcW w:w="3375" w:type="dxa"/>
            <w:gridSpan w:val="2"/>
          </w:tcPr>
          <w:p w14:paraId="49CB19D6" w14:textId="110B4753" w:rsidR="00C61E8A" w:rsidRPr="001F2BD9" w:rsidRDefault="009179C4">
            <w:pPr>
              <w:jc w:val="both"/>
              <w:rPr>
                <w:rFonts w:cstheme="minorHAnsi"/>
                <w:sz w:val="20"/>
                <w:szCs w:val="20"/>
              </w:rPr>
            </w:pPr>
            <w:r w:rsidRPr="001F2BD9">
              <w:rPr>
                <w:rFonts w:cstheme="minorHAnsi"/>
                <w:sz w:val="20"/>
                <w:szCs w:val="20"/>
              </w:rPr>
              <w:t>Anna Jesenská</w:t>
            </w:r>
          </w:p>
          <w:p w14:paraId="20D310D5" w14:textId="58D7757E" w:rsidR="00E3176A" w:rsidRPr="001F2BD9" w:rsidRDefault="00E3176A">
            <w:pPr>
              <w:jc w:val="both"/>
              <w:rPr>
                <w:rFonts w:cstheme="minorHAnsi"/>
                <w:sz w:val="20"/>
                <w:szCs w:val="20"/>
              </w:rPr>
            </w:pPr>
            <w:r w:rsidRPr="001F2BD9">
              <w:rPr>
                <w:rFonts w:cstheme="minorHAnsi"/>
                <w:sz w:val="20"/>
                <w:szCs w:val="20"/>
              </w:rPr>
              <w:t>+421 918397712</w:t>
            </w:r>
          </w:p>
          <w:p w14:paraId="2C8A5997" w14:textId="6F9E23DF" w:rsidR="00C61E8A" w:rsidRPr="001F2BD9" w:rsidRDefault="00E3176A">
            <w:pPr>
              <w:jc w:val="both"/>
              <w:rPr>
                <w:rFonts w:cstheme="minorHAnsi"/>
                <w:sz w:val="20"/>
                <w:szCs w:val="20"/>
              </w:rPr>
            </w:pPr>
            <w:hyperlink r:id="rId24" w:history="1">
              <w:r w:rsidRPr="001F2BD9">
                <w:rPr>
                  <w:rStyle w:val="Hypertextovprepojenie"/>
                  <w:rFonts w:cstheme="minorHAnsi"/>
                  <w:color w:val="auto"/>
                  <w:sz w:val="20"/>
                  <w:szCs w:val="20"/>
                </w:rPr>
                <w:t>a</w:t>
              </w:r>
              <w:r w:rsidRPr="001F2BD9">
                <w:rPr>
                  <w:rStyle w:val="Hypertextovprepojenie"/>
                  <w:color w:val="auto"/>
                  <w:sz w:val="20"/>
                  <w:szCs w:val="20"/>
                </w:rPr>
                <w:t>nna.jesenska</w:t>
              </w:r>
              <w:r w:rsidRPr="001F2BD9">
                <w:rPr>
                  <w:rStyle w:val="Hypertextovprepojenie"/>
                  <w:rFonts w:cstheme="minorHAnsi"/>
                  <w:color w:val="auto"/>
                  <w:sz w:val="20"/>
                  <w:szCs w:val="20"/>
                </w:rPr>
                <w:t>@mhth.sk</w:t>
              </w:r>
            </w:hyperlink>
            <w:r w:rsidR="00C61E8A" w:rsidRPr="001F2BD9">
              <w:rPr>
                <w:rFonts w:cstheme="minorHAnsi"/>
                <w:sz w:val="20"/>
                <w:szCs w:val="20"/>
              </w:rPr>
              <w:t xml:space="preserve"> </w:t>
            </w:r>
          </w:p>
        </w:tc>
        <w:tc>
          <w:tcPr>
            <w:tcW w:w="1814" w:type="dxa"/>
          </w:tcPr>
          <w:p w14:paraId="529BB997" w14:textId="77777777" w:rsidR="00C61E8A" w:rsidRPr="001F2BD9" w:rsidRDefault="00C61E8A">
            <w:pPr>
              <w:jc w:val="both"/>
              <w:rPr>
                <w:rFonts w:cstheme="minorHAnsi"/>
                <w:sz w:val="20"/>
                <w:szCs w:val="20"/>
              </w:rPr>
            </w:pPr>
            <w:r w:rsidRPr="001F2BD9">
              <w:rPr>
                <w:rFonts w:cstheme="minorHAnsi"/>
                <w:sz w:val="20"/>
                <w:szCs w:val="20"/>
              </w:rPr>
              <w:t>kontaktná osoba:</w:t>
            </w:r>
          </w:p>
          <w:p w14:paraId="3B2BB77D" w14:textId="77777777" w:rsidR="00C61E8A" w:rsidRPr="001F2BD9" w:rsidRDefault="00C61E8A">
            <w:pPr>
              <w:jc w:val="both"/>
              <w:rPr>
                <w:rFonts w:cstheme="minorHAnsi"/>
                <w:sz w:val="20"/>
                <w:szCs w:val="20"/>
              </w:rPr>
            </w:pPr>
            <w:r w:rsidRPr="001F2BD9">
              <w:rPr>
                <w:rFonts w:cstheme="minorHAnsi"/>
                <w:sz w:val="20"/>
                <w:szCs w:val="20"/>
              </w:rPr>
              <w:t>telefón:</w:t>
            </w:r>
          </w:p>
          <w:p w14:paraId="172B03E4" w14:textId="77777777" w:rsidR="00C61E8A" w:rsidRPr="001F2BD9" w:rsidRDefault="00C61E8A">
            <w:pPr>
              <w:jc w:val="both"/>
              <w:rPr>
                <w:rFonts w:cstheme="minorHAnsi"/>
                <w:sz w:val="20"/>
                <w:szCs w:val="20"/>
              </w:rPr>
            </w:pPr>
            <w:r w:rsidRPr="001F2BD9">
              <w:rPr>
                <w:rFonts w:cstheme="minorHAnsi"/>
                <w:sz w:val="20"/>
                <w:szCs w:val="20"/>
              </w:rPr>
              <w:t>e-mail:</w:t>
            </w:r>
          </w:p>
        </w:tc>
        <w:tc>
          <w:tcPr>
            <w:tcW w:w="3032" w:type="dxa"/>
          </w:tcPr>
          <w:p w14:paraId="6840EE42" w14:textId="77777777" w:rsidR="00C61E8A" w:rsidRPr="001F2BD9" w:rsidRDefault="00C61E8A">
            <w:pPr>
              <w:jc w:val="both"/>
              <w:rPr>
                <w:rFonts w:cstheme="minorHAnsi"/>
                <w:sz w:val="20"/>
                <w:szCs w:val="20"/>
              </w:rPr>
            </w:pPr>
          </w:p>
        </w:tc>
      </w:tr>
    </w:tbl>
    <w:p w14:paraId="3346DB65" w14:textId="77777777" w:rsidR="00C61E8A" w:rsidRPr="001F2BD9" w:rsidRDefault="00C61E8A" w:rsidP="00C61E8A">
      <w:pPr>
        <w:jc w:val="both"/>
        <w:rPr>
          <w:rFonts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E3176A" w:rsidRPr="001F2BD9" w14:paraId="115EEE83" w14:textId="77777777">
        <w:tc>
          <w:tcPr>
            <w:tcW w:w="2547" w:type="dxa"/>
            <w:gridSpan w:val="2"/>
          </w:tcPr>
          <w:p w14:paraId="03AB81ED" w14:textId="77777777" w:rsidR="00E3176A" w:rsidRPr="001F2BD9" w:rsidRDefault="00E3176A">
            <w:pPr>
              <w:jc w:val="both"/>
              <w:rPr>
                <w:rFonts w:cstheme="minorHAnsi"/>
                <w:sz w:val="20"/>
                <w:szCs w:val="20"/>
              </w:rPr>
            </w:pPr>
            <w:r w:rsidRPr="001F2BD9">
              <w:rPr>
                <w:rFonts w:cstheme="minorHAnsi"/>
                <w:sz w:val="20"/>
                <w:szCs w:val="20"/>
              </w:rPr>
              <w:t>Miesto dodania tovaru:</w:t>
            </w:r>
          </w:p>
        </w:tc>
        <w:tc>
          <w:tcPr>
            <w:tcW w:w="7087" w:type="dxa"/>
            <w:gridSpan w:val="3"/>
          </w:tcPr>
          <w:p w14:paraId="65A40FA0" w14:textId="4A51BBE6" w:rsidR="00E3176A" w:rsidRPr="001F2BD9" w:rsidRDefault="00E3176A">
            <w:pPr>
              <w:jc w:val="both"/>
              <w:rPr>
                <w:rFonts w:cstheme="minorHAnsi"/>
                <w:sz w:val="20"/>
                <w:szCs w:val="20"/>
              </w:rPr>
            </w:pPr>
            <w:r w:rsidRPr="001F2BD9">
              <w:rPr>
                <w:rFonts w:cstheme="minorHAnsi"/>
                <w:sz w:val="20"/>
                <w:szCs w:val="20"/>
              </w:rPr>
              <w:t xml:space="preserve">MH Teplárenský holding, a.s. – závod </w:t>
            </w:r>
            <w:r w:rsidR="001F3209" w:rsidRPr="001F2BD9">
              <w:rPr>
                <w:rFonts w:cstheme="minorHAnsi"/>
                <w:sz w:val="20"/>
                <w:szCs w:val="20"/>
              </w:rPr>
              <w:t>Ž</w:t>
            </w:r>
            <w:r w:rsidR="001F3209" w:rsidRPr="001F2BD9">
              <w:rPr>
                <w:rFonts w:cstheme="minorHAnsi"/>
              </w:rPr>
              <w:t>ilina</w:t>
            </w:r>
          </w:p>
          <w:p w14:paraId="61F8659C" w14:textId="488AA5C3" w:rsidR="00E3176A" w:rsidRPr="001F2BD9" w:rsidRDefault="005D6393">
            <w:pPr>
              <w:jc w:val="both"/>
              <w:rPr>
                <w:rFonts w:cstheme="minorHAnsi"/>
                <w:sz w:val="20"/>
                <w:szCs w:val="20"/>
              </w:rPr>
            </w:pPr>
            <w:r w:rsidRPr="001F2BD9">
              <w:rPr>
                <w:rFonts w:cstheme="minorHAnsi"/>
                <w:sz w:val="20"/>
                <w:szCs w:val="20"/>
              </w:rPr>
              <w:t>Košická 11, 011 87 Žilina</w:t>
            </w:r>
          </w:p>
        </w:tc>
      </w:tr>
      <w:tr w:rsidR="00E3176A" w:rsidRPr="001F2BD9" w14:paraId="79A20A68" w14:textId="77777777">
        <w:tc>
          <w:tcPr>
            <w:tcW w:w="1413" w:type="dxa"/>
          </w:tcPr>
          <w:p w14:paraId="01F0CD18" w14:textId="77777777" w:rsidR="00E3176A" w:rsidRPr="001F2BD9" w:rsidRDefault="00E3176A">
            <w:pPr>
              <w:jc w:val="both"/>
              <w:rPr>
                <w:rFonts w:cstheme="minorHAnsi"/>
                <w:sz w:val="20"/>
                <w:szCs w:val="20"/>
              </w:rPr>
            </w:pPr>
            <w:r w:rsidRPr="001F2BD9">
              <w:rPr>
                <w:rFonts w:cstheme="minorHAnsi"/>
                <w:sz w:val="20"/>
                <w:szCs w:val="20"/>
              </w:rPr>
              <w:t>preberajúci:</w:t>
            </w:r>
          </w:p>
          <w:p w14:paraId="0DF8B95C" w14:textId="77777777" w:rsidR="00E3176A" w:rsidRPr="001F2BD9" w:rsidRDefault="00E3176A">
            <w:pPr>
              <w:jc w:val="both"/>
              <w:rPr>
                <w:rFonts w:cstheme="minorHAnsi"/>
                <w:sz w:val="20"/>
                <w:szCs w:val="20"/>
              </w:rPr>
            </w:pPr>
            <w:r w:rsidRPr="001F2BD9">
              <w:rPr>
                <w:rFonts w:cstheme="minorHAnsi"/>
                <w:sz w:val="20"/>
                <w:szCs w:val="20"/>
              </w:rPr>
              <w:t>telefón:</w:t>
            </w:r>
          </w:p>
          <w:p w14:paraId="19EBB546" w14:textId="77777777" w:rsidR="00E3176A" w:rsidRPr="001F2BD9" w:rsidRDefault="00E3176A">
            <w:pPr>
              <w:jc w:val="both"/>
              <w:rPr>
                <w:rFonts w:cstheme="minorHAnsi"/>
                <w:sz w:val="20"/>
                <w:szCs w:val="20"/>
              </w:rPr>
            </w:pPr>
            <w:r w:rsidRPr="001F2BD9">
              <w:rPr>
                <w:rFonts w:cstheme="minorHAnsi"/>
                <w:sz w:val="20"/>
                <w:szCs w:val="20"/>
              </w:rPr>
              <w:t>e-mail:</w:t>
            </w:r>
          </w:p>
        </w:tc>
        <w:tc>
          <w:tcPr>
            <w:tcW w:w="3375" w:type="dxa"/>
            <w:gridSpan w:val="2"/>
          </w:tcPr>
          <w:p w14:paraId="0296076A" w14:textId="081F2829" w:rsidR="00E3176A" w:rsidRPr="001F2BD9" w:rsidRDefault="005D6393">
            <w:pPr>
              <w:jc w:val="both"/>
              <w:rPr>
                <w:rFonts w:cstheme="minorHAnsi"/>
                <w:sz w:val="20"/>
                <w:szCs w:val="20"/>
              </w:rPr>
            </w:pPr>
            <w:r w:rsidRPr="001F2BD9">
              <w:rPr>
                <w:rFonts w:cstheme="minorHAnsi"/>
                <w:sz w:val="20"/>
                <w:szCs w:val="20"/>
              </w:rPr>
              <w:t>Veronika Kováčiková</w:t>
            </w:r>
          </w:p>
          <w:p w14:paraId="50A71DD6" w14:textId="22F5F8DB" w:rsidR="00E3176A" w:rsidRPr="001F2BD9" w:rsidRDefault="002A5135">
            <w:pPr>
              <w:jc w:val="both"/>
              <w:rPr>
                <w:rFonts w:cstheme="minorHAnsi"/>
                <w:sz w:val="20"/>
                <w:szCs w:val="20"/>
              </w:rPr>
            </w:pPr>
            <w:r w:rsidRPr="001F2BD9">
              <w:rPr>
                <w:rFonts w:cstheme="minorHAnsi"/>
                <w:sz w:val="20"/>
                <w:szCs w:val="20"/>
              </w:rPr>
              <w:t>+421 948586665</w:t>
            </w:r>
          </w:p>
          <w:p w14:paraId="36307AA7" w14:textId="5DD5E3DE" w:rsidR="00E3176A" w:rsidRPr="001F2BD9" w:rsidRDefault="005D6393">
            <w:pPr>
              <w:jc w:val="both"/>
              <w:rPr>
                <w:rFonts w:cstheme="minorHAnsi"/>
                <w:sz w:val="20"/>
                <w:szCs w:val="20"/>
              </w:rPr>
            </w:pPr>
            <w:r w:rsidRPr="001F2BD9">
              <w:rPr>
                <w:rFonts w:cstheme="minorHAnsi"/>
                <w:sz w:val="20"/>
                <w:szCs w:val="20"/>
              </w:rPr>
              <w:t>veronika.kovacikova@mhth.sk</w:t>
            </w:r>
          </w:p>
        </w:tc>
        <w:tc>
          <w:tcPr>
            <w:tcW w:w="1814" w:type="dxa"/>
          </w:tcPr>
          <w:p w14:paraId="7CDE3653" w14:textId="77777777" w:rsidR="00E3176A" w:rsidRPr="001F2BD9" w:rsidRDefault="00E3176A">
            <w:pPr>
              <w:jc w:val="both"/>
              <w:rPr>
                <w:rFonts w:cstheme="minorHAnsi"/>
                <w:sz w:val="20"/>
                <w:szCs w:val="20"/>
              </w:rPr>
            </w:pPr>
            <w:r w:rsidRPr="001F2BD9">
              <w:rPr>
                <w:rFonts w:cstheme="minorHAnsi"/>
                <w:sz w:val="20"/>
                <w:szCs w:val="20"/>
              </w:rPr>
              <w:t>kontaktná osoba:</w:t>
            </w:r>
          </w:p>
          <w:p w14:paraId="73D7104D" w14:textId="77777777" w:rsidR="00E3176A" w:rsidRPr="001F2BD9" w:rsidRDefault="00E3176A">
            <w:pPr>
              <w:jc w:val="both"/>
              <w:rPr>
                <w:rFonts w:cstheme="minorHAnsi"/>
                <w:sz w:val="20"/>
                <w:szCs w:val="20"/>
              </w:rPr>
            </w:pPr>
            <w:r w:rsidRPr="001F2BD9">
              <w:rPr>
                <w:rFonts w:cstheme="minorHAnsi"/>
                <w:sz w:val="20"/>
                <w:szCs w:val="20"/>
              </w:rPr>
              <w:t>telefón:</w:t>
            </w:r>
          </w:p>
          <w:p w14:paraId="1C994772" w14:textId="77777777" w:rsidR="00E3176A" w:rsidRPr="001F2BD9" w:rsidRDefault="00E3176A">
            <w:pPr>
              <w:jc w:val="both"/>
              <w:rPr>
                <w:rFonts w:cstheme="minorHAnsi"/>
                <w:sz w:val="20"/>
                <w:szCs w:val="20"/>
              </w:rPr>
            </w:pPr>
            <w:r w:rsidRPr="001F2BD9">
              <w:rPr>
                <w:rFonts w:cstheme="minorHAnsi"/>
                <w:sz w:val="20"/>
                <w:szCs w:val="20"/>
              </w:rPr>
              <w:t>e-mail:</w:t>
            </w:r>
          </w:p>
        </w:tc>
        <w:tc>
          <w:tcPr>
            <w:tcW w:w="3032" w:type="dxa"/>
          </w:tcPr>
          <w:p w14:paraId="3F56A26D" w14:textId="77777777" w:rsidR="00E3176A" w:rsidRPr="001F2BD9" w:rsidRDefault="00E3176A">
            <w:pPr>
              <w:jc w:val="both"/>
              <w:rPr>
                <w:rFonts w:cstheme="minorHAnsi"/>
                <w:sz w:val="20"/>
                <w:szCs w:val="20"/>
              </w:rPr>
            </w:pPr>
          </w:p>
        </w:tc>
      </w:tr>
    </w:tbl>
    <w:p w14:paraId="4A97E70D" w14:textId="77777777" w:rsidR="00E3176A" w:rsidRPr="001F2BD9" w:rsidRDefault="00E3176A" w:rsidP="00C61E8A">
      <w:pPr>
        <w:jc w:val="both"/>
        <w:rPr>
          <w:rFonts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C61E8A" w:rsidRPr="001F2BD9" w14:paraId="0961CE59" w14:textId="77777777">
        <w:tc>
          <w:tcPr>
            <w:tcW w:w="2547" w:type="dxa"/>
            <w:gridSpan w:val="2"/>
          </w:tcPr>
          <w:p w14:paraId="405B8310" w14:textId="77777777" w:rsidR="00C61E8A" w:rsidRPr="001F2BD9" w:rsidRDefault="00C61E8A">
            <w:pPr>
              <w:jc w:val="both"/>
              <w:rPr>
                <w:rFonts w:cstheme="minorHAnsi"/>
                <w:sz w:val="20"/>
                <w:szCs w:val="20"/>
              </w:rPr>
            </w:pPr>
            <w:r w:rsidRPr="001F2BD9">
              <w:rPr>
                <w:rFonts w:cstheme="minorHAnsi"/>
                <w:sz w:val="20"/>
                <w:szCs w:val="20"/>
              </w:rPr>
              <w:t>Miesto dodania tovaru:</w:t>
            </w:r>
          </w:p>
        </w:tc>
        <w:tc>
          <w:tcPr>
            <w:tcW w:w="7087" w:type="dxa"/>
            <w:gridSpan w:val="3"/>
          </w:tcPr>
          <w:p w14:paraId="11BFE0B2" w14:textId="77777777" w:rsidR="00C61E8A" w:rsidRPr="001F2BD9" w:rsidRDefault="00C61E8A">
            <w:pPr>
              <w:jc w:val="both"/>
              <w:rPr>
                <w:rFonts w:cstheme="minorHAnsi"/>
                <w:sz w:val="20"/>
                <w:szCs w:val="20"/>
              </w:rPr>
            </w:pPr>
            <w:r w:rsidRPr="001F2BD9">
              <w:rPr>
                <w:rFonts w:cstheme="minorHAnsi"/>
                <w:sz w:val="20"/>
                <w:szCs w:val="20"/>
              </w:rPr>
              <w:t>MH Teplárenský holding, a.s. – závod Trnava</w:t>
            </w:r>
          </w:p>
          <w:p w14:paraId="091BC504" w14:textId="77777777" w:rsidR="00C61E8A" w:rsidRPr="001F2BD9" w:rsidRDefault="00C61E8A">
            <w:pPr>
              <w:jc w:val="both"/>
              <w:rPr>
                <w:rFonts w:cstheme="minorHAnsi"/>
                <w:sz w:val="20"/>
                <w:szCs w:val="20"/>
              </w:rPr>
            </w:pPr>
            <w:proofErr w:type="spellStart"/>
            <w:r w:rsidRPr="001F2BD9">
              <w:rPr>
                <w:rFonts w:cstheme="minorHAnsi"/>
                <w:sz w:val="20"/>
                <w:szCs w:val="20"/>
              </w:rPr>
              <w:t>Coburgova</w:t>
            </w:r>
            <w:proofErr w:type="spellEnd"/>
            <w:r w:rsidRPr="001F2BD9">
              <w:rPr>
                <w:rFonts w:cstheme="minorHAnsi"/>
                <w:sz w:val="20"/>
                <w:szCs w:val="20"/>
              </w:rPr>
              <w:t xml:space="preserve"> 84, 917 42 Trnava</w:t>
            </w:r>
          </w:p>
        </w:tc>
      </w:tr>
      <w:tr w:rsidR="00B91EA6" w:rsidRPr="001F2BD9" w14:paraId="2FAF9EC2" w14:textId="77777777">
        <w:tc>
          <w:tcPr>
            <w:tcW w:w="1413" w:type="dxa"/>
          </w:tcPr>
          <w:p w14:paraId="0835E009" w14:textId="77777777" w:rsidR="00C61E8A" w:rsidRPr="001F2BD9" w:rsidRDefault="00C61E8A">
            <w:pPr>
              <w:jc w:val="both"/>
              <w:rPr>
                <w:rFonts w:cstheme="minorHAnsi"/>
                <w:sz w:val="20"/>
                <w:szCs w:val="20"/>
              </w:rPr>
            </w:pPr>
            <w:r w:rsidRPr="001F2BD9">
              <w:rPr>
                <w:rFonts w:cstheme="minorHAnsi"/>
                <w:sz w:val="20"/>
                <w:szCs w:val="20"/>
              </w:rPr>
              <w:t>preberajúci:</w:t>
            </w:r>
          </w:p>
          <w:p w14:paraId="15E0797C" w14:textId="77777777" w:rsidR="00C61E8A" w:rsidRPr="001F2BD9" w:rsidRDefault="00C61E8A">
            <w:pPr>
              <w:jc w:val="both"/>
              <w:rPr>
                <w:rFonts w:cstheme="minorHAnsi"/>
                <w:sz w:val="20"/>
                <w:szCs w:val="20"/>
              </w:rPr>
            </w:pPr>
            <w:r w:rsidRPr="001F2BD9">
              <w:rPr>
                <w:rFonts w:cstheme="minorHAnsi"/>
                <w:sz w:val="20"/>
                <w:szCs w:val="20"/>
              </w:rPr>
              <w:t>telefón:</w:t>
            </w:r>
          </w:p>
          <w:p w14:paraId="5FA15712" w14:textId="77777777" w:rsidR="00C61E8A" w:rsidRPr="001F2BD9" w:rsidRDefault="00C61E8A">
            <w:pPr>
              <w:jc w:val="both"/>
              <w:rPr>
                <w:rFonts w:cstheme="minorHAnsi"/>
                <w:sz w:val="20"/>
                <w:szCs w:val="20"/>
              </w:rPr>
            </w:pPr>
            <w:r w:rsidRPr="001F2BD9">
              <w:rPr>
                <w:rFonts w:cstheme="minorHAnsi"/>
                <w:sz w:val="20"/>
                <w:szCs w:val="20"/>
              </w:rPr>
              <w:t>e-mail:</w:t>
            </w:r>
          </w:p>
        </w:tc>
        <w:tc>
          <w:tcPr>
            <w:tcW w:w="3375" w:type="dxa"/>
            <w:gridSpan w:val="2"/>
          </w:tcPr>
          <w:p w14:paraId="4B964340" w14:textId="77777777" w:rsidR="00C61E8A" w:rsidRPr="001F2BD9" w:rsidRDefault="00C61E8A">
            <w:pPr>
              <w:jc w:val="both"/>
              <w:rPr>
                <w:rFonts w:cstheme="minorHAnsi"/>
                <w:sz w:val="20"/>
                <w:szCs w:val="20"/>
              </w:rPr>
            </w:pPr>
            <w:r w:rsidRPr="001F2BD9">
              <w:rPr>
                <w:rFonts w:cstheme="minorHAnsi"/>
                <w:sz w:val="20"/>
                <w:szCs w:val="20"/>
              </w:rPr>
              <w:t>Harmannová Jana</w:t>
            </w:r>
          </w:p>
          <w:p w14:paraId="5E9ED5CD" w14:textId="77777777" w:rsidR="00C61E8A" w:rsidRPr="001F2BD9" w:rsidRDefault="00C61E8A">
            <w:pPr>
              <w:jc w:val="both"/>
              <w:rPr>
                <w:rFonts w:cstheme="minorHAnsi"/>
                <w:sz w:val="20"/>
                <w:szCs w:val="20"/>
              </w:rPr>
            </w:pPr>
            <w:r w:rsidRPr="001F2BD9">
              <w:rPr>
                <w:rFonts w:cstheme="minorHAnsi"/>
                <w:sz w:val="20"/>
                <w:szCs w:val="20"/>
              </w:rPr>
              <w:t>+421 908729281</w:t>
            </w:r>
          </w:p>
          <w:p w14:paraId="0E7CF45D" w14:textId="055C6805" w:rsidR="00C61E8A" w:rsidRPr="001F2BD9" w:rsidRDefault="002D0551">
            <w:pPr>
              <w:jc w:val="both"/>
              <w:rPr>
                <w:rFonts w:cstheme="minorHAnsi"/>
                <w:sz w:val="20"/>
                <w:szCs w:val="20"/>
              </w:rPr>
            </w:pPr>
            <w:hyperlink r:id="rId25" w:history="1">
              <w:r w:rsidRPr="005277DE">
                <w:rPr>
                  <w:rStyle w:val="Hypertextovprepojenie"/>
                  <w:rFonts w:cstheme="minorHAnsi"/>
                  <w:sz w:val="20"/>
                  <w:szCs w:val="20"/>
                </w:rPr>
                <w:t>jana.harmannova@mhth.sk</w:t>
              </w:r>
            </w:hyperlink>
            <w:r w:rsidR="00C61E8A" w:rsidRPr="001F2BD9">
              <w:rPr>
                <w:rFonts w:cstheme="minorHAnsi"/>
                <w:sz w:val="20"/>
                <w:szCs w:val="20"/>
              </w:rPr>
              <w:t xml:space="preserve"> </w:t>
            </w:r>
          </w:p>
        </w:tc>
        <w:tc>
          <w:tcPr>
            <w:tcW w:w="1814" w:type="dxa"/>
          </w:tcPr>
          <w:p w14:paraId="6AB753EC" w14:textId="77777777" w:rsidR="00C61E8A" w:rsidRPr="001F2BD9" w:rsidRDefault="00C61E8A">
            <w:pPr>
              <w:jc w:val="both"/>
              <w:rPr>
                <w:rFonts w:cstheme="minorHAnsi"/>
                <w:sz w:val="20"/>
                <w:szCs w:val="20"/>
              </w:rPr>
            </w:pPr>
            <w:r w:rsidRPr="001F2BD9">
              <w:rPr>
                <w:rFonts w:cstheme="minorHAnsi"/>
                <w:sz w:val="20"/>
                <w:szCs w:val="20"/>
              </w:rPr>
              <w:t>kontaktná osoba:</w:t>
            </w:r>
          </w:p>
          <w:p w14:paraId="161B7129" w14:textId="77777777" w:rsidR="00C61E8A" w:rsidRPr="001F2BD9" w:rsidRDefault="00C61E8A">
            <w:pPr>
              <w:jc w:val="both"/>
              <w:rPr>
                <w:rFonts w:cstheme="minorHAnsi"/>
                <w:sz w:val="20"/>
                <w:szCs w:val="20"/>
              </w:rPr>
            </w:pPr>
            <w:r w:rsidRPr="001F2BD9">
              <w:rPr>
                <w:rFonts w:cstheme="minorHAnsi"/>
                <w:sz w:val="20"/>
                <w:szCs w:val="20"/>
              </w:rPr>
              <w:t>telefón:</w:t>
            </w:r>
          </w:p>
          <w:p w14:paraId="35D0DF01" w14:textId="77777777" w:rsidR="00C61E8A" w:rsidRPr="001F2BD9" w:rsidRDefault="00C61E8A">
            <w:pPr>
              <w:jc w:val="both"/>
              <w:rPr>
                <w:rFonts w:cstheme="minorHAnsi"/>
                <w:sz w:val="20"/>
                <w:szCs w:val="20"/>
              </w:rPr>
            </w:pPr>
            <w:r w:rsidRPr="001F2BD9">
              <w:rPr>
                <w:rFonts w:cstheme="minorHAnsi"/>
                <w:sz w:val="20"/>
                <w:szCs w:val="20"/>
              </w:rPr>
              <w:t>e-mail:</w:t>
            </w:r>
          </w:p>
        </w:tc>
        <w:tc>
          <w:tcPr>
            <w:tcW w:w="3032" w:type="dxa"/>
          </w:tcPr>
          <w:p w14:paraId="2907EA2E" w14:textId="77777777" w:rsidR="00C61E8A" w:rsidRPr="001F2BD9" w:rsidRDefault="00C61E8A">
            <w:pPr>
              <w:jc w:val="both"/>
              <w:rPr>
                <w:rFonts w:cstheme="minorHAnsi"/>
                <w:sz w:val="20"/>
                <w:szCs w:val="20"/>
              </w:rPr>
            </w:pPr>
          </w:p>
        </w:tc>
      </w:tr>
    </w:tbl>
    <w:p w14:paraId="7F6A4D38" w14:textId="77777777" w:rsidR="00C61E8A" w:rsidRPr="001F2BD9" w:rsidRDefault="00C61E8A" w:rsidP="00C61E8A">
      <w:pPr>
        <w:jc w:val="both"/>
        <w:rPr>
          <w:rFonts w:cstheme="minorHAnsi"/>
          <w:sz w:val="20"/>
          <w:szCs w:val="20"/>
        </w:rPr>
      </w:pPr>
    </w:p>
    <w:tbl>
      <w:tblPr>
        <w:tblStyle w:val="Mriekatabuky"/>
        <w:tblW w:w="9634" w:type="dxa"/>
        <w:tblLook w:val="04A0" w:firstRow="1" w:lastRow="0" w:firstColumn="1" w:lastColumn="0" w:noHBand="0" w:noVBand="1"/>
      </w:tblPr>
      <w:tblGrid>
        <w:gridCol w:w="1413"/>
        <w:gridCol w:w="1134"/>
        <w:gridCol w:w="2241"/>
        <w:gridCol w:w="1814"/>
        <w:gridCol w:w="3032"/>
      </w:tblGrid>
      <w:tr w:rsidR="00B91EA6" w:rsidRPr="001F2BD9" w14:paraId="11B3B885" w14:textId="77777777">
        <w:tc>
          <w:tcPr>
            <w:tcW w:w="2547" w:type="dxa"/>
            <w:gridSpan w:val="2"/>
          </w:tcPr>
          <w:p w14:paraId="2C2147E5" w14:textId="77777777" w:rsidR="00C61E8A" w:rsidRPr="001F2BD9" w:rsidRDefault="00C61E8A">
            <w:pPr>
              <w:jc w:val="both"/>
              <w:rPr>
                <w:rFonts w:cstheme="minorHAnsi"/>
                <w:sz w:val="20"/>
                <w:szCs w:val="20"/>
              </w:rPr>
            </w:pPr>
            <w:r w:rsidRPr="001F2BD9">
              <w:rPr>
                <w:rFonts w:cstheme="minorHAnsi"/>
                <w:sz w:val="20"/>
                <w:szCs w:val="20"/>
              </w:rPr>
              <w:t>Miesto dodania tovaru:</w:t>
            </w:r>
          </w:p>
        </w:tc>
        <w:tc>
          <w:tcPr>
            <w:tcW w:w="7087" w:type="dxa"/>
            <w:gridSpan w:val="3"/>
          </w:tcPr>
          <w:p w14:paraId="13CFDB0F" w14:textId="77F13D33" w:rsidR="00C61E8A" w:rsidRPr="001F2BD9" w:rsidRDefault="00C61E8A">
            <w:pPr>
              <w:jc w:val="both"/>
              <w:rPr>
                <w:rFonts w:cstheme="minorHAnsi"/>
                <w:sz w:val="20"/>
                <w:szCs w:val="20"/>
              </w:rPr>
            </w:pPr>
            <w:r w:rsidRPr="001F2BD9">
              <w:rPr>
                <w:rFonts w:cstheme="minorHAnsi"/>
                <w:sz w:val="20"/>
                <w:szCs w:val="20"/>
              </w:rPr>
              <w:t xml:space="preserve">MH Teplárenský holding, a.s. – závod </w:t>
            </w:r>
            <w:r w:rsidR="005D6393" w:rsidRPr="001F2BD9">
              <w:rPr>
                <w:rFonts w:cstheme="minorHAnsi"/>
                <w:sz w:val="20"/>
                <w:szCs w:val="20"/>
              </w:rPr>
              <w:t>Bratislava</w:t>
            </w:r>
          </w:p>
          <w:p w14:paraId="28139123" w14:textId="4A4A8170" w:rsidR="00C61E8A" w:rsidRPr="001F2BD9" w:rsidRDefault="005D6393">
            <w:pPr>
              <w:jc w:val="both"/>
              <w:rPr>
                <w:rFonts w:cstheme="minorHAnsi"/>
                <w:sz w:val="20"/>
                <w:szCs w:val="20"/>
              </w:rPr>
            </w:pPr>
            <w:r w:rsidRPr="001F2BD9">
              <w:rPr>
                <w:rFonts w:cstheme="minorHAnsi"/>
                <w:sz w:val="20"/>
                <w:szCs w:val="20"/>
              </w:rPr>
              <w:t>Turbínová 3,0 831 04 Bratislava</w:t>
            </w:r>
          </w:p>
        </w:tc>
      </w:tr>
      <w:tr w:rsidR="00B91EA6" w:rsidRPr="001F2BD9" w14:paraId="7BEA45BE" w14:textId="77777777">
        <w:tc>
          <w:tcPr>
            <w:tcW w:w="1413" w:type="dxa"/>
          </w:tcPr>
          <w:p w14:paraId="36BA80C3" w14:textId="77777777" w:rsidR="00C61E8A" w:rsidRPr="001F2BD9" w:rsidRDefault="00C61E8A">
            <w:pPr>
              <w:jc w:val="both"/>
              <w:rPr>
                <w:rFonts w:cstheme="minorHAnsi"/>
                <w:sz w:val="20"/>
                <w:szCs w:val="20"/>
              </w:rPr>
            </w:pPr>
            <w:r w:rsidRPr="001F2BD9">
              <w:rPr>
                <w:rFonts w:cstheme="minorHAnsi"/>
                <w:sz w:val="20"/>
                <w:szCs w:val="20"/>
              </w:rPr>
              <w:t>preberajúci:</w:t>
            </w:r>
          </w:p>
          <w:p w14:paraId="2BEA8664" w14:textId="77777777" w:rsidR="00C61E8A" w:rsidRPr="001F2BD9" w:rsidRDefault="00C61E8A">
            <w:pPr>
              <w:jc w:val="both"/>
              <w:rPr>
                <w:rFonts w:cstheme="minorHAnsi"/>
                <w:sz w:val="20"/>
                <w:szCs w:val="20"/>
              </w:rPr>
            </w:pPr>
            <w:r w:rsidRPr="001F2BD9">
              <w:rPr>
                <w:rFonts w:cstheme="minorHAnsi"/>
                <w:sz w:val="20"/>
                <w:szCs w:val="20"/>
              </w:rPr>
              <w:t>telefón:</w:t>
            </w:r>
          </w:p>
          <w:p w14:paraId="5F328417" w14:textId="77777777" w:rsidR="00C61E8A" w:rsidRPr="001F2BD9" w:rsidRDefault="00C61E8A">
            <w:pPr>
              <w:jc w:val="both"/>
              <w:rPr>
                <w:rFonts w:cstheme="minorHAnsi"/>
                <w:sz w:val="20"/>
                <w:szCs w:val="20"/>
              </w:rPr>
            </w:pPr>
            <w:r w:rsidRPr="001F2BD9">
              <w:rPr>
                <w:rFonts w:cstheme="minorHAnsi"/>
                <w:sz w:val="20"/>
                <w:szCs w:val="20"/>
              </w:rPr>
              <w:t>e-mail:</w:t>
            </w:r>
          </w:p>
        </w:tc>
        <w:tc>
          <w:tcPr>
            <w:tcW w:w="3375" w:type="dxa"/>
            <w:gridSpan w:val="2"/>
          </w:tcPr>
          <w:p w14:paraId="3002576C" w14:textId="4E9A133C" w:rsidR="00C61E8A" w:rsidRPr="001F2BD9" w:rsidRDefault="005D6393">
            <w:pPr>
              <w:jc w:val="both"/>
              <w:rPr>
                <w:rFonts w:cstheme="minorHAnsi"/>
                <w:sz w:val="20"/>
                <w:szCs w:val="20"/>
              </w:rPr>
            </w:pPr>
            <w:r w:rsidRPr="001F2BD9">
              <w:rPr>
                <w:rFonts w:cstheme="minorHAnsi"/>
                <w:sz w:val="20"/>
                <w:szCs w:val="20"/>
              </w:rPr>
              <w:t>Lucia Dúbravská</w:t>
            </w:r>
          </w:p>
          <w:p w14:paraId="64E0A7BE" w14:textId="5EA15C0C" w:rsidR="00C61E8A" w:rsidRPr="001F2BD9" w:rsidRDefault="00C646FE">
            <w:pPr>
              <w:jc w:val="both"/>
              <w:rPr>
                <w:rFonts w:cstheme="minorHAnsi"/>
                <w:sz w:val="20"/>
                <w:szCs w:val="20"/>
              </w:rPr>
            </w:pPr>
            <w:r w:rsidRPr="001F2BD9">
              <w:rPr>
                <w:rFonts w:cstheme="minorHAnsi"/>
                <w:sz w:val="20"/>
                <w:szCs w:val="20"/>
              </w:rPr>
              <w:t>+421 917 908 427</w:t>
            </w:r>
          </w:p>
          <w:p w14:paraId="1990183D" w14:textId="1C1CEBE8" w:rsidR="00C61E8A" w:rsidRPr="001F2BD9" w:rsidRDefault="00C646FE">
            <w:pPr>
              <w:jc w:val="both"/>
              <w:rPr>
                <w:rFonts w:cstheme="minorHAnsi"/>
                <w:sz w:val="20"/>
                <w:szCs w:val="20"/>
              </w:rPr>
            </w:pPr>
            <w:hyperlink r:id="rId26" w:history="1">
              <w:r w:rsidRPr="001F2BD9">
                <w:rPr>
                  <w:rStyle w:val="Hypertextovprepojenie"/>
                  <w:color w:val="auto"/>
                  <w:sz w:val="20"/>
                  <w:szCs w:val="20"/>
                </w:rPr>
                <w:t>lucia.dubravska</w:t>
              </w:r>
              <w:r w:rsidRPr="001F2BD9">
                <w:rPr>
                  <w:rStyle w:val="Hypertextovprepojenie"/>
                  <w:rFonts w:cstheme="minorHAnsi"/>
                  <w:color w:val="auto"/>
                  <w:sz w:val="20"/>
                  <w:szCs w:val="20"/>
                </w:rPr>
                <w:t>@mhth.sk</w:t>
              </w:r>
            </w:hyperlink>
            <w:r w:rsidR="00C61E8A" w:rsidRPr="001F2BD9">
              <w:rPr>
                <w:rFonts w:cstheme="minorHAnsi"/>
                <w:sz w:val="20"/>
                <w:szCs w:val="20"/>
              </w:rPr>
              <w:t xml:space="preserve"> </w:t>
            </w:r>
          </w:p>
        </w:tc>
        <w:tc>
          <w:tcPr>
            <w:tcW w:w="1814" w:type="dxa"/>
          </w:tcPr>
          <w:p w14:paraId="47FEAB6F" w14:textId="77777777" w:rsidR="00C61E8A" w:rsidRPr="001F2BD9" w:rsidRDefault="00C61E8A">
            <w:pPr>
              <w:jc w:val="both"/>
              <w:rPr>
                <w:rFonts w:cstheme="minorHAnsi"/>
                <w:sz w:val="20"/>
                <w:szCs w:val="20"/>
              </w:rPr>
            </w:pPr>
            <w:r w:rsidRPr="001F2BD9">
              <w:rPr>
                <w:rFonts w:cstheme="minorHAnsi"/>
                <w:sz w:val="20"/>
                <w:szCs w:val="20"/>
              </w:rPr>
              <w:t>kontaktná osoba:</w:t>
            </w:r>
          </w:p>
          <w:p w14:paraId="1003A1E9" w14:textId="77777777" w:rsidR="00C61E8A" w:rsidRPr="001F2BD9" w:rsidRDefault="00C61E8A">
            <w:pPr>
              <w:jc w:val="both"/>
              <w:rPr>
                <w:rFonts w:cstheme="minorHAnsi"/>
                <w:sz w:val="20"/>
                <w:szCs w:val="20"/>
              </w:rPr>
            </w:pPr>
            <w:r w:rsidRPr="001F2BD9">
              <w:rPr>
                <w:rFonts w:cstheme="minorHAnsi"/>
                <w:sz w:val="20"/>
                <w:szCs w:val="20"/>
              </w:rPr>
              <w:t>telefón:</w:t>
            </w:r>
          </w:p>
          <w:p w14:paraId="7667204A" w14:textId="77777777" w:rsidR="00C61E8A" w:rsidRPr="001F2BD9" w:rsidRDefault="00C61E8A">
            <w:pPr>
              <w:jc w:val="both"/>
              <w:rPr>
                <w:rFonts w:cstheme="minorHAnsi"/>
                <w:sz w:val="20"/>
                <w:szCs w:val="20"/>
              </w:rPr>
            </w:pPr>
            <w:r w:rsidRPr="001F2BD9">
              <w:rPr>
                <w:rFonts w:cstheme="minorHAnsi"/>
                <w:sz w:val="20"/>
                <w:szCs w:val="20"/>
              </w:rPr>
              <w:t>e-mail:</w:t>
            </w:r>
          </w:p>
        </w:tc>
        <w:tc>
          <w:tcPr>
            <w:tcW w:w="3032" w:type="dxa"/>
          </w:tcPr>
          <w:p w14:paraId="6D4E9D02" w14:textId="77777777" w:rsidR="00C61E8A" w:rsidRPr="001F2BD9" w:rsidRDefault="00C61E8A">
            <w:pPr>
              <w:jc w:val="both"/>
              <w:rPr>
                <w:rFonts w:cstheme="minorHAnsi"/>
                <w:sz w:val="20"/>
                <w:szCs w:val="20"/>
              </w:rPr>
            </w:pPr>
          </w:p>
        </w:tc>
      </w:tr>
    </w:tbl>
    <w:p w14:paraId="308284F6" w14:textId="77777777" w:rsidR="005E1CD4" w:rsidRPr="001F2BD9" w:rsidRDefault="005E1CD4" w:rsidP="00C61E8A">
      <w:pPr>
        <w:jc w:val="both"/>
        <w:rPr>
          <w:rFonts w:cstheme="minorHAnsi"/>
          <w:sz w:val="20"/>
          <w:szCs w:val="20"/>
        </w:rPr>
      </w:pPr>
    </w:p>
    <w:p w14:paraId="17EDE8C5" w14:textId="77777777" w:rsidR="00C646FE" w:rsidRPr="001F2BD9" w:rsidRDefault="00C646FE" w:rsidP="00C61E8A">
      <w:pPr>
        <w:jc w:val="both"/>
        <w:rPr>
          <w:rFonts w:cstheme="minorHAnsi"/>
          <w:sz w:val="20"/>
          <w:szCs w:val="20"/>
        </w:rPr>
      </w:pPr>
    </w:p>
    <w:p w14:paraId="5AF94EE7" w14:textId="3298BA7C" w:rsidR="007E09F8" w:rsidRPr="001F2BD9" w:rsidRDefault="007E09F8">
      <w:pPr>
        <w:rPr>
          <w:rFonts w:cstheme="minorHAnsi"/>
          <w:sz w:val="20"/>
          <w:szCs w:val="20"/>
        </w:rPr>
      </w:pPr>
      <w:r w:rsidRPr="001F2BD9">
        <w:rPr>
          <w:rFonts w:cstheme="minorHAnsi"/>
          <w:sz w:val="20"/>
          <w:szCs w:val="20"/>
        </w:rPr>
        <w:br w:type="page"/>
      </w:r>
    </w:p>
    <w:p w14:paraId="65827924" w14:textId="268DFF29" w:rsidR="00C61E8A" w:rsidRPr="001F2BD9" w:rsidRDefault="00C61E8A" w:rsidP="00C61E8A">
      <w:pPr>
        <w:jc w:val="both"/>
        <w:rPr>
          <w:rFonts w:cstheme="minorHAnsi"/>
          <w:sz w:val="20"/>
          <w:szCs w:val="20"/>
        </w:rPr>
      </w:pPr>
      <w:r w:rsidRPr="001F2BD9">
        <w:rPr>
          <w:rFonts w:cstheme="minorHAnsi"/>
          <w:sz w:val="20"/>
          <w:szCs w:val="20"/>
        </w:rPr>
        <w:lastRenderedPageBreak/>
        <w:t>Príloha č. 2: Podmienky bezpečného výkonu prác</w:t>
      </w:r>
    </w:p>
    <w:p w14:paraId="596E424D" w14:textId="77777777" w:rsidR="00C61E8A" w:rsidRPr="001F2BD9" w:rsidRDefault="00C61E8A" w:rsidP="00C61E8A">
      <w:pPr>
        <w:keepNext/>
        <w:spacing w:after="0" w:line="240" w:lineRule="auto"/>
        <w:jc w:val="both"/>
        <w:outlineLvl w:val="0"/>
        <w:rPr>
          <w:rFonts w:eastAsia="Times New Roman" w:cstheme="minorHAnsi"/>
          <w:b/>
          <w:bCs/>
          <w:sz w:val="20"/>
          <w:szCs w:val="20"/>
          <w:lang w:eastAsia="x-none"/>
        </w:rPr>
      </w:pPr>
    </w:p>
    <w:p w14:paraId="75F27736" w14:textId="77777777" w:rsidR="00C61E8A" w:rsidRPr="001F2BD9" w:rsidRDefault="00C61E8A" w:rsidP="00C61E8A">
      <w:pPr>
        <w:keepNext/>
        <w:spacing w:after="0" w:line="240" w:lineRule="auto"/>
        <w:jc w:val="center"/>
        <w:outlineLvl w:val="0"/>
        <w:rPr>
          <w:rFonts w:eastAsia="Times New Roman" w:cstheme="minorHAnsi"/>
          <w:b/>
          <w:sz w:val="20"/>
          <w:szCs w:val="20"/>
          <w:lang w:eastAsia="x-none"/>
        </w:rPr>
      </w:pPr>
      <w:r w:rsidRPr="001F2BD9">
        <w:rPr>
          <w:rFonts w:eastAsia="Times New Roman" w:cstheme="minorHAnsi"/>
          <w:b/>
          <w:sz w:val="20"/>
          <w:szCs w:val="20"/>
          <w:lang w:eastAsia="x-none"/>
        </w:rPr>
        <w:t>Podmienky bezpečného výkonu prác</w:t>
      </w:r>
    </w:p>
    <w:p w14:paraId="71D43A64"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Čl. I</w:t>
      </w:r>
    </w:p>
    <w:p w14:paraId="75D0FE31"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Základné pojmy</w:t>
      </w:r>
    </w:p>
    <w:p w14:paraId="6DB4A558" w14:textId="77777777" w:rsidR="00C61E8A" w:rsidRPr="001F2BD9" w:rsidRDefault="00C61E8A" w:rsidP="00C61E8A">
      <w:pPr>
        <w:numPr>
          <w:ilvl w:val="0"/>
          <w:numId w:val="29"/>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Na účely tejto prílohy sa Objednávateľom rozumie objednávateľ podľa zmluvy a Dodávateľom zhotoviteľ podľa zmluvy.</w:t>
      </w:r>
    </w:p>
    <w:p w14:paraId="46381170"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Čl. II</w:t>
      </w:r>
    </w:p>
    <w:p w14:paraId="7001C1E3"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Práva a povinnosti Objednávateľa</w:t>
      </w:r>
    </w:p>
    <w:p w14:paraId="0E781741" w14:textId="77777777" w:rsidR="00C61E8A" w:rsidRPr="001F2BD9" w:rsidRDefault="00C61E8A" w:rsidP="00C61E8A">
      <w:pPr>
        <w:numPr>
          <w:ilvl w:val="0"/>
          <w:numId w:val="29"/>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Právo vykonávať kontrolu dodržiavania povinností, počas plnenia predmetu zmluvy, vyplývajúcich pre dodávateľa z podmienok prác, majú najmä, nie však výlučne nasledovné zamestnanci objednávateľa a ním poverené osoby:</w:t>
      </w:r>
    </w:p>
    <w:p w14:paraId="3020E0C5" w14:textId="77777777" w:rsidR="00C61E8A" w:rsidRPr="001F2BD9" w:rsidRDefault="00C61E8A" w:rsidP="00C61E8A">
      <w:pPr>
        <w:numPr>
          <w:ilvl w:val="2"/>
          <w:numId w:val="28"/>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vedúci útvaru, ktorý zabezpečuje predmet zmluvy;</w:t>
      </w:r>
    </w:p>
    <w:p w14:paraId="785BBC55" w14:textId="77777777" w:rsidR="00C61E8A" w:rsidRPr="001F2BD9" w:rsidRDefault="00C61E8A" w:rsidP="00C61E8A">
      <w:pPr>
        <w:numPr>
          <w:ilvl w:val="2"/>
          <w:numId w:val="28"/>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zamestnanec útvaru poverený plnením predmetu zmluvy (koordinátor prác);</w:t>
      </w:r>
    </w:p>
    <w:p w14:paraId="7254EFC1" w14:textId="77777777" w:rsidR="00C61E8A" w:rsidRPr="001F2BD9" w:rsidRDefault="00C61E8A" w:rsidP="00C61E8A">
      <w:pPr>
        <w:numPr>
          <w:ilvl w:val="2"/>
          <w:numId w:val="28"/>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špecialista BOZP / manažér oddelenia BOZP;</w:t>
      </w:r>
    </w:p>
    <w:p w14:paraId="3F7EA817" w14:textId="77777777" w:rsidR="00C61E8A" w:rsidRPr="001F2BD9" w:rsidRDefault="00C61E8A" w:rsidP="00C61E8A">
      <w:pPr>
        <w:numPr>
          <w:ilvl w:val="2"/>
          <w:numId w:val="28"/>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poverený koordinátor bezpečnosti.</w:t>
      </w:r>
    </w:p>
    <w:p w14:paraId="79034043" w14:textId="77777777" w:rsidR="00C61E8A" w:rsidRPr="001F2BD9" w:rsidRDefault="00C61E8A" w:rsidP="00C61E8A">
      <w:pPr>
        <w:numPr>
          <w:ilvl w:val="0"/>
          <w:numId w:val="29"/>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Objednávateľ na základe písomnej žiadosti dodávateľa povolí dodávateľovi vstup a určí všeobecné podmienky vstupu, resp. pohybu v priestoroch objednávateľa podľa predmetu zmluvy.</w:t>
      </w:r>
    </w:p>
    <w:p w14:paraId="0CC5363D" w14:textId="77777777" w:rsidR="00C61E8A" w:rsidRPr="001F2BD9" w:rsidRDefault="00C61E8A" w:rsidP="00C61E8A">
      <w:pPr>
        <w:numPr>
          <w:ilvl w:val="0"/>
          <w:numId w:val="29"/>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Objednávateľ vydá dodávateľovi pre jeho zamestnancov, resp. tretie osoby v zmysle tohto bodu povolenie pre vstup osôb, vjazd dopravných mechanizmov a donášku pracovných prostriedkov do priestorov objednávateľa. Po ukončení zmluvy v zmysle termínov uvedených v zmluve bude každé povolenie ukončené.</w:t>
      </w:r>
    </w:p>
    <w:p w14:paraId="04BE8B38" w14:textId="77777777" w:rsidR="00C61E8A" w:rsidRPr="001F2BD9" w:rsidRDefault="00C61E8A" w:rsidP="00C61E8A">
      <w:pPr>
        <w:numPr>
          <w:ilvl w:val="0"/>
          <w:numId w:val="29"/>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Objednávateľ určí podmienky dodávateľovi najneskôr pri odovzdaní a prevzatí staveniska/pracoviska:</w:t>
      </w:r>
    </w:p>
    <w:p w14:paraId="1CEF9AA5" w14:textId="77777777" w:rsidR="00C61E8A" w:rsidRPr="001F2BD9" w:rsidRDefault="00C61E8A" w:rsidP="00C61E8A">
      <w:pPr>
        <w:numPr>
          <w:ilvl w:val="2"/>
          <w:numId w:val="31"/>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pre vstup a pohyb osôb, vozidiel a mechanizmov v priestoroch objednávateľa,</w:t>
      </w:r>
    </w:p>
    <w:p w14:paraId="2F0C615E" w14:textId="77777777" w:rsidR="00C61E8A" w:rsidRPr="001F2BD9" w:rsidRDefault="00C61E8A" w:rsidP="00C61E8A">
      <w:pPr>
        <w:numPr>
          <w:ilvl w:val="2"/>
          <w:numId w:val="31"/>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miesto a spôsob pripojenia na zdroj technologickej vody,</w:t>
      </w:r>
    </w:p>
    <w:p w14:paraId="09001A2F" w14:textId="77777777" w:rsidR="00C61E8A" w:rsidRPr="001F2BD9" w:rsidRDefault="00C61E8A" w:rsidP="00C61E8A">
      <w:pPr>
        <w:numPr>
          <w:ilvl w:val="2"/>
          <w:numId w:val="31"/>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miesto a spôsob pripojenia na zdroj el. energie – v prípade potreby podmienky pripojenia samostatným staveniskovým rozvádzačom,</w:t>
      </w:r>
    </w:p>
    <w:p w14:paraId="63F9380A" w14:textId="77777777" w:rsidR="00C61E8A" w:rsidRPr="001F2BD9" w:rsidRDefault="00C61E8A" w:rsidP="00C61E8A">
      <w:pPr>
        <w:numPr>
          <w:ilvl w:val="2"/>
          <w:numId w:val="31"/>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sociálne priestory,</w:t>
      </w:r>
    </w:p>
    <w:p w14:paraId="6AE7D5F6" w14:textId="77777777" w:rsidR="00C61E8A" w:rsidRPr="001F2BD9" w:rsidRDefault="00C61E8A" w:rsidP="00C61E8A">
      <w:pPr>
        <w:numPr>
          <w:ilvl w:val="2"/>
          <w:numId w:val="31"/>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skladovacie priestory, miesto na skladovanie,</w:t>
      </w:r>
    </w:p>
    <w:p w14:paraId="5B0821A5" w14:textId="77777777" w:rsidR="00C61E8A" w:rsidRPr="001F2BD9" w:rsidRDefault="00C61E8A" w:rsidP="00C61E8A">
      <w:pPr>
        <w:numPr>
          <w:ilvl w:val="2"/>
          <w:numId w:val="31"/>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podmienky používania hasiacich prístrojov, lekárničiek, spôsob poskytovania prvej pomoci.</w:t>
      </w:r>
    </w:p>
    <w:p w14:paraId="61FFAAB4" w14:textId="77777777" w:rsidR="00C61E8A" w:rsidRPr="001F2BD9" w:rsidRDefault="00C61E8A" w:rsidP="00C61E8A">
      <w:pPr>
        <w:numPr>
          <w:ilvl w:val="0"/>
          <w:numId w:val="29"/>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Objednávateľ zabezpečí pre dodávateľa pred začatím prác vstupné oboznámenie, zamerané na:</w:t>
      </w:r>
    </w:p>
    <w:p w14:paraId="2844AD95" w14:textId="77777777" w:rsidR="00C61E8A" w:rsidRPr="001F2BD9" w:rsidRDefault="00C61E8A" w:rsidP="00C61E8A">
      <w:pPr>
        <w:numPr>
          <w:ilvl w:val="2"/>
          <w:numId w:val="32"/>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bezpečnosť a ochranu zdravia pri práci (právne a ostatné predpisy BOZP),</w:t>
      </w:r>
    </w:p>
    <w:p w14:paraId="6DC40012" w14:textId="77777777" w:rsidR="00C61E8A" w:rsidRPr="001F2BD9" w:rsidRDefault="00C61E8A" w:rsidP="00C61E8A">
      <w:pPr>
        <w:numPr>
          <w:ilvl w:val="2"/>
          <w:numId w:val="32"/>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ochranu pred požiarmi (právne a ostatné predpisy OPP),</w:t>
      </w:r>
    </w:p>
    <w:p w14:paraId="1343B5AB" w14:textId="77777777" w:rsidR="00C61E8A" w:rsidRPr="001F2BD9" w:rsidRDefault="00C61E8A" w:rsidP="00C61E8A">
      <w:pPr>
        <w:numPr>
          <w:ilvl w:val="2"/>
          <w:numId w:val="32"/>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havarijný plán, traumatologický plán, postup pri vzniku pracovného úrazu, spôsob poskytovania prvej pomoci, opatrenia na vykonávanie záchranných prác,</w:t>
      </w:r>
    </w:p>
    <w:p w14:paraId="279D0FCE" w14:textId="77777777" w:rsidR="00C61E8A" w:rsidRPr="001F2BD9" w:rsidRDefault="00C61E8A" w:rsidP="00C61E8A">
      <w:pPr>
        <w:numPr>
          <w:ilvl w:val="2"/>
          <w:numId w:val="32"/>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požiarne poplachové smernice – spôsob vyhlásenia požiarneho poplachu, spôsob evakuácie, zabezpečenie protipožiarnej bezpečnosti pri prácach so zvýšeným nebezpečenstvom vzniku požiaru, číslo ohlasovne požiaru, podmienky používania hasiacich prístrojov,</w:t>
      </w:r>
    </w:p>
    <w:p w14:paraId="4F740B88" w14:textId="77777777" w:rsidR="00C61E8A" w:rsidRPr="001F2BD9" w:rsidRDefault="00C61E8A" w:rsidP="00C61E8A">
      <w:pPr>
        <w:numPr>
          <w:ilvl w:val="2"/>
          <w:numId w:val="32"/>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zásady koordinácie vo vzťahu k činnosti, ktorá sa v priestoroch objednávateľa vykonáva (oboznámenie so zákazmi vstupu do iných priestorov spoločnosti, nebezpečnými priestormi, zvláštnym režimom a pod.),</w:t>
      </w:r>
    </w:p>
    <w:p w14:paraId="31EB3500" w14:textId="77777777" w:rsidR="00C61E8A" w:rsidRPr="001F2BD9" w:rsidRDefault="00C61E8A" w:rsidP="00C61E8A">
      <w:pPr>
        <w:numPr>
          <w:ilvl w:val="2"/>
          <w:numId w:val="32"/>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vyskytujúce sa nebezpečenstvá a ohrozenia a ich účinky na zdravie a ochrana pred nimi,</w:t>
      </w:r>
    </w:p>
    <w:p w14:paraId="275D1D9D" w14:textId="77777777" w:rsidR="00C61E8A" w:rsidRPr="001F2BD9" w:rsidRDefault="00C61E8A" w:rsidP="00C61E8A">
      <w:pPr>
        <w:numPr>
          <w:ilvl w:val="2"/>
          <w:numId w:val="32"/>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ďalšie súvisiace interné predpisy objednávateľa.</w:t>
      </w:r>
    </w:p>
    <w:p w14:paraId="3A45D6FE"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Čl. III</w:t>
      </w:r>
    </w:p>
    <w:p w14:paraId="2455A8A4"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Zodpovednosť za odbornú a zdravotnú spôsobilosť</w:t>
      </w:r>
    </w:p>
    <w:p w14:paraId="0533514E" w14:textId="77777777" w:rsidR="00C61E8A" w:rsidRPr="001F2BD9" w:rsidRDefault="00C61E8A" w:rsidP="00C61E8A">
      <w:pPr>
        <w:spacing w:after="0" w:line="240" w:lineRule="auto"/>
        <w:ind w:left="397"/>
        <w:jc w:val="both"/>
        <w:rPr>
          <w:rFonts w:eastAsia="Times New Roman" w:cstheme="minorHAnsi"/>
          <w:sz w:val="20"/>
          <w:szCs w:val="20"/>
          <w:lang w:eastAsia="sk-SK"/>
        </w:rPr>
      </w:pPr>
      <w:r w:rsidRPr="001F2BD9">
        <w:rPr>
          <w:rFonts w:eastAsia="Times New Roman" w:cstheme="minorHAnsi"/>
          <w:sz w:val="20"/>
          <w:szCs w:val="20"/>
          <w:lang w:eastAsia="sk-SK"/>
        </w:rPr>
        <w:t>Dodávateľ zodpovedá za odbornú spôsobilosť (kvalifikáciu) a zdravotnú spôsobilosť svojich zamestnancov (vrátane subdodávateľov), oboznamovanie s právnymi a ostatnými predpismi na zaistenie bezpečnosti a ochrany zdravia pri práci, za školenie o ochrane pred požiarmi a za inú odbornú spôsobilosť potrebnú pre výkon zmluvných činností v priestoroch objednávateľa podľa predmetu zmluvy a to podľa právnych predpisov a ostatných predpisov na zaistenie BOZP a to bez ohľadu na jeho právny vzťah k fyzickým osobám.</w:t>
      </w:r>
    </w:p>
    <w:p w14:paraId="1CC2D9E1"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Čl. IV</w:t>
      </w:r>
    </w:p>
    <w:p w14:paraId="7A2D5D95"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Zodpovednosti a povinnosti dodávateľa</w:t>
      </w:r>
    </w:p>
    <w:p w14:paraId="396C1CF5"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 xml:space="preserve">Dodávateľ je povinný zúčastniť sa pred začiatkom plnenia predmetu zmluvy na oboznámení BOZP a OPP vykonávaným objednávateľom, ktorého obsahom sú miestne podmienky v oblasti BOZP, OPP, predpisy prevádzkovateľa pre dané stavenisko/pracovisko, napr. miestne prevádzkové predpisy, bezpečnostné značenie, osobné ochranné pracovné prostriedky, traumatologický plán a lekárničky, evidencia úrazov </w:t>
      </w:r>
      <w:r w:rsidRPr="001F2BD9">
        <w:rPr>
          <w:rFonts w:eastAsia="Times New Roman" w:cstheme="minorHAnsi"/>
          <w:sz w:val="20"/>
          <w:szCs w:val="20"/>
          <w:lang w:eastAsia="sk-SK"/>
        </w:rPr>
        <w:lastRenderedPageBreak/>
        <w:t>a mimoriadnych udalostí, zákazy, nebezpečné priestory, zvláštny režim prác, plán BOZP, požiarne poplachové smernice, evakuačné plány, hasiace prístroje a pod.</w:t>
      </w:r>
    </w:p>
    <w:p w14:paraId="039FB85A"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predložiť pred začiatkom prác na vstupnom oboznámení BOZP a OPP všetky povolenia, oprávnenia, osvedčenia, preukazy a doklady zamestnancov potrebné pre danú činnosť podľa zmluvy, resp. objednávky a dokladovať zdravotnú spôsobilosť zamestnancov vykonávajúcich práce dohodnuté podľa zmluvy, resp. objednávky.</w:t>
      </w:r>
    </w:p>
    <w:p w14:paraId="217003E7"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cstheme="minorHAnsi"/>
          <w:sz w:val="20"/>
          <w:szCs w:val="20"/>
          <w:shd w:val="clear" w:color="auto" w:fill="FFFFFF"/>
        </w:rPr>
        <w:t>Dodávateľ je povinný zabezpečiť výkon koordinátora bezpečnosti a koordinátora dokumentácie podľa nariadenia vlády Slovenskej republiky č. 396/2006 Z. z. o minimálnych bezpečnostných a zdravotných požiadavkách na stavenisko.</w:t>
      </w:r>
    </w:p>
    <w:p w14:paraId="61527907"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 xml:space="preserve">Dodávateľ je povinný </w:t>
      </w:r>
      <w:r w:rsidRPr="001F2BD9">
        <w:rPr>
          <w:rFonts w:cstheme="minorHAnsi"/>
          <w:sz w:val="20"/>
          <w:szCs w:val="20"/>
          <w:shd w:val="clear" w:color="auto" w:fill="FFFFFF"/>
        </w:rPr>
        <w:t>vypracovať a odovzdať plán bezpečnosti a ochrany zdravia pri práci v písomnej forme podľa § 3 nariadenia vlády Slovenskej republiky č. 396/2006 Z. z. o minimálnych bezpečnostných a zdravotných požiadavkách na stavenisko.</w:t>
      </w:r>
    </w:p>
    <w:p w14:paraId="33F9DFA7"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cstheme="minorHAnsi"/>
          <w:sz w:val="20"/>
          <w:szCs w:val="20"/>
          <w:shd w:val="clear" w:color="auto" w:fill="FFFFFF"/>
        </w:rPr>
        <w:t xml:space="preserve">Dodávateľ je povinný písomne dohodnúť spoluprácu zamestnávateľov podľa §18 zákona NR SR č. 124/2006 Z. z. </w:t>
      </w:r>
      <w:r w:rsidRPr="001F2BD9">
        <w:rPr>
          <w:rFonts w:eastAsia="Times New Roman" w:cstheme="minorHAnsi"/>
          <w:sz w:val="20"/>
          <w:szCs w:val="20"/>
          <w:lang w:eastAsia="sk-SK"/>
        </w:rPr>
        <w:t>o BOZP v znení neskorších predpisov</w:t>
      </w:r>
      <w:r w:rsidRPr="001F2BD9">
        <w:rPr>
          <w:rFonts w:cstheme="minorHAnsi"/>
          <w:sz w:val="20"/>
          <w:szCs w:val="20"/>
          <w:shd w:val="clear" w:color="auto" w:fill="FFFFFF"/>
        </w:rPr>
        <w:t>, ktorí plnia predmet zmluvy resp. objednávky na spoločnom pracovisku tak, že môže byť ohrozená ich bezpečnosť alebo zdravie.</w:t>
      </w:r>
    </w:p>
    <w:p w14:paraId="1405E8E8"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Povinnosti dodávateľa pri vybavovaní vstupu:</w:t>
      </w:r>
    </w:p>
    <w:p w14:paraId="41C4BA96" w14:textId="77777777" w:rsidR="00C61E8A" w:rsidRPr="001F2BD9" w:rsidRDefault="00C61E8A" w:rsidP="00C61E8A">
      <w:pPr>
        <w:numPr>
          <w:ilvl w:val="2"/>
          <w:numId w:val="33"/>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písomne požiadať objednávateľa o povolenie vstupu pre všetkých zamestnancov dodávateľa vrátane subdodávateľov, ktorí budú vykonávať činnosti v zmysle zmluvy;</w:t>
      </w:r>
    </w:p>
    <w:p w14:paraId="3336F013" w14:textId="77777777" w:rsidR="00C61E8A" w:rsidRPr="001F2BD9" w:rsidRDefault="00C61E8A" w:rsidP="00C61E8A">
      <w:pPr>
        <w:numPr>
          <w:ilvl w:val="2"/>
          <w:numId w:val="33"/>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prílohu k žiadosti bude tvoriť menný zoznam všetkých zamestnancov s uvedením čísla občianskeho preukazu a podpisom všetkých zamestnancov. Menný zoznam bude potvrdený zodpovedným vedúcim zamestnancom dodávateľa s konštatovaním, že všetci uvedení zamestnanci spĺňajú všetky kvalifikačné a zdravotné podmienky pre výkon zmluvných činností. V prípade zmien (zvýšenia počtu, výmena zamestnancov a pod.) je dodávateľ povinný menné zoznamy bezodkladne aktualizovať alebo doplniť;</w:t>
      </w:r>
    </w:p>
    <w:p w14:paraId="5DA4CBBD" w14:textId="77777777" w:rsidR="00C61E8A" w:rsidRPr="001F2BD9" w:rsidRDefault="00C61E8A" w:rsidP="00C61E8A">
      <w:pPr>
        <w:numPr>
          <w:ilvl w:val="2"/>
          <w:numId w:val="33"/>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písomne predložiť objednávateľovi zoznam pracovných prostriedkov, náradia s uvedením výrobného čísla (podľa vlastníctva jednotlivých subdodávateľov); v prípade zmeny resp. doplnenia pracovných prostriedkov bezodkladne aktualizovať predložené zoznamy pracovných prostriedkov, náradia;</w:t>
      </w:r>
    </w:p>
    <w:p w14:paraId="1628EC67" w14:textId="77777777" w:rsidR="00C61E8A" w:rsidRPr="001F2BD9" w:rsidRDefault="00C61E8A" w:rsidP="00C61E8A">
      <w:pPr>
        <w:spacing w:after="0" w:line="240" w:lineRule="auto"/>
        <w:ind w:left="1191"/>
        <w:jc w:val="both"/>
        <w:rPr>
          <w:rFonts w:eastAsia="Times New Roman" w:cstheme="minorHAnsi"/>
          <w:sz w:val="20"/>
          <w:szCs w:val="20"/>
          <w:lang w:eastAsia="sk-SK"/>
        </w:rPr>
      </w:pPr>
      <w:r w:rsidRPr="001F2BD9">
        <w:rPr>
          <w:rFonts w:eastAsia="Times New Roman" w:cstheme="minorHAnsi"/>
          <w:sz w:val="20"/>
          <w:szCs w:val="20"/>
          <w:lang w:eastAsia="sk-SK"/>
        </w:rPr>
        <w:t>písomne požiadať objednávateľa o povolenie vjazdu vozidiel s uvedením typu, EČV a účelu vjazdu vozidla (napr. dovoz materiálu, kontrolná činnosť a pod.).</w:t>
      </w:r>
    </w:p>
    <w:p w14:paraId="3B01DD9F"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Pre práce v priestoroch objednávateľa je dodávateľ povinný:</w:t>
      </w:r>
    </w:p>
    <w:p w14:paraId="519FEB10"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preukázateľne upozorniť zodpovedného zástupcu objednávateľa na riziká vyplývajúce z činnosti, ktoré bude vykonávať v priestoroch a na staveniskách/pracoviskách a tieto majú vplyv na činnosť zamestnancov objednávateľa;</w:t>
      </w:r>
    </w:p>
    <w:p w14:paraId="7F099788"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dodržiavať právne predpisy a ostatné predpisy na zaistenie BOZP a OPP,</w:t>
      </w:r>
    </w:p>
    <w:p w14:paraId="2E072AA1"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dodržiavať usmernenia koordinátora bezpečnosti;</w:t>
      </w:r>
    </w:p>
    <w:p w14:paraId="63FB1D74"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dodržiavať čistotu a poriadok na stavenisku/pracovisku a jeho okolí;</w:t>
      </w:r>
    </w:p>
    <w:p w14:paraId="33A5E979"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dodržiavať zákaz fajčenia a používania otvoreného ohňa v priestoroch objednávateľa; fajčenie je povolené na vyhradených (označených) miestach na fajčenie;</w:t>
      </w:r>
    </w:p>
    <w:p w14:paraId="7EFA83DF"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 xml:space="preserve">dodržiavať zákaz požívania alkoholických nápojov alebo omamných a psychotropných látok a zákaz pracovať pod ich vplyvom v priestoroch objednávateľa. </w:t>
      </w:r>
      <w:r w:rsidRPr="001F2BD9">
        <w:rPr>
          <w:rFonts w:cstheme="minorHAnsi"/>
          <w:sz w:val="20"/>
          <w:szCs w:val="20"/>
        </w:rPr>
        <w:t xml:space="preserve">Zástupca objednávateľa je oprávnený vykonať dychovú skúšku u zamestnanca dodávateľa preventívne alebo v prípade podozrenia, že tento zákaz je porušený. Zároveň platí zákaz prinášania </w:t>
      </w:r>
      <w:r w:rsidRPr="001F2BD9">
        <w:rPr>
          <w:rFonts w:eastAsia="Times New Roman" w:cstheme="minorHAnsi"/>
          <w:sz w:val="20"/>
          <w:szCs w:val="20"/>
          <w:lang w:eastAsia="sk-SK"/>
        </w:rPr>
        <w:t>alkoholických nápojov alebo omamných a psychotropných látok do priestorov a na staveniská/pracoviská objednávateľa;</w:t>
      </w:r>
    </w:p>
    <w:p w14:paraId="6BA1F5B3"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dodržiavať bezpečnosť premávky na vnútorných komunikáciách objednávateľa; parkovanie v areáli spoločnosti je povolené len na vyznačených miestach a parkoviskách;</w:t>
      </w:r>
    </w:p>
    <w:p w14:paraId="3F5BBF40"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rešpektovať bezpečnostné značenia a bezpečnostné signalizačné zariadenia (akustické, optické) na stavenisku/pracovisku ako aj dopravné značenie v areáli;</w:t>
      </w:r>
    </w:p>
    <w:p w14:paraId="3DC4D164"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vybaviť svojich zamestnancov všetkými potrebnými osobnými ochrannými pracovnými prostriedkami (ďalej len „</w:t>
      </w:r>
      <w:r w:rsidRPr="001F2BD9">
        <w:rPr>
          <w:rFonts w:eastAsia="Times New Roman" w:cstheme="minorHAnsi"/>
          <w:b/>
          <w:bCs/>
          <w:sz w:val="20"/>
          <w:szCs w:val="20"/>
          <w:lang w:eastAsia="sk-SK"/>
        </w:rPr>
        <w:t>OOPP</w:t>
      </w:r>
      <w:r w:rsidRPr="001F2BD9">
        <w:rPr>
          <w:rFonts w:eastAsia="Times New Roman" w:cstheme="minorHAnsi"/>
          <w:sz w:val="20"/>
          <w:szCs w:val="20"/>
          <w:lang w:eastAsia="sk-SK"/>
        </w:rPr>
        <w:t>“) zodpovedajúcimi ich ohrozeniu pre výkon činnosti uvedenej v predmete zmluvy, ako aj na povinnosť ich používania (aj v prípade subdodávateľov a fyzickej osoby, ktorá je podnikateľom) a zabezpečí viditeľné označenie zamestnancov (vrátane fyzickej osoby, ktorá je podnikateľom) logom alebo názvom firmy;</w:t>
      </w:r>
    </w:p>
    <w:p w14:paraId="42A1CCAF"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zabezpečiť označenie užívaných priestorov názvom firmy Dodávateľa (vymedzených priestorov a pod.);</w:t>
      </w:r>
    </w:p>
    <w:p w14:paraId="543629DE"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zdržiavať sa iba na určenom pracovisku a pohybovať sa len v určených priestoroch (rozumie sa aj prístup na určené pracovisko), pre príchod na pracovisko a odchod z pracoviska používať stanovené prístupové komunikácie;</w:t>
      </w:r>
    </w:p>
    <w:p w14:paraId="3CF110C0"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lastRenderedPageBreak/>
        <w:t>používať výhradne miesta a spôsoby pripojenia el. energie, vody určené objednávateľom pri odovzdaní staveniska/pracoviska;</w:t>
      </w:r>
    </w:p>
    <w:p w14:paraId="071C6D32"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uskladňovať náradie, materiál a ostatné veci len na mieste, ktoré odsúhlasí objednávateľ pri</w:t>
      </w:r>
      <w:r w:rsidRPr="001F2BD9">
        <w:rPr>
          <w:rFonts w:cstheme="minorHAnsi"/>
          <w:sz w:val="20"/>
          <w:szCs w:val="20"/>
        </w:rPr>
        <w:t> </w:t>
      </w:r>
      <w:r w:rsidRPr="001F2BD9">
        <w:rPr>
          <w:rFonts w:eastAsia="Times New Roman" w:cstheme="minorHAnsi"/>
          <w:sz w:val="20"/>
          <w:szCs w:val="20"/>
          <w:lang w:eastAsia="sk-SK"/>
        </w:rPr>
        <w:t>odovzdaní staveniska/pracoviska;</w:t>
      </w:r>
    </w:p>
    <w:p w14:paraId="6895C9AA"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viesť stavebný denník odo dňa prevzatia staveniska, do ktorého budú zapisované všetky skutočnosti vyplývajúce zo zmluvy. Denník musí mať očíslované strany, znehodnotená strana musí zostať v denníku – nesmie sa vytrhávať;</w:t>
      </w:r>
    </w:p>
    <w:p w14:paraId="556668EE"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denne zapisovať a podpisovať záznamy v stavebnom denníku prostredníctvom určenej osoby v tom dni, v ktorom boli práce vykonané alebo nastali okolnosti, ktoré sú predmetom zápisu;</w:t>
      </w:r>
    </w:p>
    <w:p w14:paraId="54D45B0F"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predkladať objednávateľovi stavebný denník na záznam kontrolnej činnosti a zápis prípadných zistených nedostatkov, resp. písomné vyjadrenie stanoviska poverenému zástupcovi objednávateľa priebežne počas výkonu zmluvných činností;</w:t>
      </w:r>
    </w:p>
    <w:p w14:paraId="71B63E2A"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umožniť objednávateľovi vykonať zápis do staveného denníka o zistených nedostatkoch počas vykonávania predmetu zmluvy;</w:t>
      </w:r>
    </w:p>
    <w:p w14:paraId="777BCACA"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k písomnému vyjadreniu stanoviska objednávateľa zapísať svoje stanovisko do denníka max. do 3 dní; v opačnom prípade sa má za to, že dodávateľ s vykonaným zápisom objednávateľa súhlasí;</w:t>
      </w:r>
    </w:p>
    <w:p w14:paraId="631F9932"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povinnosť viesť stavebný denník končí odovzdaním staveniska/pracoviska dodávateľom a prevzatím objednávateľom;</w:t>
      </w:r>
    </w:p>
    <w:p w14:paraId="4E451012"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zabezpečiť preukázateľné oboznámenie všetkých zamestnancov dodávateľa vrátane zamestnancov subdodávateľov zodpovednými zamestnancami dodávateľa, ktorí sa takéhoto oboznámenia preukázateľne u objednávateľa zúčastnili;</w:t>
      </w:r>
    </w:p>
    <w:p w14:paraId="4A865483"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 xml:space="preserve">práce so stavebnou mechanizáciou (bager, žeriav a pod.) pod elektrickým vedením </w:t>
      </w:r>
      <w:proofErr w:type="spellStart"/>
      <w:r w:rsidRPr="001F2BD9">
        <w:rPr>
          <w:rFonts w:eastAsia="Times New Roman" w:cstheme="minorHAnsi"/>
          <w:sz w:val="20"/>
          <w:szCs w:val="20"/>
          <w:lang w:eastAsia="sk-SK"/>
        </w:rPr>
        <w:t>nn</w:t>
      </w:r>
      <w:proofErr w:type="spellEnd"/>
      <w:r w:rsidRPr="001F2BD9">
        <w:rPr>
          <w:rFonts w:eastAsia="Times New Roman" w:cstheme="minorHAnsi"/>
          <w:sz w:val="20"/>
          <w:szCs w:val="20"/>
          <w:lang w:eastAsia="sk-SK"/>
        </w:rPr>
        <w:t>/</w:t>
      </w:r>
      <w:proofErr w:type="spellStart"/>
      <w:r w:rsidRPr="001F2BD9">
        <w:rPr>
          <w:rFonts w:eastAsia="Times New Roman" w:cstheme="minorHAnsi"/>
          <w:sz w:val="20"/>
          <w:szCs w:val="20"/>
          <w:lang w:eastAsia="sk-SK"/>
        </w:rPr>
        <w:t>vn</w:t>
      </w:r>
      <w:proofErr w:type="spellEnd"/>
      <w:r w:rsidRPr="001F2BD9">
        <w:rPr>
          <w:rFonts w:eastAsia="Times New Roman" w:cstheme="minorHAnsi"/>
          <w:sz w:val="20"/>
          <w:szCs w:val="20"/>
          <w:lang w:eastAsia="sk-SK"/>
        </w:rPr>
        <w:t>/</w:t>
      </w:r>
      <w:proofErr w:type="spellStart"/>
      <w:r w:rsidRPr="001F2BD9">
        <w:rPr>
          <w:rFonts w:eastAsia="Times New Roman" w:cstheme="minorHAnsi"/>
          <w:sz w:val="20"/>
          <w:szCs w:val="20"/>
          <w:lang w:eastAsia="sk-SK"/>
        </w:rPr>
        <w:t>vvn</w:t>
      </w:r>
      <w:proofErr w:type="spellEnd"/>
      <w:r w:rsidRPr="001F2BD9">
        <w:rPr>
          <w:rFonts w:eastAsia="Times New Roman" w:cstheme="minorHAnsi"/>
          <w:sz w:val="20"/>
          <w:szCs w:val="20"/>
          <w:lang w:eastAsia="sk-SK"/>
        </w:rPr>
        <w:t xml:space="preserve"> a v jeho blízkosti vykonávať až po zaistení a zabezpečení pracoviska elektricky a mechanicky;</w:t>
      </w:r>
    </w:p>
    <w:p w14:paraId="1E64F47E" w14:textId="77777777" w:rsidR="00C61E8A" w:rsidRPr="001F2BD9" w:rsidRDefault="00C61E8A" w:rsidP="00C61E8A">
      <w:pPr>
        <w:numPr>
          <w:ilvl w:val="2"/>
          <w:numId w:val="34"/>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dodržiavať smernice a pokyny objednávateľa pre oblasť ochrany jeho majetku.</w:t>
      </w:r>
    </w:p>
    <w:p w14:paraId="22044384"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 xml:space="preserve">Dodávateľ je povinný na preukázateľne prevzatom stavenisku/pracovisku dodržiavať predpisy BOZP (napr. zákon č. 124/2006 Z. z. o BOZP v znení neskorších predpisov, vyhlášku Ministerstva práce, sociálnych vecí a rodiny SR č. 147/2013 Z. z., </w:t>
      </w:r>
      <w:r w:rsidRPr="001F2BD9">
        <w:rPr>
          <w:rFonts w:eastAsia="Times New Roman" w:cstheme="minorHAnsi"/>
          <w:bCs/>
          <w:sz w:val="20"/>
          <w:szCs w:val="20"/>
          <w:lang w:eastAsia="sk-SK"/>
        </w:rPr>
        <w:t>ktorou sa ustanovujú podrobnosti na zaistenie bezpečnosti a ochrany zdravia pri stavebných prácach a prácach s nimi súvisiacich a podrobnosti o odbornej spôsobilosti na výkon niektorých pracovných činností v znení neskorších predpisov</w:t>
      </w:r>
      <w:r w:rsidRPr="001F2BD9">
        <w:rPr>
          <w:rFonts w:eastAsia="Times New Roman" w:cstheme="minorHAnsi"/>
          <w:sz w:val="20"/>
          <w:szCs w:val="20"/>
          <w:lang w:eastAsia="sk-SK"/>
        </w:rPr>
        <w:t>, nariadenie vlády SR č. 396/2006 Z. z. o minimálnych bezpečnostných a zdravotných požiadavkách na stavenisko v znení neskorších predpisov, súvisiace STN a pod.) a ochrany pred požiarmi pri prácach, ktoré bude v zmysle zmluvy vykonávať, a v plnom rozsahu zodpovedá za oblasť BOZP a ochranu pred požiarmi.</w:t>
      </w:r>
    </w:p>
    <w:p w14:paraId="189EEC35"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v plnom rozsahu zodpovedá za vytvorenie podmienok na zaistenie BOZP a OPP, zabezpečenie a vytvorenie staveniska/pracoviska na bezpečný výkon práce za účelom plnenia zmluvy a dodržiavanie všeobecne záväzných právnych predpisov, ako aj technických noriem.</w:t>
      </w:r>
    </w:p>
    <w:p w14:paraId="23D86B26"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v oblasti bezpečnosti práce a ochrany zdravia pri práci a ochrany pred požiarmi dodržiavať okrem zákonných ustanovení aj ustanovenia osobitných interných predpisov vydaných objednávateľom.</w:t>
      </w:r>
    </w:p>
    <w:p w14:paraId="409345A1"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Vyčlenené priestory bude dodávateľ udržiavať na svoje náklady v súlade s bezpečnostnými, požiarnymi, technickými a hygienickými predpismi.</w:t>
      </w:r>
    </w:p>
    <w:p w14:paraId="6CE30D7F"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musí zabezpečiť, aby všetky vlastné pracovné prostriedky (nástroje, stroje, rebríky, lešenia, stavebné stroje, náradie atď.) boli v požadovanom technickom stave, riadne udržiavané, správne inštalované a certifikované, pokiaľ to vyžadujú osobitné predpisy (vrátane predpísaných odborných prehliadok, skúšok a kontrol). Pracovné prostriedky môžu obsluhovať len kvalifikované a skúsené osoby a ich obsluha musí byť vykonávaná v súlade s návodom od výrobcu. Je zakázané používať poškodené pracovné prostriedky, najmä ak sa poškodenie týka ochranných a bezpečnostných prvkov. Zo strany dodávateľa je zakázané používať pracovné prostriedky vo vlastníctve objednávateľa bez súhlasu príslušného zodpovedného zamestnanca objednávateľa.</w:t>
      </w:r>
    </w:p>
    <w:p w14:paraId="5D89C36F"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dodržiavať podmienky vykonávania činností spojených so zvýšeným nebezpečenstvom vzniku požiaru v zmysle vyhlášky Ministerstva vnútra SR č. 121/2002 Z. z. o požiarnej prevencii v znení neskorších predpisov, príslušných noriem a interných predpisov objednávateľa.</w:t>
      </w:r>
    </w:p>
    <w:p w14:paraId="091B74BC"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Ak dodávateľ spozoruje nebezpečie, ktoré by mohlo ohroziť zdravie alebo životy osôb, alebo spôsobiť prevádzkovú nehodu alebo poruchu technických zariadení, prípadne príznaky takéhoto nebezpečia, je povinný ihneď prerušiť prácu, oznámiť to neodkladne určenému zamestnancovi objednávateľa a podľa možnosti upozorniť všetky osoby, ktoré by mohli byť týmto nebezpečenstvom ohrozené. O prerušení prác musí byť vykonaný zápis v stavebnom denníku.</w:t>
      </w:r>
    </w:p>
    <w:p w14:paraId="7D5A09FD"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lastRenderedPageBreak/>
        <w:t>Dodávateľ je plne zodpovedný za prípadné pracovné úrazy vlastných zamestnancov na staveniskách/pracoviskách objednávateľa a za ich registráciu, evidenciu a je povinný plniť povinnosť podľa § 17 zákona č. 124/2006 Z. z. o bezpečnosti a ochrane zdravia pri práci v znení neskorších predpisov a vznik takejto udalosti oznámi bezodkladne aj objednávateľovi (koordinátorovi bezpečnosti, špecialistovi BOZP/manažérovi BOZP), s cieľom zabezpečiť objektívne vyšetrovanie.</w:t>
      </w:r>
    </w:p>
    <w:p w14:paraId="023E29DF"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ohlásiť objednávateľovi bez zbytočného odkladu (okamžite) vznik každej nebezpečnej a mimoriadnej udalosti (požiar, výbuch, nehodu, skoro nehodu a pod.), ktorá vznikne na stavenisku/pracovisku.</w:t>
      </w:r>
    </w:p>
    <w:p w14:paraId="25D90656"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nahlásiť v dostatočnom predstihu pred zahájením prác objednávateľovi plánovaný počet právnických alebo fyzických osôb s uvedením predpokladaného počtu zamestnancov na vykonávanie prác na stavenisku/pracovisku (subdodávateľov), zároveň je povinný viesť evidenciu zamestnancov od ich nástupu do práce až do opustenia staveniska/pracoviska.</w:t>
      </w:r>
    </w:p>
    <w:p w14:paraId="11D4DF2C"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predložiť zodpovednému zástupcovi objednávateľa bez zbytočného odkladu po podpísaní zmluvy, najneskôr však do 3 dní pred začatím plnenia predmetu zmluvy, údaje (meno a priezvisko, resp. obchodný názov, adresa, resp. sídlo, predmet výkonu prác) o právnických a fyzických osobách na vykonávanie prác na stavenisku/pracovisku (</w:t>
      </w:r>
      <w:proofErr w:type="spellStart"/>
      <w:r w:rsidRPr="001F2BD9">
        <w:rPr>
          <w:rFonts w:eastAsia="Times New Roman" w:cstheme="minorHAnsi"/>
          <w:sz w:val="20"/>
          <w:szCs w:val="20"/>
          <w:lang w:eastAsia="sk-SK"/>
        </w:rPr>
        <w:t>podzhotoviteľov</w:t>
      </w:r>
      <w:proofErr w:type="spellEnd"/>
      <w:r w:rsidRPr="001F2BD9">
        <w:rPr>
          <w:rFonts w:eastAsia="Times New Roman" w:cstheme="minorHAnsi"/>
          <w:sz w:val="20"/>
          <w:szCs w:val="20"/>
          <w:lang w:eastAsia="sk-SK"/>
        </w:rPr>
        <w:t>). V prípade zmeny uvedených údajov je dodávateľ povinný toto bezodkladne nahlásiť zodpovednému zástupcovi objednávateľa, ktorý zabezpečuje výkon predmetu zmluvy/objednávky resp. koordinátorovi bezpečnosti.</w:t>
      </w:r>
    </w:p>
    <w:p w14:paraId="2E8261DE" w14:textId="77777777" w:rsidR="00C61E8A" w:rsidRPr="001F2BD9" w:rsidRDefault="00C61E8A" w:rsidP="00C61E8A">
      <w:pPr>
        <w:numPr>
          <w:ilvl w:val="0"/>
          <w:numId w:val="30"/>
        </w:numPr>
        <w:spacing w:after="0" w:line="240" w:lineRule="auto"/>
        <w:ind w:left="641" w:hanging="357"/>
        <w:jc w:val="both"/>
        <w:rPr>
          <w:rFonts w:eastAsia="Times New Roman" w:cstheme="minorHAnsi"/>
          <w:sz w:val="20"/>
          <w:szCs w:val="20"/>
          <w:lang w:eastAsia="sk-SK"/>
        </w:rPr>
      </w:pPr>
      <w:r w:rsidRPr="001F2BD9">
        <w:rPr>
          <w:rFonts w:eastAsia="Times New Roman" w:cstheme="minorHAnsi"/>
          <w:sz w:val="20"/>
          <w:szCs w:val="20"/>
          <w:lang w:eastAsia="sk-SK"/>
        </w:rPr>
        <w:t>Dodávateľ je povinný zohľadňovať usmernenia koordinátora bezpečnosti a koordinátora dokumentácie, pričom sa nezbavuje zodpovednosti za bezpečnosť a ochranu zdravia pri práci tým, že je zabezpečovaná koordinácia projektovej dokumentácie a koordinácia bezpečnosti.</w:t>
      </w:r>
    </w:p>
    <w:p w14:paraId="5AF1550B" w14:textId="77777777" w:rsidR="00C61E8A" w:rsidRPr="001F2BD9" w:rsidRDefault="00C61E8A" w:rsidP="00C61E8A">
      <w:pPr>
        <w:widowControl w:val="0"/>
        <w:numPr>
          <w:ilvl w:val="0"/>
          <w:numId w:val="30"/>
        </w:numPr>
        <w:tabs>
          <w:tab w:val="left" w:pos="851"/>
          <w:tab w:val="left" w:pos="1418"/>
        </w:tabs>
        <w:spacing w:after="0" w:line="240" w:lineRule="auto"/>
        <w:ind w:left="641" w:hanging="357"/>
        <w:jc w:val="both"/>
        <w:rPr>
          <w:rFonts w:eastAsia="Times New Roman" w:cstheme="minorHAnsi"/>
          <w:sz w:val="20"/>
          <w:szCs w:val="20"/>
          <w:lang w:eastAsia="sk-SK"/>
        </w:rPr>
      </w:pPr>
      <w:r w:rsidRPr="001F2BD9">
        <w:rPr>
          <w:rFonts w:eastAsia="Times New Roman" w:cstheme="minorHAnsi"/>
          <w:sz w:val="20"/>
          <w:szCs w:val="20"/>
          <w:lang w:eastAsia="sk-SK"/>
        </w:rPr>
        <w:t>Dodávateľ a jeho subdodávatelia sú povinní dodržiavať ustanovenia Plánu BOZP. Dodávateľ je povinný preukázateľne oboznámiť svojich zamestnancov a subdodávateľov s ustanoveniami Plánu BOZP.</w:t>
      </w:r>
    </w:p>
    <w:p w14:paraId="77586733" w14:textId="77777777" w:rsidR="00C61E8A" w:rsidRPr="001F2BD9" w:rsidRDefault="00C61E8A" w:rsidP="00C61E8A">
      <w:pPr>
        <w:widowControl w:val="0"/>
        <w:numPr>
          <w:ilvl w:val="0"/>
          <w:numId w:val="30"/>
        </w:numPr>
        <w:tabs>
          <w:tab w:val="left" w:pos="851"/>
          <w:tab w:val="left" w:pos="1418"/>
        </w:tabs>
        <w:spacing w:after="0" w:line="240" w:lineRule="auto"/>
        <w:ind w:left="641" w:hanging="357"/>
        <w:jc w:val="both"/>
        <w:rPr>
          <w:rFonts w:eastAsia="Times New Roman" w:cstheme="minorHAnsi"/>
          <w:sz w:val="20"/>
          <w:szCs w:val="20"/>
          <w:lang w:eastAsia="sk-SK"/>
        </w:rPr>
      </w:pPr>
      <w:r w:rsidRPr="001F2BD9">
        <w:rPr>
          <w:rFonts w:eastAsia="Times New Roman" w:cstheme="minorHAnsi"/>
          <w:sz w:val="20"/>
          <w:szCs w:val="20"/>
          <w:lang w:eastAsia="sk-SK"/>
        </w:rPr>
        <w:t>Pre prípad úrazu je dodávateľ povinný na stavenisku/pracovisku zabezpečiť lekárničku s potrebnými prostriedkami prvej pomoci. Zároveň v každej skupine musí byť prítomný potrebný počet vyškolených zamestnancov na poskytovanie prvej pomoci.</w:t>
      </w:r>
    </w:p>
    <w:p w14:paraId="157C186D" w14:textId="77777777" w:rsidR="00C61E8A" w:rsidRPr="001F2BD9" w:rsidRDefault="00C61E8A" w:rsidP="00C61E8A">
      <w:pPr>
        <w:numPr>
          <w:ilvl w:val="0"/>
          <w:numId w:val="30"/>
        </w:numPr>
        <w:spacing w:after="0" w:line="240" w:lineRule="auto"/>
        <w:ind w:left="641" w:hanging="357"/>
        <w:jc w:val="both"/>
        <w:rPr>
          <w:rFonts w:eastAsia="Times New Roman" w:cstheme="minorHAnsi"/>
          <w:sz w:val="20"/>
          <w:szCs w:val="20"/>
          <w:lang w:eastAsia="sk-SK"/>
        </w:rPr>
      </w:pPr>
      <w:r w:rsidRPr="001F2BD9">
        <w:rPr>
          <w:rFonts w:eastAsia="Times New Roman" w:cstheme="minorHAnsi"/>
          <w:sz w:val="20"/>
          <w:szCs w:val="20"/>
          <w:lang w:eastAsia="sk-SK"/>
        </w:rPr>
        <w:t>Dodávateľ zodpovedá objednávateľovi za to, že všetci jeho subdodávatelia ako kooperujúce firmy sa budú riadiť ustanoveniami týchto Podmienok a budú dodržiavať všetky povinnosti dodávateľa.</w:t>
      </w:r>
    </w:p>
    <w:p w14:paraId="54C1BBAD"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poskytne objednávateľovi vyplnený formulár „Zoznam nebezpečných látok Dodávateľa“ pre všetky nebezpečné chemické látky, ktoré bude skladovať a používať v priestoroch objednávateľa Dodávateľ je povinný mu predložiť aj karty bezpečnostných údajov k uvedeným látkam na požiadanie objednávateľa.</w:t>
      </w:r>
    </w:p>
    <w:p w14:paraId="2749D0E3"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 xml:space="preserve">Dodávateľ je oprávnený demontovať ochranné zariadenia (kryty, zábradlia a pod.) po vykonaní náhradných ochranných opatrení a podľa vypracovanej dokumentácie (napr. projektovej dokumentácie, technologických postupov, analýzy rizík). </w:t>
      </w:r>
    </w:p>
    <w:p w14:paraId="55DF63AA"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je povinný všetky ním zdemontované ochranné zariadenia  uviesť do pôvodného stavu.</w:t>
      </w:r>
    </w:p>
    <w:p w14:paraId="75FF4A5E" w14:textId="77777777" w:rsidR="00C61E8A" w:rsidRPr="001F2BD9" w:rsidRDefault="00C61E8A" w:rsidP="00C61E8A">
      <w:pPr>
        <w:numPr>
          <w:ilvl w:val="0"/>
          <w:numId w:val="30"/>
        </w:numPr>
        <w:spacing w:after="0" w:line="240" w:lineRule="auto"/>
        <w:jc w:val="both"/>
        <w:rPr>
          <w:rFonts w:eastAsia="Times New Roman" w:cstheme="minorHAnsi"/>
          <w:sz w:val="20"/>
          <w:szCs w:val="20"/>
          <w:lang w:eastAsia="sk-SK"/>
        </w:rPr>
      </w:pPr>
      <w:r w:rsidRPr="001F2BD9">
        <w:rPr>
          <w:rFonts w:eastAsia="Times New Roman" w:cstheme="minorHAnsi"/>
          <w:sz w:val="20"/>
          <w:szCs w:val="20"/>
          <w:lang w:eastAsia="sk-SK"/>
        </w:rPr>
        <w:t>Dodávateľ zabezpečí vypratanie staveniska/pracoviska po ukončení plnenia predmetu zmluvy a uvedie pracovné miesto do pôvodného stavu tak, ako bolo pred začatím prác, alebo do stavu podľa dohody v prípade, že boli urobené zmeny.</w:t>
      </w:r>
    </w:p>
    <w:p w14:paraId="5DD501A4"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Čl. V</w:t>
      </w:r>
    </w:p>
    <w:p w14:paraId="4FACD668" w14:textId="77777777" w:rsidR="00C61E8A" w:rsidRPr="001F2BD9" w:rsidRDefault="00C61E8A" w:rsidP="00C61E8A">
      <w:pPr>
        <w:keepNext/>
        <w:spacing w:after="0" w:line="240" w:lineRule="auto"/>
        <w:jc w:val="center"/>
        <w:rPr>
          <w:rFonts w:eastAsia="Times New Roman" w:cstheme="minorHAnsi"/>
          <w:b/>
          <w:sz w:val="20"/>
          <w:szCs w:val="20"/>
          <w:lang w:eastAsia="sk-SK"/>
        </w:rPr>
      </w:pPr>
      <w:r w:rsidRPr="001F2BD9">
        <w:rPr>
          <w:rFonts w:eastAsia="Times New Roman" w:cstheme="minorHAnsi"/>
          <w:b/>
          <w:sz w:val="20"/>
          <w:szCs w:val="20"/>
          <w:lang w:eastAsia="sk-SK"/>
        </w:rPr>
        <w:t>Porušenie povinností – sankcie</w:t>
      </w:r>
    </w:p>
    <w:p w14:paraId="34AA27DA" w14:textId="77777777" w:rsidR="00C61E8A" w:rsidRPr="001F2BD9" w:rsidRDefault="00C61E8A" w:rsidP="00C61E8A">
      <w:pPr>
        <w:numPr>
          <w:ilvl w:val="1"/>
          <w:numId w:val="27"/>
        </w:numPr>
        <w:tabs>
          <w:tab w:val="num" w:pos="709"/>
        </w:tabs>
        <w:spacing w:after="0" w:line="240" w:lineRule="auto"/>
        <w:ind w:left="720"/>
        <w:jc w:val="both"/>
        <w:rPr>
          <w:rFonts w:eastAsia="Times New Roman" w:cstheme="minorHAnsi"/>
          <w:sz w:val="20"/>
          <w:szCs w:val="20"/>
          <w:lang w:eastAsia="sk-SK"/>
        </w:rPr>
      </w:pPr>
      <w:r w:rsidRPr="001F2BD9">
        <w:rPr>
          <w:rFonts w:eastAsia="Times New Roman" w:cstheme="minorHAnsi"/>
          <w:sz w:val="20"/>
          <w:szCs w:val="20"/>
          <w:lang w:eastAsia="sk-SK"/>
        </w:rPr>
        <w:t>V prípade zistenia porušenia povinností vyplývajúcich z týchto Podmienok, právnych predpisov a ostatných predpisov BOZP, OPP zodpovední zamestnanci objednávateľa neodkladne na túto skutočnosť upozornia dodávateľa a zistené porušenie zaznamenajú do stavebného denníka.</w:t>
      </w:r>
    </w:p>
    <w:p w14:paraId="7EC7A863" w14:textId="77777777" w:rsidR="00C61E8A" w:rsidRPr="001F2BD9" w:rsidRDefault="00C61E8A" w:rsidP="00C61E8A">
      <w:pPr>
        <w:numPr>
          <w:ilvl w:val="1"/>
          <w:numId w:val="27"/>
        </w:numPr>
        <w:tabs>
          <w:tab w:val="num" w:pos="709"/>
        </w:tabs>
        <w:spacing w:after="0" w:line="240" w:lineRule="auto"/>
        <w:ind w:left="720"/>
        <w:jc w:val="both"/>
        <w:rPr>
          <w:rFonts w:eastAsia="Times New Roman" w:cstheme="minorHAnsi"/>
          <w:sz w:val="20"/>
          <w:szCs w:val="20"/>
          <w:lang w:eastAsia="sk-SK"/>
        </w:rPr>
      </w:pPr>
      <w:r w:rsidRPr="001F2BD9">
        <w:rPr>
          <w:rFonts w:eastAsia="Times New Roman" w:cstheme="minorHAnsi"/>
          <w:sz w:val="20"/>
          <w:szCs w:val="20"/>
          <w:lang w:eastAsia="sk-SK"/>
        </w:rPr>
        <w:t>Dodávateľ je povinný neodkladne nedostatky odstrániť. V prípade, že tak neurobí, sú zamestnanci objednávateľa oprávnení nariadiť prerušenie prác. Dôsledky a škody vyplývajúce z prerušenia prác znáša dodávateľ.</w:t>
      </w:r>
    </w:p>
    <w:p w14:paraId="4C93E822" w14:textId="77777777" w:rsidR="00C61E8A" w:rsidRPr="001F2BD9" w:rsidRDefault="00C61E8A" w:rsidP="00C61E8A">
      <w:pPr>
        <w:numPr>
          <w:ilvl w:val="1"/>
          <w:numId w:val="27"/>
        </w:numPr>
        <w:tabs>
          <w:tab w:val="num" w:pos="709"/>
        </w:tabs>
        <w:spacing w:after="0" w:line="240" w:lineRule="auto"/>
        <w:ind w:left="720"/>
        <w:jc w:val="both"/>
        <w:rPr>
          <w:rFonts w:eastAsia="Times New Roman" w:cstheme="minorHAnsi"/>
          <w:sz w:val="20"/>
          <w:szCs w:val="20"/>
          <w:lang w:eastAsia="sk-SK"/>
        </w:rPr>
      </w:pPr>
      <w:r w:rsidRPr="001F2BD9">
        <w:rPr>
          <w:rFonts w:eastAsia="Times New Roman" w:cstheme="minorHAnsi"/>
          <w:sz w:val="20"/>
          <w:szCs w:val="20"/>
          <w:lang w:eastAsia="sk-SK"/>
        </w:rPr>
        <w:t>Za každé jednotlivé porušenie povinností vyplývajúcich z jednotlivých článkov týchto Podmienok, právnych predpisov a ostatných predpisov BOZP, OPP a zmluvy má objednávateľ právo uplatniť a dodávateľ povinnosť zaplatiť zmluvnú pokutu vo výške 500 €. Zaplatením zmluvnej pokuty nie je dotknutý nárok objednávateľa na náhradu škody.</w:t>
      </w:r>
    </w:p>
    <w:p w14:paraId="613D3817" w14:textId="77777777" w:rsidR="00C61E8A" w:rsidRPr="001F2BD9" w:rsidRDefault="00C61E8A" w:rsidP="00C61E8A">
      <w:pPr>
        <w:numPr>
          <w:ilvl w:val="1"/>
          <w:numId w:val="27"/>
        </w:numPr>
        <w:tabs>
          <w:tab w:val="num" w:pos="709"/>
        </w:tabs>
        <w:spacing w:after="0" w:line="240" w:lineRule="auto"/>
        <w:ind w:left="720"/>
        <w:jc w:val="both"/>
        <w:rPr>
          <w:rFonts w:eastAsia="Times New Roman" w:cstheme="minorHAnsi"/>
          <w:sz w:val="20"/>
          <w:szCs w:val="20"/>
          <w:lang w:eastAsia="sk-SK"/>
        </w:rPr>
      </w:pPr>
      <w:r w:rsidRPr="001F2BD9">
        <w:rPr>
          <w:rFonts w:eastAsia="Times New Roman" w:cstheme="minorHAnsi"/>
          <w:sz w:val="20"/>
          <w:szCs w:val="20"/>
          <w:lang w:eastAsia="sk-SK"/>
        </w:rPr>
        <w:t>Zamestnancovi dodávateľa, ktorý porušil povinnosti vyplývajúce z týchto Podmienok, právnych predpisov a ostatných predpisov BOZP, OPP a zmluvy opakovane, bude zakázaný vstup do priestorov objednávateľa.</w:t>
      </w:r>
    </w:p>
    <w:p w14:paraId="049DBF19" w14:textId="77777777" w:rsidR="00C61E8A" w:rsidRPr="001F2BD9" w:rsidRDefault="00C61E8A" w:rsidP="00C61E8A">
      <w:pPr>
        <w:numPr>
          <w:ilvl w:val="1"/>
          <w:numId w:val="27"/>
        </w:numPr>
        <w:tabs>
          <w:tab w:val="num" w:pos="709"/>
        </w:tabs>
        <w:spacing w:after="0" w:line="240" w:lineRule="auto"/>
        <w:ind w:left="720"/>
        <w:jc w:val="both"/>
        <w:rPr>
          <w:rFonts w:eastAsia="Times New Roman" w:cstheme="minorHAnsi"/>
          <w:sz w:val="20"/>
          <w:szCs w:val="20"/>
          <w:lang w:eastAsia="sk-SK"/>
        </w:rPr>
      </w:pPr>
      <w:r w:rsidRPr="001F2BD9">
        <w:rPr>
          <w:rFonts w:eastAsia="Times New Roman" w:cstheme="minorHAnsi"/>
          <w:sz w:val="20"/>
          <w:szCs w:val="20"/>
          <w:lang w:eastAsia="sk-SK"/>
        </w:rPr>
        <w:t>Okrem uplatňovania sankcií podľa článku V. je dodávateľ povinný nahradiť všetky škody, ktoré spôsobil neplnením zmluvných povinností.</w:t>
      </w:r>
    </w:p>
    <w:p w14:paraId="32B8D569" w14:textId="77777777" w:rsidR="00C61E8A" w:rsidRPr="001F2BD9" w:rsidRDefault="00C61E8A" w:rsidP="00C61E8A">
      <w:pPr>
        <w:numPr>
          <w:ilvl w:val="1"/>
          <w:numId w:val="27"/>
        </w:numPr>
        <w:tabs>
          <w:tab w:val="num" w:pos="709"/>
        </w:tabs>
        <w:spacing w:after="0" w:line="240" w:lineRule="auto"/>
        <w:ind w:left="720"/>
        <w:jc w:val="both"/>
        <w:rPr>
          <w:rFonts w:eastAsia="Times New Roman" w:cstheme="minorHAnsi"/>
          <w:sz w:val="20"/>
          <w:szCs w:val="20"/>
          <w:lang w:eastAsia="sk-SK"/>
        </w:rPr>
      </w:pPr>
      <w:r w:rsidRPr="001F2BD9">
        <w:rPr>
          <w:rFonts w:eastAsia="Times New Roman" w:cstheme="minorHAnsi"/>
          <w:sz w:val="20"/>
          <w:szCs w:val="20"/>
          <w:lang w:eastAsia="sk-SK"/>
        </w:rPr>
        <w:lastRenderedPageBreak/>
        <w:t>Ak zamestnanec dodávateľa odcudzí majetok objednávateľa, bude mu trvale zakázaný vstup do priestorov objednávateľa a konkrétny prípad bude postúpený na prešetrenie policajnému orgánu. Tým nie je dotknutý nárok objednávateľa na náhradu škody.</w:t>
      </w:r>
    </w:p>
    <w:p w14:paraId="77DFE0E0" w14:textId="77777777" w:rsidR="00C61E8A" w:rsidRPr="001F2BD9" w:rsidRDefault="00C61E8A" w:rsidP="00C61E8A">
      <w:pPr>
        <w:numPr>
          <w:ilvl w:val="1"/>
          <w:numId w:val="27"/>
        </w:numPr>
        <w:tabs>
          <w:tab w:val="num" w:pos="709"/>
        </w:tabs>
        <w:spacing w:after="0" w:line="240" w:lineRule="auto"/>
        <w:ind w:left="720"/>
        <w:jc w:val="both"/>
        <w:rPr>
          <w:rFonts w:eastAsia="Times New Roman" w:cstheme="minorHAnsi"/>
          <w:sz w:val="20"/>
          <w:szCs w:val="20"/>
          <w:lang w:eastAsia="sk-SK"/>
        </w:rPr>
      </w:pPr>
      <w:r w:rsidRPr="001F2BD9">
        <w:rPr>
          <w:rFonts w:eastAsia="Times New Roman" w:cstheme="minorHAnsi"/>
          <w:sz w:val="20"/>
          <w:szCs w:val="20"/>
          <w:lang w:eastAsia="sk-SK"/>
        </w:rPr>
        <w:t>Postihy za požitie alkoholických nápojov a iných omamných a psychotropných látok pri vykonávaní predmetu zmluvy v priestoroch objednávateľa:</w:t>
      </w:r>
    </w:p>
    <w:p w14:paraId="62C2F95E" w14:textId="77777777" w:rsidR="00C61E8A" w:rsidRPr="001F2BD9" w:rsidRDefault="00C61E8A" w:rsidP="00C61E8A">
      <w:pPr>
        <w:numPr>
          <w:ilvl w:val="1"/>
          <w:numId w:val="30"/>
        </w:numPr>
        <w:spacing w:after="0" w:line="240" w:lineRule="auto"/>
        <w:ind w:left="1211"/>
        <w:jc w:val="both"/>
        <w:rPr>
          <w:rFonts w:eastAsia="Times New Roman" w:cstheme="minorHAnsi"/>
          <w:sz w:val="20"/>
          <w:szCs w:val="20"/>
          <w:lang w:eastAsia="sk-SK"/>
        </w:rPr>
      </w:pPr>
      <w:r w:rsidRPr="001F2BD9">
        <w:rPr>
          <w:rFonts w:eastAsia="Times New Roman" w:cstheme="minorHAnsi"/>
          <w:sz w:val="20"/>
          <w:szCs w:val="20"/>
          <w:lang w:eastAsia="sk-SK"/>
        </w:rPr>
        <w:t>pri požití alkoholických nápojov a iných omamných a psychotropných látok zamestnanca dodávateľa (jeho subdodávateľa) zakáže objednávateľ zamestnancovi dodávateľa (jeho subdodávateľa) vstup do priestorov objednávateľa, a zároveň bude uplatnená voči dodávateľovi zmluvná pokuta vo výške 500 €;</w:t>
      </w:r>
    </w:p>
    <w:p w14:paraId="6CE57F0F" w14:textId="77777777" w:rsidR="00C61E8A" w:rsidRPr="001F2BD9" w:rsidRDefault="00C61E8A" w:rsidP="00C61E8A">
      <w:pPr>
        <w:numPr>
          <w:ilvl w:val="1"/>
          <w:numId w:val="30"/>
        </w:numPr>
        <w:spacing w:after="0" w:line="240" w:lineRule="auto"/>
        <w:ind w:left="1211"/>
        <w:jc w:val="both"/>
        <w:rPr>
          <w:rFonts w:eastAsia="Times New Roman" w:cstheme="minorHAnsi"/>
          <w:sz w:val="20"/>
          <w:szCs w:val="20"/>
          <w:lang w:eastAsia="sk-SK"/>
        </w:rPr>
      </w:pPr>
      <w:r w:rsidRPr="001F2BD9">
        <w:rPr>
          <w:rFonts w:eastAsia="Times New Roman" w:cstheme="minorHAnsi"/>
          <w:sz w:val="20"/>
          <w:szCs w:val="20"/>
          <w:lang w:eastAsia="sk-SK"/>
        </w:rPr>
        <w:t>v prípade odmietnutia zamestnanca dodávateľa (jeho subdodávateľa) podrobiť sa dychovej skúške alebo odberu krvi či lekárskemu vyšetreniu je objednávateľ oprávnený prerušiť práce, resp. zmluvné činnosti týkajúce sa zamestnanca dodávateľa (jeho subdodávateľa) do vyriešenia konkrétneho prípadu zodpovedným vedúcim dodávateľa. O takomto prerušení práce musí byť okamžite vykonaný záznam v stavebnom denníku. Dôsledky a škody vyplývajúce z prerušenia prác znáša Dodávateľ;</w:t>
      </w:r>
    </w:p>
    <w:p w14:paraId="3B486294" w14:textId="77777777" w:rsidR="00C61E8A" w:rsidRPr="001F2BD9" w:rsidRDefault="00C61E8A" w:rsidP="00C61E8A">
      <w:pPr>
        <w:numPr>
          <w:ilvl w:val="1"/>
          <w:numId w:val="30"/>
        </w:numPr>
        <w:spacing w:after="0" w:line="240" w:lineRule="auto"/>
        <w:ind w:left="1211"/>
        <w:jc w:val="both"/>
        <w:rPr>
          <w:rFonts w:eastAsia="Times New Roman" w:cstheme="minorHAnsi"/>
          <w:sz w:val="20"/>
          <w:szCs w:val="20"/>
          <w:lang w:eastAsia="sk-SK"/>
        </w:rPr>
      </w:pPr>
      <w:r w:rsidRPr="001F2BD9">
        <w:rPr>
          <w:rFonts w:eastAsia="Times New Roman" w:cstheme="minorHAnsi"/>
          <w:sz w:val="20"/>
          <w:szCs w:val="20"/>
          <w:lang w:eastAsia="sk-SK"/>
        </w:rPr>
        <w:t>odmietnutie podrobiť sa dychovej skúške alebo odberu krvi či lekárskemu vyšetreniu za účelom zistenia požitia alkoholických nápojov a iných omamných a psychotropných látok sa považuje za pozitívnu skúšku.</w:t>
      </w:r>
    </w:p>
    <w:p w14:paraId="62FA929E" w14:textId="77777777" w:rsidR="00C61E8A" w:rsidRPr="001F2BD9" w:rsidRDefault="00C61E8A" w:rsidP="00C61E8A">
      <w:pPr>
        <w:spacing w:after="0" w:line="240" w:lineRule="auto"/>
        <w:jc w:val="both"/>
        <w:rPr>
          <w:rFonts w:cstheme="minorHAnsi"/>
        </w:rPr>
      </w:pPr>
    </w:p>
    <w:p w14:paraId="41D7A2D9" w14:textId="77777777" w:rsidR="00C61E8A" w:rsidRPr="001F2BD9" w:rsidRDefault="00C61E8A" w:rsidP="00C61E8A">
      <w:pPr>
        <w:jc w:val="both"/>
        <w:rPr>
          <w:rFonts w:cstheme="minorHAnsi"/>
        </w:rPr>
      </w:pPr>
      <w:r w:rsidRPr="001F2BD9">
        <w:rPr>
          <w:rFonts w:cstheme="minorHAnsi"/>
        </w:rPr>
        <w:br w:type="page"/>
      </w:r>
    </w:p>
    <w:p w14:paraId="648EBBDB" w14:textId="1D722406" w:rsidR="00C61E8A" w:rsidRPr="001F2BD9" w:rsidRDefault="00C61E8A" w:rsidP="00CD2804">
      <w:pPr>
        <w:shd w:val="clear" w:color="auto" w:fill="FFFFFF"/>
        <w:spacing w:after="0" w:line="240" w:lineRule="auto"/>
        <w:jc w:val="both"/>
        <w:rPr>
          <w:rFonts w:cstheme="minorHAnsi"/>
        </w:rPr>
      </w:pPr>
      <w:r w:rsidRPr="001F2BD9">
        <w:rPr>
          <w:rFonts w:cstheme="minorHAnsi"/>
        </w:rPr>
        <w:lastRenderedPageBreak/>
        <w:t>Príloha č. 3: Cen</w:t>
      </w:r>
      <w:r w:rsidR="00285D5F" w:rsidRPr="001F2BD9">
        <w:rPr>
          <w:rFonts w:cstheme="minorHAnsi"/>
        </w:rPr>
        <w:t>ník</w:t>
      </w:r>
    </w:p>
    <w:p w14:paraId="65DAB582" w14:textId="77777777" w:rsidR="00CD2804" w:rsidRPr="001F2BD9" w:rsidRDefault="00CD2804" w:rsidP="00CD2804">
      <w:pPr>
        <w:shd w:val="clear" w:color="auto" w:fill="FFFFFF"/>
        <w:spacing w:after="0" w:line="240" w:lineRule="auto"/>
        <w:jc w:val="both"/>
        <w:rPr>
          <w:rFonts w:cstheme="minorHAnsi"/>
        </w:rPr>
      </w:pPr>
    </w:p>
    <w:tbl>
      <w:tblPr>
        <w:tblW w:w="9067" w:type="dxa"/>
        <w:tblCellMar>
          <w:left w:w="70" w:type="dxa"/>
          <w:right w:w="70" w:type="dxa"/>
        </w:tblCellMar>
        <w:tblLook w:val="04A0" w:firstRow="1" w:lastRow="0" w:firstColumn="1" w:lastColumn="0" w:noHBand="0" w:noVBand="1"/>
      </w:tblPr>
      <w:tblGrid>
        <w:gridCol w:w="2972"/>
        <w:gridCol w:w="1843"/>
        <w:gridCol w:w="1984"/>
        <w:gridCol w:w="2268"/>
      </w:tblGrid>
      <w:tr w:rsidR="00CD2804" w:rsidRPr="001F2BD9" w14:paraId="2CD9399C" w14:textId="77777777" w:rsidTr="00D63F63">
        <w:trPr>
          <w:trHeight w:val="804"/>
        </w:trPr>
        <w:tc>
          <w:tcPr>
            <w:tcW w:w="2972" w:type="dxa"/>
            <w:tcBorders>
              <w:top w:val="single" w:sz="4" w:space="0" w:color="auto"/>
              <w:left w:val="single" w:sz="4" w:space="0" w:color="auto"/>
              <w:bottom w:val="single" w:sz="4" w:space="0" w:color="auto"/>
              <w:right w:val="single" w:sz="4" w:space="0" w:color="auto"/>
            </w:tcBorders>
            <w:shd w:val="clear" w:color="000000" w:fill="FFF2CC"/>
            <w:noWrap/>
            <w:vAlign w:val="bottom"/>
            <w:hideMark/>
          </w:tcPr>
          <w:p w14:paraId="129B5819" w14:textId="77777777" w:rsidR="00CD2804" w:rsidRPr="001F2BD9" w:rsidRDefault="00CD2804" w:rsidP="00CD2804">
            <w:pPr>
              <w:spacing w:after="0" w:line="240" w:lineRule="auto"/>
              <w:jc w:val="center"/>
              <w:rPr>
                <w:rFonts w:ascii="Calibri" w:eastAsia="Times New Roman" w:hAnsi="Calibri" w:cs="Calibri"/>
                <w:b/>
                <w:bCs/>
                <w:color w:val="000000"/>
                <w:lang w:eastAsia="sk-SK"/>
              </w:rPr>
            </w:pPr>
            <w:r w:rsidRPr="001F2BD9">
              <w:rPr>
                <w:rFonts w:ascii="Calibri" w:eastAsia="Times New Roman" w:hAnsi="Calibri" w:cs="Calibri"/>
                <w:b/>
                <w:bCs/>
                <w:color w:val="000000"/>
                <w:lang w:eastAsia="sk-SK"/>
              </w:rPr>
              <w:t>Druh rohože</w:t>
            </w:r>
          </w:p>
        </w:tc>
        <w:tc>
          <w:tcPr>
            <w:tcW w:w="1843" w:type="dxa"/>
            <w:tcBorders>
              <w:top w:val="single" w:sz="4" w:space="0" w:color="auto"/>
              <w:left w:val="nil"/>
              <w:bottom w:val="single" w:sz="4" w:space="0" w:color="auto"/>
              <w:right w:val="single" w:sz="4" w:space="0" w:color="auto"/>
            </w:tcBorders>
            <w:shd w:val="clear" w:color="000000" w:fill="FFF2CC"/>
            <w:noWrap/>
            <w:vAlign w:val="bottom"/>
            <w:hideMark/>
          </w:tcPr>
          <w:p w14:paraId="6C8F7CD6" w14:textId="77777777" w:rsidR="00CD2804" w:rsidRPr="001F2BD9" w:rsidRDefault="00CD2804" w:rsidP="00CD2804">
            <w:pPr>
              <w:spacing w:after="0" w:line="240" w:lineRule="auto"/>
              <w:jc w:val="center"/>
              <w:rPr>
                <w:rFonts w:ascii="Calibri" w:eastAsia="Times New Roman" w:hAnsi="Calibri" w:cs="Calibri"/>
                <w:b/>
                <w:bCs/>
                <w:color w:val="000000"/>
                <w:lang w:eastAsia="sk-SK"/>
              </w:rPr>
            </w:pPr>
            <w:r w:rsidRPr="001F2BD9">
              <w:rPr>
                <w:rFonts w:ascii="Calibri" w:eastAsia="Times New Roman" w:hAnsi="Calibri" w:cs="Calibri"/>
                <w:b/>
                <w:bCs/>
                <w:color w:val="000000"/>
                <w:lang w:eastAsia="sk-SK"/>
              </w:rPr>
              <w:t>Rozmer</w:t>
            </w:r>
          </w:p>
        </w:tc>
        <w:tc>
          <w:tcPr>
            <w:tcW w:w="1984" w:type="dxa"/>
            <w:tcBorders>
              <w:top w:val="single" w:sz="4" w:space="0" w:color="auto"/>
              <w:left w:val="nil"/>
              <w:bottom w:val="single" w:sz="4" w:space="0" w:color="auto"/>
              <w:right w:val="single" w:sz="4" w:space="0" w:color="auto"/>
            </w:tcBorders>
            <w:shd w:val="clear" w:color="000000" w:fill="FFF2CC"/>
            <w:noWrap/>
            <w:vAlign w:val="bottom"/>
            <w:hideMark/>
          </w:tcPr>
          <w:p w14:paraId="57B52210" w14:textId="77777777" w:rsidR="00CD2804" w:rsidRPr="001F2BD9" w:rsidRDefault="00CD2804" w:rsidP="00CD2804">
            <w:pPr>
              <w:spacing w:after="0" w:line="240" w:lineRule="auto"/>
              <w:jc w:val="center"/>
              <w:rPr>
                <w:rFonts w:ascii="Calibri" w:eastAsia="Times New Roman" w:hAnsi="Calibri" w:cs="Calibri"/>
                <w:b/>
                <w:bCs/>
                <w:color w:val="000000"/>
                <w:lang w:eastAsia="sk-SK"/>
              </w:rPr>
            </w:pPr>
            <w:r w:rsidRPr="001F2BD9">
              <w:rPr>
                <w:rFonts w:ascii="Calibri" w:eastAsia="Times New Roman" w:hAnsi="Calibri" w:cs="Calibri"/>
                <w:b/>
                <w:bCs/>
                <w:color w:val="000000"/>
                <w:lang w:eastAsia="sk-SK"/>
              </w:rPr>
              <w:t>Farba</w:t>
            </w:r>
          </w:p>
        </w:tc>
        <w:tc>
          <w:tcPr>
            <w:tcW w:w="2268" w:type="dxa"/>
            <w:tcBorders>
              <w:top w:val="single" w:sz="4" w:space="0" w:color="auto"/>
              <w:left w:val="nil"/>
              <w:bottom w:val="single" w:sz="4" w:space="0" w:color="auto"/>
              <w:right w:val="single" w:sz="4" w:space="0" w:color="auto"/>
            </w:tcBorders>
            <w:shd w:val="clear" w:color="000000" w:fill="FFF2CC"/>
            <w:vAlign w:val="bottom"/>
            <w:hideMark/>
          </w:tcPr>
          <w:p w14:paraId="5AE8B79F" w14:textId="77777777" w:rsidR="00CD2804" w:rsidRPr="001F2BD9" w:rsidRDefault="00CD2804" w:rsidP="00CD2804">
            <w:pPr>
              <w:spacing w:after="0" w:line="240" w:lineRule="auto"/>
              <w:jc w:val="center"/>
              <w:rPr>
                <w:rFonts w:ascii="Calibri" w:eastAsia="Times New Roman" w:hAnsi="Calibri" w:cs="Calibri"/>
                <w:b/>
                <w:bCs/>
                <w:color w:val="000000"/>
                <w:lang w:eastAsia="sk-SK"/>
              </w:rPr>
            </w:pPr>
            <w:r w:rsidRPr="001F2BD9">
              <w:rPr>
                <w:rFonts w:ascii="Calibri" w:eastAsia="Times New Roman" w:hAnsi="Calibri" w:cs="Calibri"/>
                <w:b/>
                <w:bCs/>
                <w:color w:val="000000"/>
                <w:lang w:eastAsia="sk-SK"/>
              </w:rPr>
              <w:t xml:space="preserve">Cena v  € za 1 ks </w:t>
            </w:r>
            <w:r w:rsidRPr="001F2BD9">
              <w:rPr>
                <w:rFonts w:ascii="Calibri" w:eastAsia="Times New Roman" w:hAnsi="Calibri" w:cs="Calibri"/>
                <w:b/>
                <w:bCs/>
                <w:color w:val="000000"/>
                <w:lang w:eastAsia="sk-SK"/>
              </w:rPr>
              <w:br/>
              <w:t>bez DPH</w:t>
            </w:r>
          </w:p>
        </w:tc>
      </w:tr>
      <w:tr w:rsidR="00CD2804" w:rsidRPr="001F2BD9" w14:paraId="3641F5DF" w14:textId="77777777" w:rsidTr="00D63F63">
        <w:trPr>
          <w:trHeight w:val="288"/>
        </w:trPr>
        <w:tc>
          <w:tcPr>
            <w:tcW w:w="2972" w:type="dxa"/>
            <w:tcBorders>
              <w:top w:val="nil"/>
              <w:left w:val="single" w:sz="4" w:space="0" w:color="auto"/>
              <w:bottom w:val="single" w:sz="4" w:space="0" w:color="auto"/>
              <w:right w:val="single" w:sz="4" w:space="0" w:color="auto"/>
            </w:tcBorders>
            <w:noWrap/>
            <w:vAlign w:val="bottom"/>
            <w:hideMark/>
          </w:tcPr>
          <w:p w14:paraId="2483F043" w14:textId="3EDCCA21" w:rsidR="00CD2804" w:rsidRPr="001F2BD9" w:rsidRDefault="00CD2804" w:rsidP="00CD2804">
            <w:pPr>
              <w:spacing w:after="0" w:line="240" w:lineRule="auto"/>
              <w:rPr>
                <w:rFonts w:ascii="Calibri" w:eastAsia="Times New Roman" w:hAnsi="Calibri" w:cs="Calibri"/>
                <w:color w:val="000000"/>
                <w:lang w:eastAsia="sk-SK"/>
              </w:rPr>
            </w:pPr>
            <w:r w:rsidRPr="001F2BD9">
              <w:rPr>
                <w:rFonts w:ascii="Calibri" w:eastAsia="Times New Roman" w:hAnsi="Calibri" w:cs="Calibri"/>
                <w:color w:val="000000"/>
                <w:lang w:eastAsia="sk-SK"/>
              </w:rPr>
              <w:t>Čistiac</w:t>
            </w:r>
            <w:r w:rsidR="00653363" w:rsidRPr="001F2BD9">
              <w:rPr>
                <w:rFonts w:ascii="Calibri" w:eastAsia="Times New Roman" w:hAnsi="Calibri" w:cs="Calibri"/>
                <w:color w:val="000000"/>
                <w:lang w:eastAsia="sk-SK"/>
              </w:rPr>
              <w:t>a</w:t>
            </w:r>
            <w:r w:rsidRPr="001F2BD9">
              <w:rPr>
                <w:rFonts w:ascii="Calibri" w:eastAsia="Times New Roman" w:hAnsi="Calibri" w:cs="Calibri"/>
                <w:color w:val="000000"/>
                <w:lang w:eastAsia="sk-SK"/>
              </w:rPr>
              <w:t xml:space="preserve"> rohož štandardná</w:t>
            </w:r>
          </w:p>
        </w:tc>
        <w:tc>
          <w:tcPr>
            <w:tcW w:w="1843" w:type="dxa"/>
            <w:tcBorders>
              <w:top w:val="nil"/>
              <w:left w:val="nil"/>
              <w:bottom w:val="single" w:sz="4" w:space="0" w:color="auto"/>
              <w:right w:val="single" w:sz="4" w:space="0" w:color="auto"/>
            </w:tcBorders>
            <w:noWrap/>
            <w:vAlign w:val="bottom"/>
            <w:hideMark/>
          </w:tcPr>
          <w:p w14:paraId="74A504F7" w14:textId="77777777" w:rsidR="00CD2804" w:rsidRPr="001F2BD9" w:rsidRDefault="00CD2804" w:rsidP="00D63F63">
            <w:pPr>
              <w:spacing w:after="0" w:line="240" w:lineRule="auto"/>
              <w:jc w:val="center"/>
              <w:rPr>
                <w:rFonts w:ascii="Calibri" w:eastAsia="Times New Roman" w:hAnsi="Calibri" w:cs="Calibri"/>
                <w:color w:val="000000"/>
                <w:lang w:eastAsia="sk-SK"/>
              </w:rPr>
            </w:pPr>
            <w:r w:rsidRPr="001F2BD9">
              <w:rPr>
                <w:rFonts w:ascii="Calibri" w:eastAsia="Times New Roman" w:hAnsi="Calibri" w:cs="Calibri"/>
                <w:color w:val="000000"/>
                <w:lang w:eastAsia="sk-SK"/>
              </w:rPr>
              <w:t>85x150</w:t>
            </w:r>
          </w:p>
        </w:tc>
        <w:tc>
          <w:tcPr>
            <w:tcW w:w="1984" w:type="dxa"/>
            <w:tcBorders>
              <w:top w:val="nil"/>
              <w:left w:val="nil"/>
              <w:bottom w:val="single" w:sz="4" w:space="0" w:color="auto"/>
              <w:right w:val="single" w:sz="4" w:space="0" w:color="auto"/>
            </w:tcBorders>
            <w:noWrap/>
            <w:vAlign w:val="bottom"/>
            <w:hideMark/>
          </w:tcPr>
          <w:p w14:paraId="79BC74A2" w14:textId="77777777" w:rsidR="00CD2804" w:rsidRPr="001F2BD9" w:rsidRDefault="00CD2804" w:rsidP="00CD2804">
            <w:pPr>
              <w:spacing w:after="0" w:line="240" w:lineRule="auto"/>
              <w:rPr>
                <w:rFonts w:ascii="Calibri" w:eastAsia="Times New Roman" w:hAnsi="Calibri" w:cs="Calibri"/>
                <w:color w:val="000000"/>
                <w:lang w:eastAsia="sk-SK"/>
              </w:rPr>
            </w:pPr>
            <w:r w:rsidRPr="001F2BD9">
              <w:rPr>
                <w:rFonts w:ascii="Calibri" w:eastAsia="Times New Roman" w:hAnsi="Calibri" w:cs="Calibri"/>
                <w:color w:val="000000"/>
                <w:lang w:eastAsia="sk-SK"/>
              </w:rPr>
              <w:t>modrá/antracit</w:t>
            </w:r>
          </w:p>
        </w:tc>
        <w:tc>
          <w:tcPr>
            <w:tcW w:w="2268" w:type="dxa"/>
            <w:tcBorders>
              <w:top w:val="nil"/>
              <w:left w:val="nil"/>
              <w:bottom w:val="single" w:sz="4" w:space="0" w:color="auto"/>
              <w:right w:val="single" w:sz="4" w:space="0" w:color="auto"/>
            </w:tcBorders>
            <w:noWrap/>
            <w:vAlign w:val="bottom"/>
            <w:hideMark/>
          </w:tcPr>
          <w:p w14:paraId="4DD36343" w14:textId="77777777" w:rsidR="00CD2804" w:rsidRPr="001F2BD9" w:rsidRDefault="00CD2804" w:rsidP="00D63F63">
            <w:pPr>
              <w:spacing w:after="0" w:line="240" w:lineRule="auto"/>
              <w:jc w:val="right"/>
              <w:rPr>
                <w:rFonts w:ascii="Calibri" w:eastAsia="Times New Roman" w:hAnsi="Calibri" w:cs="Calibri"/>
                <w:color w:val="000000"/>
                <w:lang w:eastAsia="sk-SK"/>
              </w:rPr>
            </w:pPr>
            <w:r w:rsidRPr="001F2BD9">
              <w:rPr>
                <w:rFonts w:ascii="Calibri" w:eastAsia="Times New Roman" w:hAnsi="Calibri" w:cs="Calibri"/>
                <w:color w:val="000000"/>
                <w:lang w:eastAsia="sk-SK"/>
              </w:rPr>
              <w:t> </w:t>
            </w:r>
          </w:p>
        </w:tc>
      </w:tr>
      <w:tr w:rsidR="00CD2804" w:rsidRPr="001F2BD9" w14:paraId="71736CA5" w14:textId="77777777" w:rsidTr="00D63F63">
        <w:trPr>
          <w:trHeight w:val="288"/>
        </w:trPr>
        <w:tc>
          <w:tcPr>
            <w:tcW w:w="2972" w:type="dxa"/>
            <w:tcBorders>
              <w:top w:val="nil"/>
              <w:left w:val="single" w:sz="4" w:space="0" w:color="auto"/>
              <w:bottom w:val="single" w:sz="4" w:space="0" w:color="auto"/>
              <w:right w:val="single" w:sz="4" w:space="0" w:color="auto"/>
            </w:tcBorders>
            <w:noWrap/>
            <w:vAlign w:val="bottom"/>
            <w:hideMark/>
          </w:tcPr>
          <w:p w14:paraId="5FB6CC1B" w14:textId="3743268F" w:rsidR="00CD2804" w:rsidRPr="001F2BD9" w:rsidRDefault="00CD2804" w:rsidP="00CD2804">
            <w:pPr>
              <w:spacing w:after="0" w:line="240" w:lineRule="auto"/>
              <w:rPr>
                <w:rFonts w:ascii="Calibri" w:eastAsia="Times New Roman" w:hAnsi="Calibri" w:cs="Calibri"/>
                <w:color w:val="000000"/>
                <w:lang w:eastAsia="sk-SK"/>
              </w:rPr>
            </w:pPr>
            <w:r w:rsidRPr="001F2BD9">
              <w:rPr>
                <w:rFonts w:ascii="Calibri" w:eastAsia="Times New Roman" w:hAnsi="Calibri" w:cs="Calibri"/>
                <w:color w:val="000000"/>
                <w:lang w:eastAsia="sk-SK"/>
              </w:rPr>
              <w:t>Čistiac</w:t>
            </w:r>
            <w:r w:rsidR="00653363" w:rsidRPr="001F2BD9">
              <w:rPr>
                <w:rFonts w:ascii="Calibri" w:eastAsia="Times New Roman" w:hAnsi="Calibri" w:cs="Calibri"/>
                <w:color w:val="000000"/>
                <w:lang w:eastAsia="sk-SK"/>
              </w:rPr>
              <w:t>a</w:t>
            </w:r>
            <w:r w:rsidRPr="001F2BD9">
              <w:rPr>
                <w:rFonts w:ascii="Calibri" w:eastAsia="Times New Roman" w:hAnsi="Calibri" w:cs="Calibri"/>
                <w:color w:val="000000"/>
                <w:lang w:eastAsia="sk-SK"/>
              </w:rPr>
              <w:t xml:space="preserve"> rohož štandardná</w:t>
            </w:r>
          </w:p>
        </w:tc>
        <w:tc>
          <w:tcPr>
            <w:tcW w:w="1843" w:type="dxa"/>
            <w:tcBorders>
              <w:top w:val="nil"/>
              <w:left w:val="nil"/>
              <w:bottom w:val="single" w:sz="4" w:space="0" w:color="auto"/>
              <w:right w:val="single" w:sz="4" w:space="0" w:color="auto"/>
            </w:tcBorders>
            <w:noWrap/>
            <w:vAlign w:val="bottom"/>
            <w:hideMark/>
          </w:tcPr>
          <w:p w14:paraId="02C117AE" w14:textId="77777777" w:rsidR="00CD2804" w:rsidRPr="001F2BD9" w:rsidRDefault="00CD2804" w:rsidP="00D63F63">
            <w:pPr>
              <w:spacing w:after="0" w:line="240" w:lineRule="auto"/>
              <w:jc w:val="center"/>
              <w:rPr>
                <w:rFonts w:ascii="Calibri" w:eastAsia="Times New Roman" w:hAnsi="Calibri" w:cs="Calibri"/>
                <w:color w:val="000000"/>
                <w:lang w:eastAsia="sk-SK"/>
              </w:rPr>
            </w:pPr>
            <w:r w:rsidRPr="001F2BD9">
              <w:rPr>
                <w:rFonts w:ascii="Calibri" w:eastAsia="Times New Roman" w:hAnsi="Calibri" w:cs="Calibri"/>
                <w:color w:val="000000"/>
                <w:lang w:eastAsia="sk-SK"/>
              </w:rPr>
              <w:t>115x200</w:t>
            </w:r>
          </w:p>
        </w:tc>
        <w:tc>
          <w:tcPr>
            <w:tcW w:w="1984" w:type="dxa"/>
            <w:tcBorders>
              <w:top w:val="nil"/>
              <w:left w:val="nil"/>
              <w:bottom w:val="single" w:sz="4" w:space="0" w:color="auto"/>
              <w:right w:val="single" w:sz="4" w:space="0" w:color="auto"/>
            </w:tcBorders>
            <w:noWrap/>
            <w:vAlign w:val="bottom"/>
            <w:hideMark/>
          </w:tcPr>
          <w:p w14:paraId="44B628F4" w14:textId="77777777" w:rsidR="00CD2804" w:rsidRPr="001F2BD9" w:rsidRDefault="00CD2804" w:rsidP="00CD2804">
            <w:pPr>
              <w:spacing w:after="0" w:line="240" w:lineRule="auto"/>
              <w:rPr>
                <w:rFonts w:ascii="Calibri" w:eastAsia="Times New Roman" w:hAnsi="Calibri" w:cs="Calibri"/>
                <w:color w:val="000000"/>
                <w:lang w:eastAsia="sk-SK"/>
              </w:rPr>
            </w:pPr>
            <w:r w:rsidRPr="001F2BD9">
              <w:rPr>
                <w:rFonts w:ascii="Calibri" w:eastAsia="Times New Roman" w:hAnsi="Calibri" w:cs="Calibri"/>
                <w:color w:val="000000"/>
                <w:lang w:eastAsia="sk-SK"/>
              </w:rPr>
              <w:t>modrá/antracit</w:t>
            </w:r>
          </w:p>
        </w:tc>
        <w:tc>
          <w:tcPr>
            <w:tcW w:w="2268" w:type="dxa"/>
            <w:tcBorders>
              <w:top w:val="nil"/>
              <w:left w:val="nil"/>
              <w:bottom w:val="single" w:sz="4" w:space="0" w:color="auto"/>
              <w:right w:val="single" w:sz="4" w:space="0" w:color="auto"/>
            </w:tcBorders>
            <w:noWrap/>
            <w:vAlign w:val="bottom"/>
            <w:hideMark/>
          </w:tcPr>
          <w:p w14:paraId="1B4E0212" w14:textId="77777777" w:rsidR="00CD2804" w:rsidRPr="001F2BD9" w:rsidRDefault="00CD2804" w:rsidP="00D63F63">
            <w:pPr>
              <w:spacing w:after="0" w:line="240" w:lineRule="auto"/>
              <w:jc w:val="right"/>
              <w:rPr>
                <w:rFonts w:ascii="Calibri" w:eastAsia="Times New Roman" w:hAnsi="Calibri" w:cs="Calibri"/>
                <w:color w:val="000000"/>
                <w:lang w:eastAsia="sk-SK"/>
              </w:rPr>
            </w:pPr>
            <w:r w:rsidRPr="001F2BD9">
              <w:rPr>
                <w:rFonts w:ascii="Calibri" w:eastAsia="Times New Roman" w:hAnsi="Calibri" w:cs="Calibri"/>
                <w:color w:val="000000"/>
                <w:lang w:eastAsia="sk-SK"/>
              </w:rPr>
              <w:t> </w:t>
            </w:r>
          </w:p>
        </w:tc>
      </w:tr>
      <w:tr w:rsidR="00CD2804" w:rsidRPr="001F2BD9" w14:paraId="7CD902A9" w14:textId="77777777" w:rsidTr="00D63F63">
        <w:trPr>
          <w:trHeight w:val="288"/>
        </w:trPr>
        <w:tc>
          <w:tcPr>
            <w:tcW w:w="2972" w:type="dxa"/>
            <w:tcBorders>
              <w:top w:val="nil"/>
              <w:left w:val="single" w:sz="4" w:space="0" w:color="auto"/>
              <w:bottom w:val="single" w:sz="4" w:space="0" w:color="auto"/>
              <w:right w:val="single" w:sz="4" w:space="0" w:color="auto"/>
            </w:tcBorders>
            <w:noWrap/>
            <w:vAlign w:val="bottom"/>
            <w:hideMark/>
          </w:tcPr>
          <w:p w14:paraId="3F7A4001" w14:textId="77777777" w:rsidR="00CD2804" w:rsidRPr="001F2BD9" w:rsidRDefault="00CD2804" w:rsidP="00CD2804">
            <w:pPr>
              <w:spacing w:after="0" w:line="240" w:lineRule="auto"/>
              <w:rPr>
                <w:rFonts w:ascii="Calibri" w:eastAsia="Times New Roman" w:hAnsi="Calibri" w:cs="Calibri"/>
                <w:color w:val="000000"/>
                <w:lang w:eastAsia="sk-SK"/>
              </w:rPr>
            </w:pPr>
            <w:r w:rsidRPr="001F2BD9">
              <w:rPr>
                <w:rFonts w:ascii="Calibri" w:eastAsia="Times New Roman" w:hAnsi="Calibri" w:cs="Calibri"/>
                <w:color w:val="000000"/>
                <w:lang w:eastAsia="sk-SK"/>
              </w:rPr>
              <w:t>Rohož gumená</w:t>
            </w:r>
          </w:p>
        </w:tc>
        <w:tc>
          <w:tcPr>
            <w:tcW w:w="1843" w:type="dxa"/>
            <w:tcBorders>
              <w:top w:val="nil"/>
              <w:left w:val="nil"/>
              <w:bottom w:val="single" w:sz="4" w:space="0" w:color="auto"/>
              <w:right w:val="single" w:sz="4" w:space="0" w:color="auto"/>
            </w:tcBorders>
            <w:noWrap/>
            <w:vAlign w:val="bottom"/>
            <w:hideMark/>
          </w:tcPr>
          <w:p w14:paraId="4FF6369C" w14:textId="77777777" w:rsidR="00CD2804" w:rsidRPr="001F2BD9" w:rsidRDefault="00CD2804" w:rsidP="00D63F63">
            <w:pPr>
              <w:spacing w:after="0" w:line="240" w:lineRule="auto"/>
              <w:jc w:val="center"/>
              <w:rPr>
                <w:rFonts w:ascii="Calibri" w:eastAsia="Times New Roman" w:hAnsi="Calibri" w:cs="Calibri"/>
                <w:color w:val="000000"/>
                <w:lang w:eastAsia="sk-SK"/>
              </w:rPr>
            </w:pPr>
            <w:r w:rsidRPr="001F2BD9">
              <w:rPr>
                <w:rFonts w:ascii="Calibri" w:eastAsia="Times New Roman" w:hAnsi="Calibri" w:cs="Calibri"/>
                <w:color w:val="000000"/>
                <w:lang w:eastAsia="sk-SK"/>
              </w:rPr>
              <w:t>115x75</w:t>
            </w:r>
          </w:p>
        </w:tc>
        <w:tc>
          <w:tcPr>
            <w:tcW w:w="1984" w:type="dxa"/>
            <w:tcBorders>
              <w:top w:val="nil"/>
              <w:left w:val="nil"/>
              <w:bottom w:val="single" w:sz="4" w:space="0" w:color="auto"/>
              <w:right w:val="single" w:sz="4" w:space="0" w:color="auto"/>
            </w:tcBorders>
            <w:noWrap/>
            <w:vAlign w:val="bottom"/>
            <w:hideMark/>
          </w:tcPr>
          <w:p w14:paraId="3399ED1E" w14:textId="77777777" w:rsidR="00CD2804" w:rsidRPr="001F2BD9" w:rsidRDefault="00CD2804" w:rsidP="00CD2804">
            <w:pPr>
              <w:spacing w:after="0" w:line="240" w:lineRule="auto"/>
              <w:rPr>
                <w:rFonts w:ascii="Calibri" w:eastAsia="Times New Roman" w:hAnsi="Calibri" w:cs="Calibri"/>
                <w:color w:val="000000"/>
                <w:lang w:eastAsia="sk-SK"/>
              </w:rPr>
            </w:pPr>
            <w:r w:rsidRPr="001F2BD9">
              <w:rPr>
                <w:rFonts w:ascii="Calibri" w:eastAsia="Times New Roman" w:hAnsi="Calibri" w:cs="Calibri"/>
                <w:color w:val="000000"/>
                <w:lang w:eastAsia="sk-SK"/>
              </w:rPr>
              <w:t>čierna</w:t>
            </w:r>
          </w:p>
        </w:tc>
        <w:tc>
          <w:tcPr>
            <w:tcW w:w="2268" w:type="dxa"/>
            <w:tcBorders>
              <w:top w:val="nil"/>
              <w:left w:val="nil"/>
              <w:bottom w:val="single" w:sz="4" w:space="0" w:color="auto"/>
              <w:right w:val="single" w:sz="4" w:space="0" w:color="auto"/>
            </w:tcBorders>
            <w:noWrap/>
            <w:vAlign w:val="bottom"/>
            <w:hideMark/>
          </w:tcPr>
          <w:p w14:paraId="332A67B3" w14:textId="77777777" w:rsidR="00CD2804" w:rsidRPr="001F2BD9" w:rsidRDefault="00CD2804" w:rsidP="00D63F63">
            <w:pPr>
              <w:spacing w:after="0" w:line="240" w:lineRule="auto"/>
              <w:jc w:val="right"/>
              <w:rPr>
                <w:rFonts w:ascii="Calibri" w:eastAsia="Times New Roman" w:hAnsi="Calibri" w:cs="Calibri"/>
                <w:color w:val="000000"/>
                <w:lang w:eastAsia="sk-SK"/>
              </w:rPr>
            </w:pPr>
            <w:r w:rsidRPr="001F2BD9">
              <w:rPr>
                <w:rFonts w:ascii="Calibri" w:eastAsia="Times New Roman" w:hAnsi="Calibri" w:cs="Calibri"/>
                <w:color w:val="000000"/>
                <w:lang w:eastAsia="sk-SK"/>
              </w:rPr>
              <w:t> </w:t>
            </w:r>
          </w:p>
        </w:tc>
      </w:tr>
    </w:tbl>
    <w:p w14:paraId="6512E022" w14:textId="77777777" w:rsidR="00CD2804" w:rsidRPr="001F2BD9" w:rsidRDefault="00CD2804" w:rsidP="00D63F63">
      <w:pPr>
        <w:shd w:val="clear" w:color="auto" w:fill="FFFFFF"/>
        <w:spacing w:after="0" w:line="240" w:lineRule="auto"/>
        <w:jc w:val="both"/>
        <w:rPr>
          <w:rFonts w:cstheme="minorHAnsi"/>
        </w:rPr>
      </w:pPr>
    </w:p>
    <w:p w14:paraId="2A2009B3" w14:textId="75A2197B" w:rsidR="0052504E" w:rsidRPr="001F2BD9" w:rsidRDefault="0052504E">
      <w:pPr>
        <w:rPr>
          <w:rFonts w:cstheme="minorHAnsi"/>
        </w:rPr>
      </w:pPr>
      <w:r w:rsidRPr="001F2BD9">
        <w:rPr>
          <w:rFonts w:cstheme="minorHAnsi"/>
        </w:rPr>
        <w:br w:type="page"/>
      </w:r>
    </w:p>
    <w:p w14:paraId="1E45C96C" w14:textId="3818CA92" w:rsidR="00C61E8A" w:rsidRPr="001F2BD9" w:rsidRDefault="00C61E8A" w:rsidP="00D63F63">
      <w:pPr>
        <w:jc w:val="both"/>
        <w:rPr>
          <w:rFonts w:cstheme="minorHAnsi"/>
        </w:rPr>
      </w:pPr>
      <w:r w:rsidRPr="001F2BD9">
        <w:rPr>
          <w:rFonts w:cstheme="minorHAnsi"/>
        </w:rPr>
        <w:lastRenderedPageBreak/>
        <w:t xml:space="preserve">Príloha č. 4:  Výkaz prác </w:t>
      </w:r>
    </w:p>
    <w:tbl>
      <w:tblPr>
        <w:tblW w:w="9067" w:type="dxa"/>
        <w:tblCellMar>
          <w:left w:w="70" w:type="dxa"/>
          <w:right w:w="70" w:type="dxa"/>
        </w:tblCellMar>
        <w:tblLook w:val="04A0" w:firstRow="1" w:lastRow="0" w:firstColumn="1" w:lastColumn="0" w:noHBand="0" w:noVBand="1"/>
      </w:tblPr>
      <w:tblGrid>
        <w:gridCol w:w="3823"/>
        <w:gridCol w:w="2835"/>
        <w:gridCol w:w="2409"/>
      </w:tblGrid>
      <w:tr w:rsidR="00D63F63" w:rsidRPr="006F673D" w14:paraId="1BC706C5" w14:textId="1D8B22B1" w:rsidTr="00D63F63">
        <w:trPr>
          <w:trHeight w:val="651"/>
        </w:trPr>
        <w:tc>
          <w:tcPr>
            <w:tcW w:w="3823" w:type="dxa"/>
            <w:tcBorders>
              <w:top w:val="single" w:sz="4" w:space="0" w:color="auto"/>
              <w:left w:val="single" w:sz="4" w:space="0" w:color="auto"/>
              <w:bottom w:val="single" w:sz="4" w:space="0" w:color="auto"/>
              <w:right w:val="single" w:sz="4" w:space="0" w:color="auto"/>
            </w:tcBorders>
            <w:noWrap/>
            <w:vAlign w:val="center"/>
            <w:hideMark/>
          </w:tcPr>
          <w:p w14:paraId="764D011C" w14:textId="2757A76F" w:rsidR="00D63F63" w:rsidRPr="001F2BD9" w:rsidRDefault="00D63F63" w:rsidP="00D63F63">
            <w:pPr>
              <w:jc w:val="center"/>
              <w:rPr>
                <w:rFonts w:cstheme="minorHAnsi"/>
                <w:b/>
              </w:rPr>
            </w:pPr>
            <w:r w:rsidRPr="001F2BD9">
              <w:rPr>
                <w:rFonts w:cstheme="minorHAnsi"/>
                <w:b/>
              </w:rPr>
              <w:t>Závod MHTH</w:t>
            </w:r>
          </w:p>
        </w:tc>
        <w:tc>
          <w:tcPr>
            <w:tcW w:w="2835" w:type="dxa"/>
            <w:tcBorders>
              <w:top w:val="single" w:sz="4" w:space="0" w:color="auto"/>
              <w:left w:val="nil"/>
              <w:bottom w:val="single" w:sz="4" w:space="0" w:color="auto"/>
              <w:right w:val="single" w:sz="4" w:space="0" w:color="auto"/>
            </w:tcBorders>
            <w:noWrap/>
            <w:vAlign w:val="center"/>
            <w:hideMark/>
          </w:tcPr>
          <w:p w14:paraId="033076F4" w14:textId="23F224BB" w:rsidR="00D63F63" w:rsidRPr="001F2BD9" w:rsidRDefault="00D63F63" w:rsidP="00D63F63">
            <w:pPr>
              <w:jc w:val="center"/>
              <w:rPr>
                <w:rFonts w:cstheme="minorHAnsi"/>
                <w:b/>
              </w:rPr>
            </w:pPr>
            <w:r w:rsidRPr="001F2BD9">
              <w:rPr>
                <w:rFonts w:cstheme="minorHAnsi"/>
                <w:b/>
              </w:rPr>
              <w:t>Rozmer</w:t>
            </w:r>
          </w:p>
        </w:tc>
        <w:tc>
          <w:tcPr>
            <w:tcW w:w="2409" w:type="dxa"/>
            <w:tcBorders>
              <w:top w:val="single" w:sz="4" w:space="0" w:color="auto"/>
              <w:left w:val="nil"/>
              <w:bottom w:val="single" w:sz="4" w:space="0" w:color="auto"/>
              <w:right w:val="single" w:sz="4" w:space="0" w:color="auto"/>
            </w:tcBorders>
            <w:vAlign w:val="center"/>
          </w:tcPr>
          <w:p w14:paraId="7DBEAEAC" w14:textId="06403F9A" w:rsidR="00D63F63" w:rsidRPr="00C90934" w:rsidRDefault="00D63F63" w:rsidP="00D63F63">
            <w:pPr>
              <w:jc w:val="center"/>
              <w:rPr>
                <w:rFonts w:cstheme="minorHAnsi"/>
                <w:b/>
              </w:rPr>
            </w:pPr>
            <w:r w:rsidRPr="001F2BD9">
              <w:rPr>
                <w:rFonts w:cstheme="minorHAnsi"/>
                <w:b/>
              </w:rPr>
              <w:t>Počet rohoží</w:t>
            </w:r>
          </w:p>
        </w:tc>
      </w:tr>
      <w:tr w:rsidR="00D63F63" w:rsidRPr="006F673D" w14:paraId="70B917B3" w14:textId="6F65EF26" w:rsidTr="001F2BD9">
        <w:trPr>
          <w:trHeight w:val="442"/>
        </w:trPr>
        <w:tc>
          <w:tcPr>
            <w:tcW w:w="3823" w:type="dxa"/>
            <w:tcBorders>
              <w:top w:val="nil"/>
              <w:left w:val="single" w:sz="4" w:space="0" w:color="auto"/>
              <w:bottom w:val="single" w:sz="4" w:space="0" w:color="auto"/>
              <w:right w:val="single" w:sz="4" w:space="0" w:color="auto"/>
            </w:tcBorders>
            <w:noWrap/>
            <w:vAlign w:val="center"/>
          </w:tcPr>
          <w:p w14:paraId="3D5B6758" w14:textId="77777777" w:rsidR="00D63F63" w:rsidRPr="00C90934" w:rsidRDefault="00D63F63" w:rsidP="00D63F63">
            <w:pPr>
              <w:jc w:val="both"/>
              <w:rPr>
                <w:rFonts w:cstheme="minorHAnsi"/>
                <w:i/>
              </w:rPr>
            </w:pPr>
          </w:p>
        </w:tc>
        <w:tc>
          <w:tcPr>
            <w:tcW w:w="2835" w:type="dxa"/>
            <w:tcBorders>
              <w:top w:val="nil"/>
              <w:left w:val="nil"/>
              <w:bottom w:val="single" w:sz="4" w:space="0" w:color="auto"/>
              <w:right w:val="single" w:sz="4" w:space="0" w:color="auto"/>
            </w:tcBorders>
            <w:noWrap/>
            <w:vAlign w:val="bottom"/>
          </w:tcPr>
          <w:p w14:paraId="76986226" w14:textId="77777777" w:rsidR="00D63F63" w:rsidRPr="00C90934" w:rsidRDefault="00D63F63" w:rsidP="00D63F63">
            <w:pPr>
              <w:jc w:val="both"/>
              <w:rPr>
                <w:rFonts w:cstheme="minorHAnsi"/>
              </w:rPr>
            </w:pPr>
          </w:p>
        </w:tc>
        <w:tc>
          <w:tcPr>
            <w:tcW w:w="2409" w:type="dxa"/>
            <w:tcBorders>
              <w:top w:val="nil"/>
              <w:left w:val="nil"/>
              <w:bottom w:val="single" w:sz="4" w:space="0" w:color="auto"/>
              <w:right w:val="single" w:sz="4" w:space="0" w:color="auto"/>
            </w:tcBorders>
            <w:vAlign w:val="bottom"/>
          </w:tcPr>
          <w:p w14:paraId="34947486" w14:textId="77777777" w:rsidR="00D63F63" w:rsidRPr="00C90934" w:rsidRDefault="00D63F63" w:rsidP="00D63F63">
            <w:pPr>
              <w:jc w:val="both"/>
              <w:rPr>
                <w:rFonts w:cstheme="minorHAnsi"/>
              </w:rPr>
            </w:pPr>
          </w:p>
        </w:tc>
      </w:tr>
      <w:tr w:rsidR="00D63F63" w:rsidRPr="006F673D" w14:paraId="129B915F" w14:textId="3654E1EC" w:rsidTr="00D63F63">
        <w:trPr>
          <w:trHeight w:val="576"/>
        </w:trPr>
        <w:tc>
          <w:tcPr>
            <w:tcW w:w="3823" w:type="dxa"/>
            <w:tcBorders>
              <w:top w:val="nil"/>
              <w:left w:val="single" w:sz="4" w:space="0" w:color="auto"/>
              <w:bottom w:val="single" w:sz="4" w:space="0" w:color="auto"/>
              <w:right w:val="single" w:sz="4" w:space="0" w:color="auto"/>
            </w:tcBorders>
            <w:noWrap/>
            <w:vAlign w:val="center"/>
          </w:tcPr>
          <w:p w14:paraId="07CF1907" w14:textId="77777777" w:rsidR="00D63F63" w:rsidRPr="00C90934" w:rsidRDefault="00D63F63" w:rsidP="00D63F63">
            <w:pPr>
              <w:jc w:val="both"/>
              <w:rPr>
                <w:rFonts w:cstheme="minorHAnsi"/>
                <w:i/>
              </w:rPr>
            </w:pPr>
          </w:p>
        </w:tc>
        <w:tc>
          <w:tcPr>
            <w:tcW w:w="2835" w:type="dxa"/>
            <w:tcBorders>
              <w:top w:val="nil"/>
              <w:left w:val="nil"/>
              <w:bottom w:val="single" w:sz="4" w:space="0" w:color="auto"/>
              <w:right w:val="single" w:sz="4" w:space="0" w:color="auto"/>
            </w:tcBorders>
            <w:noWrap/>
            <w:vAlign w:val="bottom"/>
          </w:tcPr>
          <w:p w14:paraId="2EFFE3B5" w14:textId="77777777" w:rsidR="00D63F63" w:rsidRPr="00C90934" w:rsidRDefault="00D63F63" w:rsidP="00D63F63">
            <w:pPr>
              <w:jc w:val="both"/>
              <w:rPr>
                <w:rFonts w:cstheme="minorHAnsi"/>
              </w:rPr>
            </w:pPr>
          </w:p>
        </w:tc>
        <w:tc>
          <w:tcPr>
            <w:tcW w:w="2409" w:type="dxa"/>
            <w:tcBorders>
              <w:top w:val="nil"/>
              <w:left w:val="nil"/>
              <w:bottom w:val="single" w:sz="4" w:space="0" w:color="auto"/>
              <w:right w:val="single" w:sz="4" w:space="0" w:color="auto"/>
            </w:tcBorders>
            <w:vAlign w:val="bottom"/>
          </w:tcPr>
          <w:p w14:paraId="716BEE5A" w14:textId="77777777" w:rsidR="00D63F63" w:rsidRPr="00C90934" w:rsidRDefault="00D63F63" w:rsidP="00D63F63">
            <w:pPr>
              <w:jc w:val="both"/>
              <w:rPr>
                <w:rFonts w:cstheme="minorHAnsi"/>
              </w:rPr>
            </w:pPr>
          </w:p>
        </w:tc>
      </w:tr>
      <w:tr w:rsidR="00D63F63" w:rsidRPr="006F673D" w14:paraId="0361E3E2" w14:textId="4BC9B983" w:rsidTr="00D63F63">
        <w:trPr>
          <w:trHeight w:val="576"/>
        </w:trPr>
        <w:tc>
          <w:tcPr>
            <w:tcW w:w="3823" w:type="dxa"/>
            <w:tcBorders>
              <w:top w:val="nil"/>
              <w:left w:val="single" w:sz="4" w:space="0" w:color="auto"/>
              <w:bottom w:val="single" w:sz="4" w:space="0" w:color="auto"/>
              <w:right w:val="single" w:sz="4" w:space="0" w:color="auto"/>
            </w:tcBorders>
            <w:noWrap/>
            <w:vAlign w:val="center"/>
          </w:tcPr>
          <w:p w14:paraId="7524B470" w14:textId="77777777" w:rsidR="00D63F63" w:rsidRPr="00C90934" w:rsidRDefault="00D63F63" w:rsidP="00D63F63">
            <w:pPr>
              <w:jc w:val="both"/>
              <w:rPr>
                <w:rFonts w:cstheme="minorHAnsi"/>
                <w:i/>
              </w:rPr>
            </w:pPr>
          </w:p>
        </w:tc>
        <w:tc>
          <w:tcPr>
            <w:tcW w:w="2835" w:type="dxa"/>
            <w:tcBorders>
              <w:top w:val="nil"/>
              <w:left w:val="nil"/>
              <w:bottom w:val="single" w:sz="4" w:space="0" w:color="auto"/>
              <w:right w:val="single" w:sz="4" w:space="0" w:color="auto"/>
            </w:tcBorders>
            <w:noWrap/>
            <w:vAlign w:val="bottom"/>
          </w:tcPr>
          <w:p w14:paraId="1C2B1F1B" w14:textId="77777777" w:rsidR="00D63F63" w:rsidRPr="00C90934" w:rsidRDefault="00D63F63" w:rsidP="00D63F63">
            <w:pPr>
              <w:jc w:val="both"/>
              <w:rPr>
                <w:rFonts w:cstheme="minorHAnsi"/>
              </w:rPr>
            </w:pPr>
          </w:p>
        </w:tc>
        <w:tc>
          <w:tcPr>
            <w:tcW w:w="2409" w:type="dxa"/>
            <w:tcBorders>
              <w:top w:val="nil"/>
              <w:left w:val="nil"/>
              <w:bottom w:val="single" w:sz="4" w:space="0" w:color="auto"/>
              <w:right w:val="single" w:sz="4" w:space="0" w:color="auto"/>
            </w:tcBorders>
            <w:vAlign w:val="bottom"/>
          </w:tcPr>
          <w:p w14:paraId="14DEB5FA" w14:textId="77777777" w:rsidR="00D63F63" w:rsidRPr="00C90934" w:rsidRDefault="00D63F63" w:rsidP="00D63F63">
            <w:pPr>
              <w:jc w:val="both"/>
              <w:rPr>
                <w:rFonts w:cstheme="minorHAnsi"/>
              </w:rPr>
            </w:pPr>
          </w:p>
        </w:tc>
      </w:tr>
      <w:tr w:rsidR="00D63F63" w:rsidRPr="006F673D" w14:paraId="5473D0FF" w14:textId="3F15CCC1" w:rsidTr="00D63F63">
        <w:trPr>
          <w:trHeight w:val="576"/>
        </w:trPr>
        <w:tc>
          <w:tcPr>
            <w:tcW w:w="3823" w:type="dxa"/>
            <w:tcBorders>
              <w:top w:val="nil"/>
              <w:left w:val="single" w:sz="4" w:space="0" w:color="auto"/>
              <w:bottom w:val="single" w:sz="4" w:space="0" w:color="auto"/>
              <w:right w:val="single" w:sz="4" w:space="0" w:color="auto"/>
            </w:tcBorders>
            <w:noWrap/>
            <w:vAlign w:val="center"/>
          </w:tcPr>
          <w:p w14:paraId="5D7000A2" w14:textId="77777777" w:rsidR="00D63F63" w:rsidRPr="00C90934" w:rsidRDefault="00D63F63" w:rsidP="00D63F63">
            <w:pPr>
              <w:jc w:val="both"/>
              <w:rPr>
                <w:rFonts w:cstheme="minorHAnsi"/>
                <w:i/>
              </w:rPr>
            </w:pPr>
          </w:p>
        </w:tc>
        <w:tc>
          <w:tcPr>
            <w:tcW w:w="2835" w:type="dxa"/>
            <w:tcBorders>
              <w:top w:val="nil"/>
              <w:left w:val="nil"/>
              <w:bottom w:val="single" w:sz="4" w:space="0" w:color="auto"/>
              <w:right w:val="single" w:sz="4" w:space="0" w:color="auto"/>
            </w:tcBorders>
            <w:noWrap/>
            <w:vAlign w:val="bottom"/>
          </w:tcPr>
          <w:p w14:paraId="2CD53526" w14:textId="77777777" w:rsidR="00D63F63" w:rsidRPr="00C90934" w:rsidRDefault="00D63F63" w:rsidP="00D63F63">
            <w:pPr>
              <w:jc w:val="both"/>
              <w:rPr>
                <w:rFonts w:cstheme="minorHAnsi"/>
              </w:rPr>
            </w:pPr>
          </w:p>
        </w:tc>
        <w:tc>
          <w:tcPr>
            <w:tcW w:w="2409" w:type="dxa"/>
            <w:tcBorders>
              <w:top w:val="nil"/>
              <w:left w:val="nil"/>
              <w:bottom w:val="single" w:sz="4" w:space="0" w:color="auto"/>
              <w:right w:val="single" w:sz="4" w:space="0" w:color="auto"/>
            </w:tcBorders>
            <w:vAlign w:val="bottom"/>
          </w:tcPr>
          <w:p w14:paraId="425CDBCF" w14:textId="77777777" w:rsidR="00D63F63" w:rsidRPr="00C90934" w:rsidRDefault="00D63F63" w:rsidP="00D63F63">
            <w:pPr>
              <w:jc w:val="both"/>
              <w:rPr>
                <w:rFonts w:cstheme="minorHAnsi"/>
              </w:rPr>
            </w:pPr>
          </w:p>
        </w:tc>
      </w:tr>
      <w:tr w:rsidR="00D63F63" w:rsidRPr="006F673D" w14:paraId="0048F3B4" w14:textId="502E94D0" w:rsidTr="00D63F63">
        <w:trPr>
          <w:trHeight w:val="576"/>
        </w:trPr>
        <w:tc>
          <w:tcPr>
            <w:tcW w:w="3823" w:type="dxa"/>
            <w:tcBorders>
              <w:top w:val="nil"/>
              <w:left w:val="single" w:sz="4" w:space="0" w:color="auto"/>
              <w:bottom w:val="single" w:sz="4" w:space="0" w:color="auto"/>
              <w:right w:val="single" w:sz="4" w:space="0" w:color="auto"/>
            </w:tcBorders>
            <w:noWrap/>
            <w:vAlign w:val="center"/>
          </w:tcPr>
          <w:p w14:paraId="7A25AE69" w14:textId="77777777" w:rsidR="00D63F63" w:rsidRPr="00C90934" w:rsidRDefault="00D63F63" w:rsidP="00D63F63">
            <w:pPr>
              <w:jc w:val="both"/>
              <w:rPr>
                <w:rFonts w:cstheme="minorHAnsi"/>
                <w:i/>
              </w:rPr>
            </w:pPr>
          </w:p>
        </w:tc>
        <w:tc>
          <w:tcPr>
            <w:tcW w:w="2835" w:type="dxa"/>
            <w:tcBorders>
              <w:top w:val="nil"/>
              <w:left w:val="nil"/>
              <w:bottom w:val="single" w:sz="4" w:space="0" w:color="auto"/>
              <w:right w:val="single" w:sz="4" w:space="0" w:color="auto"/>
            </w:tcBorders>
            <w:noWrap/>
            <w:vAlign w:val="bottom"/>
          </w:tcPr>
          <w:p w14:paraId="12A0E1F1" w14:textId="77777777" w:rsidR="00D63F63" w:rsidRPr="00C90934" w:rsidRDefault="00D63F63" w:rsidP="00D63F63">
            <w:pPr>
              <w:jc w:val="both"/>
              <w:rPr>
                <w:rFonts w:cstheme="minorHAnsi"/>
              </w:rPr>
            </w:pPr>
          </w:p>
        </w:tc>
        <w:tc>
          <w:tcPr>
            <w:tcW w:w="2409" w:type="dxa"/>
            <w:tcBorders>
              <w:top w:val="nil"/>
              <w:left w:val="nil"/>
              <w:bottom w:val="single" w:sz="4" w:space="0" w:color="auto"/>
              <w:right w:val="single" w:sz="4" w:space="0" w:color="auto"/>
            </w:tcBorders>
            <w:vAlign w:val="bottom"/>
          </w:tcPr>
          <w:p w14:paraId="260FD684" w14:textId="77777777" w:rsidR="00D63F63" w:rsidRPr="00C90934" w:rsidRDefault="00D63F63" w:rsidP="00D63F63">
            <w:pPr>
              <w:jc w:val="both"/>
              <w:rPr>
                <w:rFonts w:cstheme="minorHAnsi"/>
              </w:rPr>
            </w:pPr>
          </w:p>
        </w:tc>
      </w:tr>
      <w:tr w:rsidR="00D63F63" w:rsidRPr="006F673D" w14:paraId="4E172C45" w14:textId="7EE47618" w:rsidTr="00D63F63">
        <w:trPr>
          <w:trHeight w:val="576"/>
        </w:trPr>
        <w:tc>
          <w:tcPr>
            <w:tcW w:w="3823" w:type="dxa"/>
            <w:tcBorders>
              <w:top w:val="nil"/>
              <w:left w:val="single" w:sz="4" w:space="0" w:color="auto"/>
              <w:bottom w:val="single" w:sz="4" w:space="0" w:color="auto"/>
              <w:right w:val="single" w:sz="4" w:space="0" w:color="auto"/>
            </w:tcBorders>
            <w:noWrap/>
            <w:vAlign w:val="center"/>
          </w:tcPr>
          <w:p w14:paraId="09B9E2F0" w14:textId="77777777" w:rsidR="00D63F63" w:rsidRPr="00C90934" w:rsidRDefault="00D63F63" w:rsidP="00D63F63">
            <w:pPr>
              <w:jc w:val="both"/>
              <w:rPr>
                <w:rFonts w:cstheme="minorHAnsi"/>
                <w:i/>
              </w:rPr>
            </w:pPr>
          </w:p>
        </w:tc>
        <w:tc>
          <w:tcPr>
            <w:tcW w:w="2835" w:type="dxa"/>
            <w:tcBorders>
              <w:top w:val="nil"/>
              <w:left w:val="nil"/>
              <w:bottom w:val="single" w:sz="4" w:space="0" w:color="auto"/>
              <w:right w:val="single" w:sz="4" w:space="0" w:color="auto"/>
            </w:tcBorders>
            <w:noWrap/>
            <w:vAlign w:val="bottom"/>
          </w:tcPr>
          <w:p w14:paraId="3B43BA8D" w14:textId="77777777" w:rsidR="00D63F63" w:rsidRPr="00C90934" w:rsidRDefault="00D63F63" w:rsidP="00D63F63">
            <w:pPr>
              <w:jc w:val="both"/>
              <w:rPr>
                <w:rFonts w:cstheme="minorHAnsi"/>
              </w:rPr>
            </w:pPr>
          </w:p>
        </w:tc>
        <w:tc>
          <w:tcPr>
            <w:tcW w:w="2409" w:type="dxa"/>
            <w:tcBorders>
              <w:top w:val="nil"/>
              <w:left w:val="nil"/>
              <w:bottom w:val="single" w:sz="4" w:space="0" w:color="auto"/>
              <w:right w:val="single" w:sz="4" w:space="0" w:color="auto"/>
            </w:tcBorders>
            <w:vAlign w:val="bottom"/>
          </w:tcPr>
          <w:p w14:paraId="1D93665D" w14:textId="77777777" w:rsidR="00D63F63" w:rsidRPr="00C90934" w:rsidRDefault="00D63F63" w:rsidP="00D63F63">
            <w:pPr>
              <w:jc w:val="both"/>
              <w:rPr>
                <w:rFonts w:cstheme="minorHAnsi"/>
              </w:rPr>
            </w:pPr>
          </w:p>
        </w:tc>
      </w:tr>
    </w:tbl>
    <w:p w14:paraId="6A0A215D" w14:textId="77777777" w:rsidR="00C61E8A" w:rsidRPr="00CD4866" w:rsidRDefault="00C61E8A" w:rsidP="00C61E8A">
      <w:pPr>
        <w:spacing w:after="0" w:line="240" w:lineRule="auto"/>
        <w:jc w:val="both"/>
        <w:rPr>
          <w:rFonts w:cstheme="minorHAnsi"/>
        </w:rPr>
      </w:pPr>
    </w:p>
    <w:p w14:paraId="4FF03603" w14:textId="2E87341C" w:rsidR="00035B6D" w:rsidRPr="00902AD7" w:rsidRDefault="00035B6D" w:rsidP="00902AD7"/>
    <w:sectPr w:rsidR="00035B6D" w:rsidRPr="00902AD7" w:rsidSect="00D63F63">
      <w:footerReference w:type="default" r:id="rId27"/>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50EE5" w14:textId="77777777" w:rsidR="001C5DD3" w:rsidRDefault="001C5DD3" w:rsidP="00E5093E">
      <w:pPr>
        <w:spacing w:after="0" w:line="240" w:lineRule="auto"/>
      </w:pPr>
      <w:r>
        <w:separator/>
      </w:r>
    </w:p>
  </w:endnote>
  <w:endnote w:type="continuationSeparator" w:id="0">
    <w:p w14:paraId="380FD015" w14:textId="77777777" w:rsidR="001C5DD3" w:rsidRDefault="001C5DD3" w:rsidP="00E5093E">
      <w:pPr>
        <w:spacing w:after="0" w:line="240" w:lineRule="auto"/>
      </w:pPr>
      <w:r>
        <w:continuationSeparator/>
      </w:r>
    </w:p>
  </w:endnote>
  <w:endnote w:type="continuationNotice" w:id="1">
    <w:p w14:paraId="2F920DFA" w14:textId="77777777" w:rsidR="001C5DD3" w:rsidRDefault="001C5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Bk">
    <w:altName w:val="Cambria"/>
    <w:charset w:val="01"/>
    <w:family w:val="roman"/>
    <w:pitch w:val="variable"/>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263061"/>
      <w:docPartObj>
        <w:docPartGallery w:val="Page Numbers (Bottom of Page)"/>
        <w:docPartUnique/>
      </w:docPartObj>
    </w:sdtPr>
    <w:sdtEndPr>
      <w:rPr>
        <w:rFonts w:ascii="Times New Roman" w:hAnsi="Times New Roman" w:cs="Times New Roman"/>
      </w:rPr>
    </w:sdtEndPr>
    <w:sdtContent>
      <w:p w14:paraId="7D1D1B48" w14:textId="6683A480" w:rsidR="007E09F8" w:rsidRPr="00E5093E" w:rsidRDefault="007E09F8">
        <w:pPr>
          <w:pStyle w:val="Pta"/>
          <w:jc w:val="right"/>
          <w:rPr>
            <w:rFonts w:ascii="Times New Roman" w:hAnsi="Times New Roman" w:cs="Times New Roman"/>
          </w:rPr>
        </w:pPr>
        <w:r w:rsidRPr="00E5093E">
          <w:rPr>
            <w:rFonts w:ascii="Times New Roman" w:hAnsi="Times New Roman" w:cs="Times New Roman"/>
          </w:rPr>
          <w:fldChar w:fldCharType="begin"/>
        </w:r>
        <w:r w:rsidRPr="00E5093E">
          <w:rPr>
            <w:rFonts w:ascii="Times New Roman" w:hAnsi="Times New Roman" w:cs="Times New Roman"/>
          </w:rPr>
          <w:instrText>PAGE   \* MERGEFORMAT</w:instrText>
        </w:r>
        <w:r w:rsidRPr="00E5093E">
          <w:rPr>
            <w:rFonts w:ascii="Times New Roman" w:hAnsi="Times New Roman" w:cs="Times New Roman"/>
          </w:rPr>
          <w:fldChar w:fldCharType="separate"/>
        </w:r>
        <w:r w:rsidR="00F178B9">
          <w:rPr>
            <w:rFonts w:ascii="Times New Roman" w:hAnsi="Times New Roman" w:cs="Times New Roman"/>
            <w:noProof/>
          </w:rPr>
          <w:t>12</w:t>
        </w:r>
        <w:r w:rsidRPr="00E5093E">
          <w:rPr>
            <w:rFonts w:ascii="Times New Roman" w:hAnsi="Times New Roman" w:cs="Times New Roman"/>
          </w:rPr>
          <w:fldChar w:fldCharType="end"/>
        </w:r>
      </w:p>
    </w:sdtContent>
  </w:sdt>
  <w:p w14:paraId="0C46D3BB" w14:textId="77777777" w:rsidR="007E09F8" w:rsidRDefault="007E09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66B5B" w14:textId="77777777" w:rsidR="001C5DD3" w:rsidRDefault="001C5DD3" w:rsidP="00E5093E">
      <w:pPr>
        <w:spacing w:after="0" w:line="240" w:lineRule="auto"/>
      </w:pPr>
      <w:r>
        <w:separator/>
      </w:r>
    </w:p>
  </w:footnote>
  <w:footnote w:type="continuationSeparator" w:id="0">
    <w:p w14:paraId="3876BEC4" w14:textId="77777777" w:rsidR="001C5DD3" w:rsidRDefault="001C5DD3" w:rsidP="00E5093E">
      <w:pPr>
        <w:spacing w:after="0" w:line="240" w:lineRule="auto"/>
      </w:pPr>
      <w:r>
        <w:continuationSeparator/>
      </w:r>
    </w:p>
  </w:footnote>
  <w:footnote w:type="continuationNotice" w:id="1">
    <w:p w14:paraId="7F5C5AAA" w14:textId="77777777" w:rsidR="001C5DD3" w:rsidRDefault="001C5DD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9459BE"/>
    <w:multiLevelType w:val="hybridMultilevel"/>
    <w:tmpl w:val="68D4F352"/>
    <w:lvl w:ilvl="0" w:tplc="D1C4DBF8">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6076A7A"/>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6F4613"/>
    <w:multiLevelType w:val="multilevel"/>
    <w:tmpl w:val="267E096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CF36EF"/>
    <w:multiLevelType w:val="hybridMultilevel"/>
    <w:tmpl w:val="76946A44"/>
    <w:lvl w:ilvl="0" w:tplc="5A8AEF5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2D829AE"/>
    <w:multiLevelType w:val="hybridMultilevel"/>
    <w:tmpl w:val="FEDA8098"/>
    <w:lvl w:ilvl="0" w:tplc="041B000F">
      <w:start w:val="1"/>
      <w:numFmt w:val="decimal"/>
      <w:lvlText w:val="%1."/>
      <w:lvlJc w:val="left"/>
      <w:pPr>
        <w:ind w:left="785"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44A12B4"/>
    <w:multiLevelType w:val="hybridMultilevel"/>
    <w:tmpl w:val="C4C2B97E"/>
    <w:lvl w:ilvl="0" w:tplc="C0D07F68">
      <w:start w:val="1"/>
      <w:numFmt w:val="decimal"/>
      <w:lvlText w:val="%1."/>
      <w:lvlJc w:val="left"/>
      <w:pPr>
        <w:tabs>
          <w:tab w:val="num" w:pos="757"/>
        </w:tabs>
        <w:ind w:left="757" w:hanging="360"/>
      </w:pPr>
      <w:rPr>
        <w:rFonts w:hint="default"/>
      </w:rPr>
    </w:lvl>
    <w:lvl w:ilvl="1" w:tplc="04050019">
      <w:start w:val="1"/>
      <w:numFmt w:val="lowerLetter"/>
      <w:lvlText w:val="%2."/>
      <w:lvlJc w:val="left"/>
      <w:pPr>
        <w:tabs>
          <w:tab w:val="num" w:pos="1477"/>
        </w:tabs>
        <w:ind w:left="1477" w:hanging="360"/>
      </w:pPr>
    </w:lvl>
    <w:lvl w:ilvl="2" w:tplc="4DB0A850">
      <w:start w:val="1"/>
      <w:numFmt w:val="lowerLetter"/>
      <w:lvlText w:val="%3)"/>
      <w:lvlJc w:val="right"/>
      <w:pPr>
        <w:tabs>
          <w:tab w:val="num" w:pos="2197"/>
        </w:tabs>
        <w:ind w:left="2197" w:hanging="180"/>
      </w:pPr>
      <w:rPr>
        <w:rFonts w:ascii="Arial" w:eastAsia="Times New Roman" w:hAnsi="Arial" w:cs="Arial"/>
      </w:rPr>
    </w:lvl>
    <w:lvl w:ilvl="3" w:tplc="99D29D40">
      <w:start w:val="1"/>
      <w:numFmt w:val="lowerLetter"/>
      <w:lvlText w:val="%4)"/>
      <w:lvlJc w:val="left"/>
      <w:pPr>
        <w:tabs>
          <w:tab w:val="num" w:pos="2917"/>
        </w:tabs>
        <w:ind w:left="2917" w:hanging="360"/>
      </w:pPr>
      <w:rPr>
        <w:rFonts w:ascii="Arial" w:eastAsia="Times New Roman" w:hAnsi="Arial" w:cs="Arial"/>
        <w:b w:val="0"/>
      </w:r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8" w15:restartNumberingAfterBreak="0">
    <w:nsid w:val="17820494"/>
    <w:multiLevelType w:val="hybridMultilevel"/>
    <w:tmpl w:val="63F07458"/>
    <w:lvl w:ilvl="0" w:tplc="041B000F">
      <w:start w:val="1"/>
      <w:numFmt w:val="decimal"/>
      <w:lvlText w:val="%1."/>
      <w:lvlJc w:val="left"/>
      <w:pPr>
        <w:ind w:left="720" w:hanging="360"/>
      </w:pPr>
      <w:rPr>
        <w:rFonts w:hint="default"/>
      </w:rPr>
    </w:lvl>
    <w:lvl w:ilvl="1" w:tplc="F66ACEF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7065A1"/>
    <w:multiLevelType w:val="hybridMultilevel"/>
    <w:tmpl w:val="07780110"/>
    <w:lvl w:ilvl="0" w:tplc="06FE9014">
      <w:start w:val="1"/>
      <w:numFmt w:val="upperRoman"/>
      <w:lvlText w:val="%1."/>
      <w:lvlJc w:val="left"/>
      <w:pPr>
        <w:ind w:left="1080" w:hanging="720"/>
      </w:pPr>
      <w:rPr>
        <w:rFonts w:hint="default"/>
        <w:b/>
        <w:bCs/>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D276C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2467361E"/>
    <w:multiLevelType w:val="hybridMultilevel"/>
    <w:tmpl w:val="DB8C4768"/>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27105CD3"/>
    <w:multiLevelType w:val="multilevel"/>
    <w:tmpl w:val="73F854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75B7A38"/>
    <w:multiLevelType w:val="hybridMultilevel"/>
    <w:tmpl w:val="0292D8B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8A4648E"/>
    <w:multiLevelType w:val="hybridMultilevel"/>
    <w:tmpl w:val="01CAFC14"/>
    <w:lvl w:ilvl="0" w:tplc="BD7E1D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29124861"/>
    <w:multiLevelType w:val="hybridMultilevel"/>
    <w:tmpl w:val="D0EA19C0"/>
    <w:lvl w:ilvl="0" w:tplc="2864FFD6">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9544422"/>
    <w:multiLevelType w:val="multilevel"/>
    <w:tmpl w:val="115446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A0E257F"/>
    <w:multiLevelType w:val="hybridMultilevel"/>
    <w:tmpl w:val="8830169E"/>
    <w:lvl w:ilvl="0" w:tplc="F6E8C3D8">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2E650D1"/>
    <w:multiLevelType w:val="multilevel"/>
    <w:tmpl w:val="17D4801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40B39B5"/>
    <w:multiLevelType w:val="multilevel"/>
    <w:tmpl w:val="00000006"/>
    <w:lvl w:ilvl="0">
      <w:start w:val="1"/>
      <w:numFmt w:val="decimal"/>
      <w:lvlText w:val="%1."/>
      <w:lvlJc w:val="left"/>
      <w:pPr>
        <w:tabs>
          <w:tab w:val="num" w:pos="705"/>
        </w:tabs>
      </w:pPr>
      <w:rPr>
        <w:rFonts w:hint="default"/>
      </w:rPr>
    </w:lvl>
    <w:lvl w:ilvl="1">
      <w:start w:val="1"/>
      <w:numFmt w:val="decimal"/>
      <w:lvlText w:val="%1.%2"/>
      <w:lvlJc w:val="left"/>
      <w:pPr>
        <w:tabs>
          <w:tab w:val="num" w:pos="540"/>
        </w:tabs>
      </w:pPr>
      <w:rPr>
        <w:b w:val="0"/>
      </w:rPr>
    </w:lvl>
    <w:lvl w:ilvl="2">
      <w:start w:val="1"/>
      <w:numFmt w:val="decimal"/>
      <w:lvlText w:val="%1.%2.%3"/>
      <w:lvlJc w:val="left"/>
      <w:pPr>
        <w:tabs>
          <w:tab w:val="num" w:pos="720"/>
        </w:tabs>
      </w:p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20" w15:restartNumberingAfterBreak="0">
    <w:nsid w:val="34C65C58"/>
    <w:multiLevelType w:val="multilevel"/>
    <w:tmpl w:val="AE92C0D8"/>
    <w:lvl w:ilvl="0">
      <w:start w:val="7"/>
      <w:numFmt w:val="decimal"/>
      <w:lvlText w:val="%1"/>
      <w:lvlJc w:val="left"/>
      <w:pPr>
        <w:ind w:left="360" w:hanging="360"/>
      </w:pPr>
      <w:rPr>
        <w:rFonts w:cstheme="minorBidi" w:hint="default"/>
      </w:rPr>
    </w:lvl>
    <w:lvl w:ilvl="1">
      <w:start w:val="6"/>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1" w15:restartNumberingAfterBreak="0">
    <w:nsid w:val="390120B5"/>
    <w:multiLevelType w:val="multilevel"/>
    <w:tmpl w:val="265C1C6E"/>
    <w:lvl w:ilvl="0">
      <w:start w:val="1"/>
      <w:numFmt w:val="decimal"/>
      <w:pStyle w:val="Kapitolanadpis"/>
      <w:lvlText w:val="%1."/>
      <w:lvlJc w:val="left"/>
      <w:pPr>
        <w:tabs>
          <w:tab w:val="num" w:pos="851"/>
        </w:tabs>
        <w:ind w:left="851" w:hanging="851"/>
      </w:pPr>
      <w:rPr>
        <w:rFonts w:ascii="Futura Bk" w:hAnsi="Futura Bk" w:hint="default"/>
        <w:b/>
        <w:i w:val="0"/>
        <w:sz w:val="20"/>
        <w:szCs w:val="20"/>
      </w:rPr>
    </w:lvl>
    <w:lvl w:ilvl="1">
      <w:start w:val="1"/>
      <w:numFmt w:val="decimal"/>
      <w:pStyle w:val="Kapitolalnek"/>
      <w:lvlText w:val="%1.%2."/>
      <w:lvlJc w:val="left"/>
      <w:pPr>
        <w:tabs>
          <w:tab w:val="num" w:pos="851"/>
        </w:tabs>
        <w:ind w:left="851" w:hanging="851"/>
      </w:pPr>
      <w:rPr>
        <w:rFonts w:ascii="Futura Bk" w:hAnsi="Futura Bk" w:hint="default"/>
        <w:b w:val="0"/>
        <w:i w:val="0"/>
        <w:sz w:val="20"/>
        <w:szCs w:val="20"/>
      </w:rPr>
    </w:lvl>
    <w:lvl w:ilvl="2">
      <w:start w:val="1"/>
      <w:numFmt w:val="decimal"/>
      <w:lvlText w:val="%1.%2.%3."/>
      <w:lvlJc w:val="left"/>
      <w:pPr>
        <w:tabs>
          <w:tab w:val="num" w:pos="851"/>
        </w:tabs>
        <w:ind w:left="851" w:hanging="851"/>
      </w:pPr>
      <w:rPr>
        <w:rFonts w:ascii="Futura Bk" w:hAnsi="Futura Bk" w:hint="default"/>
        <w:b w:val="0"/>
        <w:i w:val="0"/>
        <w:sz w:val="20"/>
        <w:szCs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211"/>
        </w:tabs>
        <w:ind w:left="1211" w:hanging="851"/>
      </w:pPr>
      <w:rPr>
        <w:rFonts w:hint="default"/>
      </w:rPr>
    </w:lvl>
    <w:lvl w:ilvl="5">
      <w:start w:val="1"/>
      <w:numFmt w:val="decimal"/>
      <w:lvlText w:val="%1.%2.%3.%4.%5.%6"/>
      <w:lvlJc w:val="left"/>
      <w:pPr>
        <w:tabs>
          <w:tab w:val="num" w:pos="2160"/>
        </w:tabs>
        <w:ind w:left="2016" w:hanging="1656"/>
      </w:pPr>
      <w:rPr>
        <w:rFonts w:hint="default"/>
      </w:rPr>
    </w:lvl>
    <w:lvl w:ilvl="6">
      <w:start w:val="1"/>
      <w:numFmt w:val="decimal"/>
      <w:lvlText w:val="%1.%2.%3.%4.%5.%6.%7"/>
      <w:lvlJc w:val="left"/>
      <w:pPr>
        <w:tabs>
          <w:tab w:val="num" w:pos="2520"/>
        </w:tabs>
        <w:ind w:left="2232" w:hanging="1872"/>
      </w:pPr>
      <w:rPr>
        <w:rFonts w:hint="default"/>
      </w:rPr>
    </w:lvl>
    <w:lvl w:ilvl="7">
      <w:start w:val="1"/>
      <w:numFmt w:val="decimal"/>
      <w:lvlText w:val="%1.%2.%3.%4.%5.%6.%7.%8"/>
      <w:lvlJc w:val="left"/>
      <w:pPr>
        <w:tabs>
          <w:tab w:val="num" w:pos="2880"/>
        </w:tabs>
        <w:ind w:left="2448" w:hanging="2088"/>
      </w:pPr>
      <w:rPr>
        <w:rFonts w:hint="default"/>
      </w:rPr>
    </w:lvl>
    <w:lvl w:ilvl="8">
      <w:start w:val="1"/>
      <w:numFmt w:val="decimal"/>
      <w:lvlText w:val="%1.%2.%3.%4.%5.%6.%7.%8.%9"/>
      <w:lvlJc w:val="left"/>
      <w:pPr>
        <w:tabs>
          <w:tab w:val="num" w:pos="3240"/>
        </w:tabs>
        <w:ind w:left="2664" w:hanging="2304"/>
      </w:pPr>
      <w:rPr>
        <w:rFonts w:hint="default"/>
      </w:rPr>
    </w:lvl>
  </w:abstractNum>
  <w:abstractNum w:abstractNumId="22" w15:restartNumberingAfterBreak="0">
    <w:nsid w:val="3AD373C6"/>
    <w:multiLevelType w:val="multilevel"/>
    <w:tmpl w:val="7CDC9D9A"/>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3" w15:restartNumberingAfterBreak="0">
    <w:nsid w:val="3B8473FA"/>
    <w:multiLevelType w:val="hybridMultilevel"/>
    <w:tmpl w:val="D682C29A"/>
    <w:lvl w:ilvl="0" w:tplc="4CF4B09C">
      <w:start w:val="1"/>
      <w:numFmt w:val="lowerLetter"/>
      <w:lvlText w:val="%1)"/>
      <w:lvlJc w:val="left"/>
      <w:pPr>
        <w:tabs>
          <w:tab w:val="num" w:pos="1136"/>
        </w:tabs>
        <w:ind w:left="1136" w:hanging="427"/>
      </w:pPr>
      <w:rPr>
        <w:rFonts w:hint="default"/>
      </w:rPr>
    </w:lvl>
    <w:lvl w:ilvl="1" w:tplc="FEA468BC">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14249A0"/>
    <w:multiLevelType w:val="hybridMultilevel"/>
    <w:tmpl w:val="95625064"/>
    <w:lvl w:ilvl="0" w:tplc="A2982318">
      <w:start w:val="1"/>
      <w:numFmt w:val="decimal"/>
      <w:lvlText w:val="%1."/>
      <w:lvlJc w:val="left"/>
      <w:pPr>
        <w:tabs>
          <w:tab w:val="num" w:pos="644"/>
        </w:tabs>
        <w:ind w:left="644" w:hanging="360"/>
      </w:pPr>
      <w:rPr>
        <w:rFonts w:hint="default"/>
      </w:rPr>
    </w:lvl>
    <w:lvl w:ilvl="1" w:tplc="26B65676">
      <w:start w:val="1"/>
      <w:numFmt w:val="lowerLetter"/>
      <w:lvlText w:val="%2)"/>
      <w:lvlJc w:val="left"/>
      <w:pPr>
        <w:tabs>
          <w:tab w:val="num" w:pos="1477"/>
        </w:tabs>
        <w:ind w:left="1477" w:hanging="360"/>
      </w:pPr>
      <w:rPr>
        <w:rFonts w:hint="default"/>
      </w:rPr>
    </w:lvl>
    <w:lvl w:ilvl="2" w:tplc="763C5D6E">
      <w:start w:val="1"/>
      <w:numFmt w:val="lowerLetter"/>
      <w:lvlText w:val="%3)"/>
      <w:lvlJc w:val="right"/>
      <w:pPr>
        <w:tabs>
          <w:tab w:val="num" w:pos="2197"/>
        </w:tabs>
        <w:ind w:left="2197" w:hanging="180"/>
      </w:pPr>
      <w:rPr>
        <w:rFonts w:ascii="Arial" w:eastAsia="Times New Roman" w:hAnsi="Arial" w:cs="Arial"/>
      </w:rPr>
    </w:lvl>
    <w:lvl w:ilvl="3" w:tplc="0405000F">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25" w15:restartNumberingAfterBreak="0">
    <w:nsid w:val="501E465C"/>
    <w:multiLevelType w:val="multilevel"/>
    <w:tmpl w:val="569AE68A"/>
    <w:lvl w:ilvl="0">
      <w:start w:val="9"/>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b w:val="0"/>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26" w15:restartNumberingAfterBreak="0">
    <w:nsid w:val="58964B94"/>
    <w:multiLevelType w:val="hybridMultilevel"/>
    <w:tmpl w:val="C52A6CC2"/>
    <w:lvl w:ilvl="0" w:tplc="ECFE5BB6">
      <w:start w:val="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E95AB4"/>
    <w:multiLevelType w:val="multilevel"/>
    <w:tmpl w:val="1DE2BAA2"/>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1800" w:hanging="1440"/>
      </w:pPr>
      <w:rPr>
        <w:rFonts w:eastAsia="Times New Roman" w:hint="default"/>
      </w:rPr>
    </w:lvl>
  </w:abstractNum>
  <w:abstractNum w:abstractNumId="28" w15:restartNumberingAfterBreak="0">
    <w:nsid w:val="666A36CD"/>
    <w:multiLevelType w:val="multilevel"/>
    <w:tmpl w:val="CA8267BA"/>
    <w:lvl w:ilvl="0">
      <w:start w:val="3"/>
      <w:numFmt w:val="decimal"/>
      <w:lvlText w:val="%1"/>
      <w:lvlJc w:val="left"/>
      <w:pPr>
        <w:ind w:left="1494" w:hanging="360"/>
      </w:pPr>
      <w:rPr>
        <w:rFonts w:hint="default"/>
      </w:rPr>
    </w:lvl>
    <w:lvl w:ilvl="1">
      <w:start w:val="4"/>
      <w:numFmt w:val="decimal"/>
      <w:lvlText w:val="%1.%2"/>
      <w:lvlJc w:val="left"/>
      <w:pPr>
        <w:ind w:left="206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482" w:hanging="1080"/>
      </w:pPr>
      <w:rPr>
        <w:rFonts w:hint="default"/>
      </w:rPr>
    </w:lvl>
    <w:lvl w:ilvl="5">
      <w:start w:val="1"/>
      <w:numFmt w:val="decimal"/>
      <w:lvlText w:val="%1.%2.%3.%4.%5.%6"/>
      <w:lvlJc w:val="left"/>
      <w:pPr>
        <w:ind w:left="5049" w:hanging="1080"/>
      </w:pPr>
      <w:rPr>
        <w:rFonts w:hint="default"/>
      </w:rPr>
    </w:lvl>
    <w:lvl w:ilvl="6">
      <w:start w:val="1"/>
      <w:numFmt w:val="decimal"/>
      <w:lvlText w:val="%1.%2.%3.%4.%5.%6.%7"/>
      <w:lvlJc w:val="left"/>
      <w:pPr>
        <w:ind w:left="5976" w:hanging="1440"/>
      </w:pPr>
      <w:rPr>
        <w:rFonts w:hint="default"/>
      </w:rPr>
    </w:lvl>
    <w:lvl w:ilvl="7">
      <w:start w:val="1"/>
      <w:numFmt w:val="decimal"/>
      <w:lvlText w:val="%1.%2.%3.%4.%5.%6.%7.%8"/>
      <w:lvlJc w:val="left"/>
      <w:pPr>
        <w:ind w:left="6543" w:hanging="1440"/>
      </w:pPr>
      <w:rPr>
        <w:rFonts w:hint="default"/>
      </w:rPr>
    </w:lvl>
    <w:lvl w:ilvl="8">
      <w:start w:val="1"/>
      <w:numFmt w:val="decimal"/>
      <w:lvlText w:val="%1.%2.%3.%4.%5.%6.%7.%8.%9"/>
      <w:lvlJc w:val="left"/>
      <w:pPr>
        <w:ind w:left="7110" w:hanging="1440"/>
      </w:pPr>
      <w:rPr>
        <w:rFonts w:hint="default"/>
      </w:rPr>
    </w:lvl>
  </w:abstractNum>
  <w:abstractNum w:abstractNumId="29" w15:restartNumberingAfterBreak="0">
    <w:nsid w:val="6A772B56"/>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0" w15:restartNumberingAfterBreak="0">
    <w:nsid w:val="6A866857"/>
    <w:multiLevelType w:val="multilevel"/>
    <w:tmpl w:val="2CCA85AA"/>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B322AA5"/>
    <w:multiLevelType w:val="multilevel"/>
    <w:tmpl w:val="EBC0B4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2DE7C54"/>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3" w15:restartNumberingAfterBreak="0">
    <w:nsid w:val="764348C3"/>
    <w:multiLevelType w:val="multilevel"/>
    <w:tmpl w:val="51905F1A"/>
    <w:lvl w:ilvl="0">
      <w:start w:val="7"/>
      <w:numFmt w:val="decimal"/>
      <w:lvlText w:val="%1"/>
      <w:lvlJc w:val="left"/>
      <w:pPr>
        <w:ind w:left="384" w:hanging="384"/>
      </w:pPr>
      <w:rPr>
        <w:rFonts w:hint="default"/>
      </w:rPr>
    </w:lvl>
    <w:lvl w:ilvl="1">
      <w:start w:val="11"/>
      <w:numFmt w:val="decimal"/>
      <w:lvlText w:val="%1.%2"/>
      <w:lvlJc w:val="left"/>
      <w:pPr>
        <w:ind w:left="951" w:hanging="38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769919FC"/>
    <w:multiLevelType w:val="multilevel"/>
    <w:tmpl w:val="96584100"/>
    <w:lvl w:ilvl="0">
      <w:start w:val="1"/>
      <w:numFmt w:val="upperRoman"/>
      <w:lvlText w:val="%1."/>
      <w:legacy w:legacy="1" w:legacySpace="0" w:legacyIndent="397"/>
      <w:lvlJc w:val="left"/>
      <w:pPr>
        <w:ind w:left="397" w:hanging="397"/>
      </w:pPr>
    </w:lvl>
    <w:lvl w:ilvl="1">
      <w:start w:val="1"/>
      <w:numFmt w:val="decimal"/>
      <w:lvlText w:val="%2."/>
      <w:lvlJc w:val="left"/>
      <w:pPr>
        <w:ind w:left="794" w:hanging="397"/>
      </w:pPr>
    </w:lvl>
    <w:lvl w:ilvl="2">
      <w:start w:val="1"/>
      <w:numFmt w:val="lowerLetter"/>
      <w:lvlText w:val="%3)"/>
      <w:legacy w:legacy="1" w:legacySpace="0" w:legacyIndent="397"/>
      <w:lvlJc w:val="left"/>
      <w:pPr>
        <w:ind w:left="1191" w:hanging="397"/>
      </w:pPr>
    </w:lvl>
    <w:lvl w:ilvl="3">
      <w:start w:val="1"/>
      <w:numFmt w:val="none"/>
      <w:lvlText w:val=""/>
      <w:legacy w:legacy="1" w:legacySpace="0" w:legacyIndent="283"/>
      <w:lvlJc w:val="left"/>
      <w:pPr>
        <w:ind w:left="1474" w:hanging="283"/>
      </w:pPr>
      <w:rPr>
        <w:rFonts w:ascii="Symbol" w:hAnsi="Symbol" w:hint="default"/>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5" w15:restartNumberingAfterBreak="0">
    <w:nsid w:val="7D9E6444"/>
    <w:multiLevelType w:val="hybridMultilevel"/>
    <w:tmpl w:val="C12EB5EC"/>
    <w:lvl w:ilvl="0" w:tplc="C890F820">
      <w:start w:val="1"/>
      <w:numFmt w:val="lowerLetter"/>
      <w:lvlText w:val="%1)"/>
      <w:lvlJc w:val="left"/>
      <w:pPr>
        <w:ind w:left="927" w:hanging="360"/>
      </w:pPr>
      <w:rPr>
        <w:rFonts w:asciiTheme="minorHAnsi" w:eastAsiaTheme="minorHAnsi" w:hAnsiTheme="minorHAnsi" w:cstheme="minorHAnsi"/>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6" w15:restartNumberingAfterBreak="0">
    <w:nsid w:val="7F2A50B4"/>
    <w:multiLevelType w:val="multilevel"/>
    <w:tmpl w:val="CF50D718"/>
    <w:lvl w:ilvl="0">
      <w:start w:val="10"/>
      <w:numFmt w:val="decimal"/>
      <w:lvlText w:val="%1."/>
      <w:lvlJc w:val="left"/>
      <w:pPr>
        <w:ind w:left="927" w:hanging="360"/>
      </w:pPr>
      <w:rPr>
        <w:rFonts w:hint="default"/>
      </w:rPr>
    </w:lvl>
    <w:lvl w:ilvl="1">
      <w:start w:val="3"/>
      <w:numFmt w:val="decimal"/>
      <w:isLgl/>
      <w:lvlText w:val="%1.%2"/>
      <w:lvlJc w:val="left"/>
      <w:pPr>
        <w:ind w:left="957" w:hanging="390"/>
      </w:pPr>
      <w:rPr>
        <w:rFonts w:cstheme="minorBidi" w:hint="default"/>
      </w:rPr>
    </w:lvl>
    <w:lvl w:ilvl="2">
      <w:start w:val="1"/>
      <w:numFmt w:val="decimal"/>
      <w:isLgl/>
      <w:lvlText w:val="%1.%2.%3"/>
      <w:lvlJc w:val="left"/>
      <w:pPr>
        <w:ind w:left="1287" w:hanging="720"/>
      </w:pPr>
      <w:rPr>
        <w:rFonts w:cstheme="minorBidi" w:hint="default"/>
      </w:rPr>
    </w:lvl>
    <w:lvl w:ilvl="3">
      <w:start w:val="1"/>
      <w:numFmt w:val="decimal"/>
      <w:isLgl/>
      <w:lvlText w:val="%1.%2.%3.%4"/>
      <w:lvlJc w:val="left"/>
      <w:pPr>
        <w:ind w:left="1287" w:hanging="720"/>
      </w:pPr>
      <w:rPr>
        <w:rFonts w:cstheme="minorBidi" w:hint="default"/>
      </w:rPr>
    </w:lvl>
    <w:lvl w:ilvl="4">
      <w:start w:val="1"/>
      <w:numFmt w:val="decimal"/>
      <w:isLgl/>
      <w:lvlText w:val="%1.%2.%3.%4.%5"/>
      <w:lvlJc w:val="left"/>
      <w:pPr>
        <w:ind w:left="1647" w:hanging="1080"/>
      </w:pPr>
      <w:rPr>
        <w:rFonts w:cstheme="minorBidi" w:hint="default"/>
      </w:rPr>
    </w:lvl>
    <w:lvl w:ilvl="5">
      <w:start w:val="1"/>
      <w:numFmt w:val="decimal"/>
      <w:isLgl/>
      <w:lvlText w:val="%1.%2.%3.%4.%5.%6"/>
      <w:lvlJc w:val="left"/>
      <w:pPr>
        <w:ind w:left="1647" w:hanging="1080"/>
      </w:pPr>
      <w:rPr>
        <w:rFonts w:cstheme="minorBidi" w:hint="default"/>
      </w:rPr>
    </w:lvl>
    <w:lvl w:ilvl="6">
      <w:start w:val="1"/>
      <w:numFmt w:val="decimal"/>
      <w:isLgl/>
      <w:lvlText w:val="%1.%2.%3.%4.%5.%6.%7"/>
      <w:lvlJc w:val="left"/>
      <w:pPr>
        <w:ind w:left="2007" w:hanging="1440"/>
      </w:pPr>
      <w:rPr>
        <w:rFonts w:cstheme="minorBidi" w:hint="default"/>
      </w:rPr>
    </w:lvl>
    <w:lvl w:ilvl="7">
      <w:start w:val="1"/>
      <w:numFmt w:val="decimal"/>
      <w:isLgl/>
      <w:lvlText w:val="%1.%2.%3.%4.%5.%6.%7.%8"/>
      <w:lvlJc w:val="left"/>
      <w:pPr>
        <w:ind w:left="2007" w:hanging="1440"/>
      </w:pPr>
      <w:rPr>
        <w:rFonts w:cstheme="minorBidi" w:hint="default"/>
      </w:rPr>
    </w:lvl>
    <w:lvl w:ilvl="8">
      <w:start w:val="1"/>
      <w:numFmt w:val="decimal"/>
      <w:isLgl/>
      <w:lvlText w:val="%1.%2.%3.%4.%5.%6.%7.%8.%9"/>
      <w:lvlJc w:val="left"/>
      <w:pPr>
        <w:ind w:left="2007" w:hanging="1440"/>
      </w:pPr>
      <w:rPr>
        <w:rFonts w:cstheme="minorBidi" w:hint="default"/>
      </w:rPr>
    </w:lvl>
  </w:abstractNum>
  <w:num w:numId="1" w16cid:durableId="668755813">
    <w:abstractNumId w:val="30"/>
  </w:num>
  <w:num w:numId="2" w16cid:durableId="1476992009">
    <w:abstractNumId w:val="14"/>
  </w:num>
  <w:num w:numId="3" w16cid:durableId="687369985">
    <w:abstractNumId w:val="21"/>
  </w:num>
  <w:num w:numId="4" w16cid:durableId="1767069112">
    <w:abstractNumId w:val="27"/>
  </w:num>
  <w:num w:numId="5" w16cid:durableId="8203921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1891627">
    <w:abstractNumId w:val="18"/>
  </w:num>
  <w:num w:numId="7" w16cid:durableId="1341930459">
    <w:abstractNumId w:val="3"/>
  </w:num>
  <w:num w:numId="8" w16cid:durableId="1936984892">
    <w:abstractNumId w:val="16"/>
  </w:num>
  <w:num w:numId="9" w16cid:durableId="379061394">
    <w:abstractNumId w:val="4"/>
  </w:num>
  <w:num w:numId="10" w16cid:durableId="697388490">
    <w:abstractNumId w:val="22"/>
  </w:num>
  <w:num w:numId="11" w16cid:durableId="1652439284">
    <w:abstractNumId w:val="33"/>
  </w:num>
  <w:num w:numId="12" w16cid:durableId="1829052645">
    <w:abstractNumId w:val="28"/>
  </w:num>
  <w:num w:numId="13" w16cid:durableId="435250824">
    <w:abstractNumId w:val="15"/>
  </w:num>
  <w:num w:numId="14" w16cid:durableId="172382853">
    <w:abstractNumId w:val="11"/>
  </w:num>
  <w:num w:numId="15" w16cid:durableId="335965019">
    <w:abstractNumId w:val="0"/>
  </w:num>
  <w:num w:numId="16" w16cid:durableId="434404271">
    <w:abstractNumId w:val="6"/>
  </w:num>
  <w:num w:numId="17" w16cid:durableId="1348212770">
    <w:abstractNumId w:val="35"/>
  </w:num>
  <w:num w:numId="18" w16cid:durableId="1184977860">
    <w:abstractNumId w:val="1"/>
  </w:num>
  <w:num w:numId="19" w16cid:durableId="77674946">
    <w:abstractNumId w:val="31"/>
  </w:num>
  <w:num w:numId="20" w16cid:durableId="1038896116">
    <w:abstractNumId w:val="12"/>
  </w:num>
  <w:num w:numId="21" w16cid:durableId="1607154581">
    <w:abstractNumId w:val="17"/>
  </w:num>
  <w:num w:numId="22" w16cid:durableId="103381798">
    <w:abstractNumId w:val="13"/>
  </w:num>
  <w:num w:numId="23" w16cid:durableId="711150445">
    <w:abstractNumId w:val="8"/>
  </w:num>
  <w:num w:numId="24" w16cid:durableId="2088185115">
    <w:abstractNumId w:val="9"/>
  </w:num>
  <w:num w:numId="25" w16cid:durableId="346180593">
    <w:abstractNumId w:val="26"/>
  </w:num>
  <w:num w:numId="26" w16cid:durableId="796148395">
    <w:abstractNumId w:val="5"/>
  </w:num>
  <w:num w:numId="27" w16cid:durableId="1388917803">
    <w:abstractNumId w:val="23"/>
  </w:num>
  <w:num w:numId="28" w16cid:durableId="1227299865">
    <w:abstractNumId w:val="29"/>
  </w:num>
  <w:num w:numId="29" w16cid:durableId="1949655075">
    <w:abstractNumId w:val="7"/>
  </w:num>
  <w:num w:numId="30" w16cid:durableId="763842408">
    <w:abstractNumId w:val="24"/>
  </w:num>
  <w:num w:numId="31" w16cid:durableId="2066440477">
    <w:abstractNumId w:val="34"/>
  </w:num>
  <w:num w:numId="32" w16cid:durableId="287393129">
    <w:abstractNumId w:val="10"/>
  </w:num>
  <w:num w:numId="33" w16cid:durableId="94332540">
    <w:abstractNumId w:val="2"/>
  </w:num>
  <w:num w:numId="34" w16cid:durableId="826090453">
    <w:abstractNumId w:val="32"/>
  </w:num>
  <w:num w:numId="35" w16cid:durableId="733088783">
    <w:abstractNumId w:val="25"/>
  </w:num>
  <w:num w:numId="36" w16cid:durableId="690838720">
    <w:abstractNumId w:val="36"/>
  </w:num>
  <w:num w:numId="37" w16cid:durableId="8037430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4E5"/>
    <w:rsid w:val="00000C28"/>
    <w:rsid w:val="00004C69"/>
    <w:rsid w:val="00010C53"/>
    <w:rsid w:val="00011E72"/>
    <w:rsid w:val="00012C6F"/>
    <w:rsid w:val="00013447"/>
    <w:rsid w:val="0001365C"/>
    <w:rsid w:val="00013A00"/>
    <w:rsid w:val="00015206"/>
    <w:rsid w:val="00016C5D"/>
    <w:rsid w:val="000172ED"/>
    <w:rsid w:val="000207A5"/>
    <w:rsid w:val="000213E4"/>
    <w:rsid w:val="00024D21"/>
    <w:rsid w:val="0002562C"/>
    <w:rsid w:val="000313DF"/>
    <w:rsid w:val="00033875"/>
    <w:rsid w:val="00035B6D"/>
    <w:rsid w:val="00042A3F"/>
    <w:rsid w:val="00042B1F"/>
    <w:rsid w:val="000574DC"/>
    <w:rsid w:val="0006270B"/>
    <w:rsid w:val="00064682"/>
    <w:rsid w:val="00064BFF"/>
    <w:rsid w:val="000759EA"/>
    <w:rsid w:val="00080FC8"/>
    <w:rsid w:val="0008513F"/>
    <w:rsid w:val="000870C4"/>
    <w:rsid w:val="000877D1"/>
    <w:rsid w:val="00091CF9"/>
    <w:rsid w:val="0009243F"/>
    <w:rsid w:val="000974E5"/>
    <w:rsid w:val="000977B0"/>
    <w:rsid w:val="000A0583"/>
    <w:rsid w:val="000A3A6C"/>
    <w:rsid w:val="000A3D21"/>
    <w:rsid w:val="000A6CF0"/>
    <w:rsid w:val="000B330A"/>
    <w:rsid w:val="000B3B1B"/>
    <w:rsid w:val="000C0CE6"/>
    <w:rsid w:val="000C11C1"/>
    <w:rsid w:val="000C43F9"/>
    <w:rsid w:val="000D5E15"/>
    <w:rsid w:val="000E0AE0"/>
    <w:rsid w:val="000E0F03"/>
    <w:rsid w:val="000E5110"/>
    <w:rsid w:val="000E5A1E"/>
    <w:rsid w:val="000E7A5B"/>
    <w:rsid w:val="000F144A"/>
    <w:rsid w:val="000F4736"/>
    <w:rsid w:val="000F4B84"/>
    <w:rsid w:val="000F5B96"/>
    <w:rsid w:val="001014E2"/>
    <w:rsid w:val="0010331A"/>
    <w:rsid w:val="0010392E"/>
    <w:rsid w:val="001039B5"/>
    <w:rsid w:val="00106F95"/>
    <w:rsid w:val="0011064F"/>
    <w:rsid w:val="00116C4A"/>
    <w:rsid w:val="0011754B"/>
    <w:rsid w:val="0012549F"/>
    <w:rsid w:val="00130CC3"/>
    <w:rsid w:val="001328B2"/>
    <w:rsid w:val="00133147"/>
    <w:rsid w:val="00135543"/>
    <w:rsid w:val="00140730"/>
    <w:rsid w:val="001413DC"/>
    <w:rsid w:val="001428DB"/>
    <w:rsid w:val="00143DCD"/>
    <w:rsid w:val="001470A8"/>
    <w:rsid w:val="001501E9"/>
    <w:rsid w:val="00157E28"/>
    <w:rsid w:val="00162EB6"/>
    <w:rsid w:val="00164149"/>
    <w:rsid w:val="00166F1C"/>
    <w:rsid w:val="0017339C"/>
    <w:rsid w:val="00175A96"/>
    <w:rsid w:val="00177B44"/>
    <w:rsid w:val="00180941"/>
    <w:rsid w:val="00181584"/>
    <w:rsid w:val="00187115"/>
    <w:rsid w:val="0019270A"/>
    <w:rsid w:val="00192BA3"/>
    <w:rsid w:val="00192FB5"/>
    <w:rsid w:val="0019502B"/>
    <w:rsid w:val="001955B7"/>
    <w:rsid w:val="00195F06"/>
    <w:rsid w:val="001A001C"/>
    <w:rsid w:val="001A6348"/>
    <w:rsid w:val="001B09F8"/>
    <w:rsid w:val="001B6A09"/>
    <w:rsid w:val="001B7FCA"/>
    <w:rsid w:val="001C0426"/>
    <w:rsid w:val="001C18CD"/>
    <w:rsid w:val="001C4FDF"/>
    <w:rsid w:val="001C5DD3"/>
    <w:rsid w:val="001C76A2"/>
    <w:rsid w:val="001D0178"/>
    <w:rsid w:val="001D082C"/>
    <w:rsid w:val="001D2091"/>
    <w:rsid w:val="001D7E78"/>
    <w:rsid w:val="001E0D89"/>
    <w:rsid w:val="001E1FF1"/>
    <w:rsid w:val="001E4176"/>
    <w:rsid w:val="001E551F"/>
    <w:rsid w:val="001E5DB0"/>
    <w:rsid w:val="001E7DE5"/>
    <w:rsid w:val="001F062F"/>
    <w:rsid w:val="001F2BD9"/>
    <w:rsid w:val="001F3209"/>
    <w:rsid w:val="001F628F"/>
    <w:rsid w:val="002008B9"/>
    <w:rsid w:val="00203E32"/>
    <w:rsid w:val="0020406A"/>
    <w:rsid w:val="00204466"/>
    <w:rsid w:val="00206AFC"/>
    <w:rsid w:val="00207100"/>
    <w:rsid w:val="00207171"/>
    <w:rsid w:val="002074A4"/>
    <w:rsid w:val="00211E0B"/>
    <w:rsid w:val="00216375"/>
    <w:rsid w:val="00222C1E"/>
    <w:rsid w:val="00223A05"/>
    <w:rsid w:val="00224228"/>
    <w:rsid w:val="002408BD"/>
    <w:rsid w:val="00242DA4"/>
    <w:rsid w:val="002430D1"/>
    <w:rsid w:val="00244DF3"/>
    <w:rsid w:val="00247E11"/>
    <w:rsid w:val="00251B94"/>
    <w:rsid w:val="00253199"/>
    <w:rsid w:val="00260669"/>
    <w:rsid w:val="00260F96"/>
    <w:rsid w:val="00261A17"/>
    <w:rsid w:val="00262288"/>
    <w:rsid w:val="00263DFA"/>
    <w:rsid w:val="00265B9F"/>
    <w:rsid w:val="002662AE"/>
    <w:rsid w:val="002711FF"/>
    <w:rsid w:val="00273A0F"/>
    <w:rsid w:val="00273F64"/>
    <w:rsid w:val="002744C0"/>
    <w:rsid w:val="00275C71"/>
    <w:rsid w:val="002770B9"/>
    <w:rsid w:val="00280917"/>
    <w:rsid w:val="00285D5F"/>
    <w:rsid w:val="002914F7"/>
    <w:rsid w:val="00293F0A"/>
    <w:rsid w:val="002A0F1F"/>
    <w:rsid w:val="002A27CF"/>
    <w:rsid w:val="002A2B9F"/>
    <w:rsid w:val="002A4762"/>
    <w:rsid w:val="002A5135"/>
    <w:rsid w:val="002A78FB"/>
    <w:rsid w:val="002B1F08"/>
    <w:rsid w:val="002B213B"/>
    <w:rsid w:val="002B229D"/>
    <w:rsid w:val="002B232C"/>
    <w:rsid w:val="002B26A9"/>
    <w:rsid w:val="002B3412"/>
    <w:rsid w:val="002B3E83"/>
    <w:rsid w:val="002B4B24"/>
    <w:rsid w:val="002B4C09"/>
    <w:rsid w:val="002C2B0F"/>
    <w:rsid w:val="002C73C9"/>
    <w:rsid w:val="002C73E2"/>
    <w:rsid w:val="002C7F05"/>
    <w:rsid w:val="002D0551"/>
    <w:rsid w:val="002D540F"/>
    <w:rsid w:val="002D6278"/>
    <w:rsid w:val="002D74ED"/>
    <w:rsid w:val="002E1E75"/>
    <w:rsid w:val="002E3367"/>
    <w:rsid w:val="002E3DB7"/>
    <w:rsid w:val="002F1350"/>
    <w:rsid w:val="002F5367"/>
    <w:rsid w:val="002F68D6"/>
    <w:rsid w:val="00300279"/>
    <w:rsid w:val="0030107B"/>
    <w:rsid w:val="00302CAD"/>
    <w:rsid w:val="003037D7"/>
    <w:rsid w:val="00311E5F"/>
    <w:rsid w:val="00314154"/>
    <w:rsid w:val="00314176"/>
    <w:rsid w:val="0031516F"/>
    <w:rsid w:val="003158CF"/>
    <w:rsid w:val="00315C75"/>
    <w:rsid w:val="00316506"/>
    <w:rsid w:val="0032067E"/>
    <w:rsid w:val="00320DE3"/>
    <w:rsid w:val="0032403B"/>
    <w:rsid w:val="00327B81"/>
    <w:rsid w:val="00327F5F"/>
    <w:rsid w:val="00330FA9"/>
    <w:rsid w:val="00334151"/>
    <w:rsid w:val="0033752A"/>
    <w:rsid w:val="0034289E"/>
    <w:rsid w:val="003432F5"/>
    <w:rsid w:val="003442A5"/>
    <w:rsid w:val="0034585A"/>
    <w:rsid w:val="0034644E"/>
    <w:rsid w:val="003513DB"/>
    <w:rsid w:val="0035180A"/>
    <w:rsid w:val="003532AB"/>
    <w:rsid w:val="00355057"/>
    <w:rsid w:val="003577D1"/>
    <w:rsid w:val="00362344"/>
    <w:rsid w:val="003648EA"/>
    <w:rsid w:val="003740AC"/>
    <w:rsid w:val="00375A29"/>
    <w:rsid w:val="00376397"/>
    <w:rsid w:val="00381A2F"/>
    <w:rsid w:val="003904CB"/>
    <w:rsid w:val="00390D77"/>
    <w:rsid w:val="00391977"/>
    <w:rsid w:val="00392A72"/>
    <w:rsid w:val="00394D28"/>
    <w:rsid w:val="003953A4"/>
    <w:rsid w:val="003A43FF"/>
    <w:rsid w:val="003A553D"/>
    <w:rsid w:val="003B464F"/>
    <w:rsid w:val="003B4E5C"/>
    <w:rsid w:val="003B547B"/>
    <w:rsid w:val="003B6635"/>
    <w:rsid w:val="003B75FF"/>
    <w:rsid w:val="003B7C3F"/>
    <w:rsid w:val="003C4B32"/>
    <w:rsid w:val="003C567B"/>
    <w:rsid w:val="003E0564"/>
    <w:rsid w:val="003E1E86"/>
    <w:rsid w:val="003E6A24"/>
    <w:rsid w:val="003E6C52"/>
    <w:rsid w:val="003F1F96"/>
    <w:rsid w:val="003F2CBF"/>
    <w:rsid w:val="003F33DD"/>
    <w:rsid w:val="003F52F9"/>
    <w:rsid w:val="003F5589"/>
    <w:rsid w:val="003F7B4D"/>
    <w:rsid w:val="00400273"/>
    <w:rsid w:val="00401478"/>
    <w:rsid w:val="00404311"/>
    <w:rsid w:val="00405A92"/>
    <w:rsid w:val="004064AA"/>
    <w:rsid w:val="00412857"/>
    <w:rsid w:val="00417375"/>
    <w:rsid w:val="0042256B"/>
    <w:rsid w:val="0043179E"/>
    <w:rsid w:val="00432EBB"/>
    <w:rsid w:val="00436688"/>
    <w:rsid w:val="004403CD"/>
    <w:rsid w:val="00442AF9"/>
    <w:rsid w:val="00442E00"/>
    <w:rsid w:val="00444F1E"/>
    <w:rsid w:val="00445CAD"/>
    <w:rsid w:val="00446336"/>
    <w:rsid w:val="00452068"/>
    <w:rsid w:val="00455A47"/>
    <w:rsid w:val="00456432"/>
    <w:rsid w:val="00460065"/>
    <w:rsid w:val="00460F4B"/>
    <w:rsid w:val="00464551"/>
    <w:rsid w:val="0047029B"/>
    <w:rsid w:val="004707B7"/>
    <w:rsid w:val="0047101E"/>
    <w:rsid w:val="00471331"/>
    <w:rsid w:val="004717C8"/>
    <w:rsid w:val="00472780"/>
    <w:rsid w:val="00474514"/>
    <w:rsid w:val="0047580F"/>
    <w:rsid w:val="004758F6"/>
    <w:rsid w:val="004778DE"/>
    <w:rsid w:val="00477AF3"/>
    <w:rsid w:val="00482D7E"/>
    <w:rsid w:val="00485931"/>
    <w:rsid w:val="004869E6"/>
    <w:rsid w:val="0049130B"/>
    <w:rsid w:val="004929CE"/>
    <w:rsid w:val="004939A5"/>
    <w:rsid w:val="004A128F"/>
    <w:rsid w:val="004A2B5C"/>
    <w:rsid w:val="004A3351"/>
    <w:rsid w:val="004A5E98"/>
    <w:rsid w:val="004B03BE"/>
    <w:rsid w:val="004B534B"/>
    <w:rsid w:val="004B5AA3"/>
    <w:rsid w:val="004B71ED"/>
    <w:rsid w:val="004C12FF"/>
    <w:rsid w:val="004C5986"/>
    <w:rsid w:val="004C6612"/>
    <w:rsid w:val="004D0055"/>
    <w:rsid w:val="004D11F9"/>
    <w:rsid w:val="004D1368"/>
    <w:rsid w:val="004D29B0"/>
    <w:rsid w:val="004D7A43"/>
    <w:rsid w:val="004E006C"/>
    <w:rsid w:val="004E7107"/>
    <w:rsid w:val="004E725A"/>
    <w:rsid w:val="004F2A45"/>
    <w:rsid w:val="004F563D"/>
    <w:rsid w:val="004F5F41"/>
    <w:rsid w:val="004F605D"/>
    <w:rsid w:val="00501BED"/>
    <w:rsid w:val="00502133"/>
    <w:rsid w:val="005070D3"/>
    <w:rsid w:val="005101F8"/>
    <w:rsid w:val="00510D70"/>
    <w:rsid w:val="00520FCA"/>
    <w:rsid w:val="0052504E"/>
    <w:rsid w:val="00527494"/>
    <w:rsid w:val="005276B8"/>
    <w:rsid w:val="005277DE"/>
    <w:rsid w:val="00533608"/>
    <w:rsid w:val="00540475"/>
    <w:rsid w:val="00541EB9"/>
    <w:rsid w:val="0054411E"/>
    <w:rsid w:val="005453FE"/>
    <w:rsid w:val="005478F3"/>
    <w:rsid w:val="00547CA7"/>
    <w:rsid w:val="00552C02"/>
    <w:rsid w:val="00553E5A"/>
    <w:rsid w:val="00553E86"/>
    <w:rsid w:val="00554BF3"/>
    <w:rsid w:val="00555713"/>
    <w:rsid w:val="0055650E"/>
    <w:rsid w:val="00556A31"/>
    <w:rsid w:val="005609BE"/>
    <w:rsid w:val="005619EC"/>
    <w:rsid w:val="005623C0"/>
    <w:rsid w:val="00564017"/>
    <w:rsid w:val="005670CE"/>
    <w:rsid w:val="00567789"/>
    <w:rsid w:val="0057008C"/>
    <w:rsid w:val="0057185A"/>
    <w:rsid w:val="00574EC1"/>
    <w:rsid w:val="005764F0"/>
    <w:rsid w:val="005804C0"/>
    <w:rsid w:val="005812A9"/>
    <w:rsid w:val="00583B31"/>
    <w:rsid w:val="005842B1"/>
    <w:rsid w:val="00584CB3"/>
    <w:rsid w:val="00595F56"/>
    <w:rsid w:val="005961F2"/>
    <w:rsid w:val="00596FD9"/>
    <w:rsid w:val="005A43FD"/>
    <w:rsid w:val="005A4C95"/>
    <w:rsid w:val="005A5AEA"/>
    <w:rsid w:val="005B0447"/>
    <w:rsid w:val="005B4D72"/>
    <w:rsid w:val="005B4DE0"/>
    <w:rsid w:val="005B50D1"/>
    <w:rsid w:val="005C263B"/>
    <w:rsid w:val="005C5D8A"/>
    <w:rsid w:val="005C731E"/>
    <w:rsid w:val="005D29C9"/>
    <w:rsid w:val="005D31E5"/>
    <w:rsid w:val="005D4A5F"/>
    <w:rsid w:val="005D6393"/>
    <w:rsid w:val="005D6550"/>
    <w:rsid w:val="005D747B"/>
    <w:rsid w:val="005E087F"/>
    <w:rsid w:val="005E1CD4"/>
    <w:rsid w:val="005E49E4"/>
    <w:rsid w:val="005F53CF"/>
    <w:rsid w:val="005F6157"/>
    <w:rsid w:val="005F652E"/>
    <w:rsid w:val="0060713B"/>
    <w:rsid w:val="00607E56"/>
    <w:rsid w:val="00612DD9"/>
    <w:rsid w:val="00613D11"/>
    <w:rsid w:val="0062238C"/>
    <w:rsid w:val="0062675E"/>
    <w:rsid w:val="00633585"/>
    <w:rsid w:val="00634BA3"/>
    <w:rsid w:val="00635584"/>
    <w:rsid w:val="00643A38"/>
    <w:rsid w:val="00650071"/>
    <w:rsid w:val="00650074"/>
    <w:rsid w:val="0065151A"/>
    <w:rsid w:val="00653363"/>
    <w:rsid w:val="00654698"/>
    <w:rsid w:val="00654912"/>
    <w:rsid w:val="0065553E"/>
    <w:rsid w:val="00656181"/>
    <w:rsid w:val="00657DE6"/>
    <w:rsid w:val="00662293"/>
    <w:rsid w:val="00662970"/>
    <w:rsid w:val="0066583E"/>
    <w:rsid w:val="00672904"/>
    <w:rsid w:val="00672DB3"/>
    <w:rsid w:val="00677643"/>
    <w:rsid w:val="006818BC"/>
    <w:rsid w:val="006840DF"/>
    <w:rsid w:val="00684395"/>
    <w:rsid w:val="00686859"/>
    <w:rsid w:val="00695A4C"/>
    <w:rsid w:val="006972F8"/>
    <w:rsid w:val="006A52F1"/>
    <w:rsid w:val="006A60E0"/>
    <w:rsid w:val="006A6862"/>
    <w:rsid w:val="006A6EAC"/>
    <w:rsid w:val="006B1A9F"/>
    <w:rsid w:val="006B39C8"/>
    <w:rsid w:val="006B4251"/>
    <w:rsid w:val="006B687C"/>
    <w:rsid w:val="006B70B6"/>
    <w:rsid w:val="006C2E45"/>
    <w:rsid w:val="006D1BF1"/>
    <w:rsid w:val="006D2D0A"/>
    <w:rsid w:val="006D3C01"/>
    <w:rsid w:val="006D558B"/>
    <w:rsid w:val="006D6BA5"/>
    <w:rsid w:val="006D738B"/>
    <w:rsid w:val="006D7530"/>
    <w:rsid w:val="006E0751"/>
    <w:rsid w:val="006E29EB"/>
    <w:rsid w:val="006E2A1E"/>
    <w:rsid w:val="006E4EB3"/>
    <w:rsid w:val="006E72BD"/>
    <w:rsid w:val="006F1EE4"/>
    <w:rsid w:val="006F211A"/>
    <w:rsid w:val="006F3119"/>
    <w:rsid w:val="006F3E31"/>
    <w:rsid w:val="006F5FFA"/>
    <w:rsid w:val="006F69F1"/>
    <w:rsid w:val="00701996"/>
    <w:rsid w:val="00707148"/>
    <w:rsid w:val="007118E2"/>
    <w:rsid w:val="0071355F"/>
    <w:rsid w:val="007135E0"/>
    <w:rsid w:val="00715612"/>
    <w:rsid w:val="0072528E"/>
    <w:rsid w:val="007315D9"/>
    <w:rsid w:val="007324A4"/>
    <w:rsid w:val="00734887"/>
    <w:rsid w:val="0073519E"/>
    <w:rsid w:val="00740C29"/>
    <w:rsid w:val="0074231F"/>
    <w:rsid w:val="007427CB"/>
    <w:rsid w:val="007434CC"/>
    <w:rsid w:val="0074589B"/>
    <w:rsid w:val="00745F41"/>
    <w:rsid w:val="00746C0A"/>
    <w:rsid w:val="0074725C"/>
    <w:rsid w:val="00751098"/>
    <w:rsid w:val="0075193F"/>
    <w:rsid w:val="007534EA"/>
    <w:rsid w:val="00753B1B"/>
    <w:rsid w:val="00753B81"/>
    <w:rsid w:val="00755BB9"/>
    <w:rsid w:val="007567FF"/>
    <w:rsid w:val="00761AA5"/>
    <w:rsid w:val="00767220"/>
    <w:rsid w:val="007706FD"/>
    <w:rsid w:val="00770AC6"/>
    <w:rsid w:val="00773AB4"/>
    <w:rsid w:val="00777BB5"/>
    <w:rsid w:val="00782AFB"/>
    <w:rsid w:val="007857B5"/>
    <w:rsid w:val="00787F18"/>
    <w:rsid w:val="00790DD2"/>
    <w:rsid w:val="00790EFB"/>
    <w:rsid w:val="0079194A"/>
    <w:rsid w:val="00796FF6"/>
    <w:rsid w:val="007977B9"/>
    <w:rsid w:val="007A5835"/>
    <w:rsid w:val="007A613E"/>
    <w:rsid w:val="007A61E6"/>
    <w:rsid w:val="007A63B8"/>
    <w:rsid w:val="007B0DF4"/>
    <w:rsid w:val="007B1164"/>
    <w:rsid w:val="007B3A9C"/>
    <w:rsid w:val="007C201E"/>
    <w:rsid w:val="007C58DC"/>
    <w:rsid w:val="007D1892"/>
    <w:rsid w:val="007D1A86"/>
    <w:rsid w:val="007D2D6D"/>
    <w:rsid w:val="007D59D1"/>
    <w:rsid w:val="007D6558"/>
    <w:rsid w:val="007D68BD"/>
    <w:rsid w:val="007E09F8"/>
    <w:rsid w:val="007E2360"/>
    <w:rsid w:val="007E4EDF"/>
    <w:rsid w:val="007F167C"/>
    <w:rsid w:val="007F5CB1"/>
    <w:rsid w:val="00802827"/>
    <w:rsid w:val="00803430"/>
    <w:rsid w:val="008104B0"/>
    <w:rsid w:val="00811550"/>
    <w:rsid w:val="00812526"/>
    <w:rsid w:val="008202C7"/>
    <w:rsid w:val="00822123"/>
    <w:rsid w:val="00825172"/>
    <w:rsid w:val="00827CE0"/>
    <w:rsid w:val="008339E3"/>
    <w:rsid w:val="0083537C"/>
    <w:rsid w:val="00835CC9"/>
    <w:rsid w:val="008372A1"/>
    <w:rsid w:val="00843618"/>
    <w:rsid w:val="00843C23"/>
    <w:rsid w:val="008441C9"/>
    <w:rsid w:val="008534D8"/>
    <w:rsid w:val="0085517C"/>
    <w:rsid w:val="008568BD"/>
    <w:rsid w:val="008611DF"/>
    <w:rsid w:val="00861FF5"/>
    <w:rsid w:val="00862289"/>
    <w:rsid w:val="008628D0"/>
    <w:rsid w:val="00863359"/>
    <w:rsid w:val="00864C36"/>
    <w:rsid w:val="0087076B"/>
    <w:rsid w:val="008711A5"/>
    <w:rsid w:val="008736FB"/>
    <w:rsid w:val="0087411D"/>
    <w:rsid w:val="00874CE9"/>
    <w:rsid w:val="00876AB4"/>
    <w:rsid w:val="008872AB"/>
    <w:rsid w:val="0088766A"/>
    <w:rsid w:val="008934E9"/>
    <w:rsid w:val="00894466"/>
    <w:rsid w:val="0089474F"/>
    <w:rsid w:val="008963BC"/>
    <w:rsid w:val="008A3333"/>
    <w:rsid w:val="008A472C"/>
    <w:rsid w:val="008A7D80"/>
    <w:rsid w:val="008B1200"/>
    <w:rsid w:val="008B7833"/>
    <w:rsid w:val="008B7F9B"/>
    <w:rsid w:val="008C00BF"/>
    <w:rsid w:val="008D0927"/>
    <w:rsid w:val="008D327E"/>
    <w:rsid w:val="008D631A"/>
    <w:rsid w:val="008D73E5"/>
    <w:rsid w:val="008D79BC"/>
    <w:rsid w:val="008E0E22"/>
    <w:rsid w:val="008E609D"/>
    <w:rsid w:val="008F69E9"/>
    <w:rsid w:val="009006D1"/>
    <w:rsid w:val="0090133B"/>
    <w:rsid w:val="00902AD7"/>
    <w:rsid w:val="009066F8"/>
    <w:rsid w:val="00910211"/>
    <w:rsid w:val="00910B0A"/>
    <w:rsid w:val="009162B2"/>
    <w:rsid w:val="009179C4"/>
    <w:rsid w:val="00922F15"/>
    <w:rsid w:val="00924699"/>
    <w:rsid w:val="0092517F"/>
    <w:rsid w:val="00925D44"/>
    <w:rsid w:val="00930E98"/>
    <w:rsid w:val="00932426"/>
    <w:rsid w:val="00933F8E"/>
    <w:rsid w:val="009345B8"/>
    <w:rsid w:val="00935A0D"/>
    <w:rsid w:val="0093758E"/>
    <w:rsid w:val="009378EC"/>
    <w:rsid w:val="00940BC8"/>
    <w:rsid w:val="00943501"/>
    <w:rsid w:val="00947076"/>
    <w:rsid w:val="00947B0A"/>
    <w:rsid w:val="00951DF3"/>
    <w:rsid w:val="00955290"/>
    <w:rsid w:val="00955A37"/>
    <w:rsid w:val="00960E37"/>
    <w:rsid w:val="00960E55"/>
    <w:rsid w:val="00965B46"/>
    <w:rsid w:val="0096723F"/>
    <w:rsid w:val="009721FC"/>
    <w:rsid w:val="00973B85"/>
    <w:rsid w:val="00975599"/>
    <w:rsid w:val="00987CE4"/>
    <w:rsid w:val="00992AE5"/>
    <w:rsid w:val="00992CDC"/>
    <w:rsid w:val="009A3A72"/>
    <w:rsid w:val="009A4F1D"/>
    <w:rsid w:val="009A6491"/>
    <w:rsid w:val="009B1943"/>
    <w:rsid w:val="009B77F0"/>
    <w:rsid w:val="009B7C01"/>
    <w:rsid w:val="009C602B"/>
    <w:rsid w:val="009C62A3"/>
    <w:rsid w:val="009C7062"/>
    <w:rsid w:val="009C7722"/>
    <w:rsid w:val="009F2DDC"/>
    <w:rsid w:val="009F5AFF"/>
    <w:rsid w:val="00A00734"/>
    <w:rsid w:val="00A0125B"/>
    <w:rsid w:val="00A06156"/>
    <w:rsid w:val="00A06F17"/>
    <w:rsid w:val="00A10820"/>
    <w:rsid w:val="00A10A0F"/>
    <w:rsid w:val="00A11C25"/>
    <w:rsid w:val="00A11DA0"/>
    <w:rsid w:val="00A14DE8"/>
    <w:rsid w:val="00A1636F"/>
    <w:rsid w:val="00A16A2A"/>
    <w:rsid w:val="00A21FDF"/>
    <w:rsid w:val="00A23816"/>
    <w:rsid w:val="00A23DB7"/>
    <w:rsid w:val="00A318CF"/>
    <w:rsid w:val="00A34B37"/>
    <w:rsid w:val="00A3513A"/>
    <w:rsid w:val="00A351DA"/>
    <w:rsid w:val="00A50DAD"/>
    <w:rsid w:val="00A53E0E"/>
    <w:rsid w:val="00A664FC"/>
    <w:rsid w:val="00A7525E"/>
    <w:rsid w:val="00A86F40"/>
    <w:rsid w:val="00A87AEE"/>
    <w:rsid w:val="00A90E93"/>
    <w:rsid w:val="00A936E0"/>
    <w:rsid w:val="00A94B37"/>
    <w:rsid w:val="00A94E25"/>
    <w:rsid w:val="00AA1961"/>
    <w:rsid w:val="00AB2635"/>
    <w:rsid w:val="00AB2F6D"/>
    <w:rsid w:val="00AB3342"/>
    <w:rsid w:val="00AB445B"/>
    <w:rsid w:val="00AB4E4C"/>
    <w:rsid w:val="00AC3E0E"/>
    <w:rsid w:val="00AC7E06"/>
    <w:rsid w:val="00AD3B2B"/>
    <w:rsid w:val="00AD7DD8"/>
    <w:rsid w:val="00AE0D97"/>
    <w:rsid w:val="00AE1DA2"/>
    <w:rsid w:val="00AE6008"/>
    <w:rsid w:val="00AE7E00"/>
    <w:rsid w:val="00AF19CF"/>
    <w:rsid w:val="00AF22CC"/>
    <w:rsid w:val="00AF5FCE"/>
    <w:rsid w:val="00B001FD"/>
    <w:rsid w:val="00B02D5A"/>
    <w:rsid w:val="00B039CB"/>
    <w:rsid w:val="00B03D2B"/>
    <w:rsid w:val="00B149D8"/>
    <w:rsid w:val="00B16330"/>
    <w:rsid w:val="00B251FE"/>
    <w:rsid w:val="00B27D54"/>
    <w:rsid w:val="00B27F23"/>
    <w:rsid w:val="00B30865"/>
    <w:rsid w:val="00B31977"/>
    <w:rsid w:val="00B31EF3"/>
    <w:rsid w:val="00B336EF"/>
    <w:rsid w:val="00B340EF"/>
    <w:rsid w:val="00B356BA"/>
    <w:rsid w:val="00B501CF"/>
    <w:rsid w:val="00B50879"/>
    <w:rsid w:val="00B5555F"/>
    <w:rsid w:val="00B571E6"/>
    <w:rsid w:val="00B57B46"/>
    <w:rsid w:val="00B6592E"/>
    <w:rsid w:val="00B65CC2"/>
    <w:rsid w:val="00B6727B"/>
    <w:rsid w:val="00B830E6"/>
    <w:rsid w:val="00B83288"/>
    <w:rsid w:val="00B8425A"/>
    <w:rsid w:val="00B854A4"/>
    <w:rsid w:val="00B86F76"/>
    <w:rsid w:val="00B879BF"/>
    <w:rsid w:val="00B87FC0"/>
    <w:rsid w:val="00B9149E"/>
    <w:rsid w:val="00B91EA6"/>
    <w:rsid w:val="00B935AE"/>
    <w:rsid w:val="00B9716D"/>
    <w:rsid w:val="00BA7F5C"/>
    <w:rsid w:val="00BB0E60"/>
    <w:rsid w:val="00BB15FA"/>
    <w:rsid w:val="00BB3039"/>
    <w:rsid w:val="00BB57DB"/>
    <w:rsid w:val="00BC1148"/>
    <w:rsid w:val="00BC3370"/>
    <w:rsid w:val="00BC56A6"/>
    <w:rsid w:val="00BD38E2"/>
    <w:rsid w:val="00BD4579"/>
    <w:rsid w:val="00BD7000"/>
    <w:rsid w:val="00BE38A3"/>
    <w:rsid w:val="00BE504C"/>
    <w:rsid w:val="00BE676F"/>
    <w:rsid w:val="00BE6961"/>
    <w:rsid w:val="00BF327E"/>
    <w:rsid w:val="00BF329D"/>
    <w:rsid w:val="00BF557E"/>
    <w:rsid w:val="00BF6B72"/>
    <w:rsid w:val="00BF6D07"/>
    <w:rsid w:val="00C00B2A"/>
    <w:rsid w:val="00C03B50"/>
    <w:rsid w:val="00C04AD6"/>
    <w:rsid w:val="00C10080"/>
    <w:rsid w:val="00C124A8"/>
    <w:rsid w:val="00C14164"/>
    <w:rsid w:val="00C15D42"/>
    <w:rsid w:val="00C17B67"/>
    <w:rsid w:val="00C202DA"/>
    <w:rsid w:val="00C23195"/>
    <w:rsid w:val="00C23FE1"/>
    <w:rsid w:val="00C33ABB"/>
    <w:rsid w:val="00C3640C"/>
    <w:rsid w:val="00C411B2"/>
    <w:rsid w:val="00C41CDC"/>
    <w:rsid w:val="00C45112"/>
    <w:rsid w:val="00C53332"/>
    <w:rsid w:val="00C53AD8"/>
    <w:rsid w:val="00C54C80"/>
    <w:rsid w:val="00C56274"/>
    <w:rsid w:val="00C57F34"/>
    <w:rsid w:val="00C61E8A"/>
    <w:rsid w:val="00C6447F"/>
    <w:rsid w:val="00C646FE"/>
    <w:rsid w:val="00C743E5"/>
    <w:rsid w:val="00C75EF3"/>
    <w:rsid w:val="00C7744C"/>
    <w:rsid w:val="00C82539"/>
    <w:rsid w:val="00C85635"/>
    <w:rsid w:val="00C8608F"/>
    <w:rsid w:val="00C8668E"/>
    <w:rsid w:val="00C90AA0"/>
    <w:rsid w:val="00C92379"/>
    <w:rsid w:val="00C929CE"/>
    <w:rsid w:val="00C92F0E"/>
    <w:rsid w:val="00C94281"/>
    <w:rsid w:val="00CA0019"/>
    <w:rsid w:val="00CA399A"/>
    <w:rsid w:val="00CB0E10"/>
    <w:rsid w:val="00CB198B"/>
    <w:rsid w:val="00CB5B76"/>
    <w:rsid w:val="00CC286D"/>
    <w:rsid w:val="00CC3D34"/>
    <w:rsid w:val="00CC4DF6"/>
    <w:rsid w:val="00CC62D0"/>
    <w:rsid w:val="00CD2804"/>
    <w:rsid w:val="00CD34DD"/>
    <w:rsid w:val="00CD3D10"/>
    <w:rsid w:val="00CD658A"/>
    <w:rsid w:val="00CE038C"/>
    <w:rsid w:val="00CE0706"/>
    <w:rsid w:val="00CE71AA"/>
    <w:rsid w:val="00CF2417"/>
    <w:rsid w:val="00CF34E8"/>
    <w:rsid w:val="00CF533D"/>
    <w:rsid w:val="00CF6931"/>
    <w:rsid w:val="00D02C99"/>
    <w:rsid w:val="00D035C1"/>
    <w:rsid w:val="00D03DF0"/>
    <w:rsid w:val="00D060ED"/>
    <w:rsid w:val="00D076BC"/>
    <w:rsid w:val="00D07D0E"/>
    <w:rsid w:val="00D114A0"/>
    <w:rsid w:val="00D1232F"/>
    <w:rsid w:val="00D13956"/>
    <w:rsid w:val="00D14E1E"/>
    <w:rsid w:val="00D15C98"/>
    <w:rsid w:val="00D161ED"/>
    <w:rsid w:val="00D21AFE"/>
    <w:rsid w:val="00D221D5"/>
    <w:rsid w:val="00D2288F"/>
    <w:rsid w:val="00D23126"/>
    <w:rsid w:val="00D26763"/>
    <w:rsid w:val="00D26FBF"/>
    <w:rsid w:val="00D30AD0"/>
    <w:rsid w:val="00D36132"/>
    <w:rsid w:val="00D36923"/>
    <w:rsid w:val="00D37AC0"/>
    <w:rsid w:val="00D417F4"/>
    <w:rsid w:val="00D467DD"/>
    <w:rsid w:val="00D46D7A"/>
    <w:rsid w:val="00D50609"/>
    <w:rsid w:val="00D50C5D"/>
    <w:rsid w:val="00D51EC0"/>
    <w:rsid w:val="00D523AE"/>
    <w:rsid w:val="00D55E4E"/>
    <w:rsid w:val="00D56422"/>
    <w:rsid w:val="00D6008D"/>
    <w:rsid w:val="00D63F63"/>
    <w:rsid w:val="00D6412A"/>
    <w:rsid w:val="00D72C29"/>
    <w:rsid w:val="00D73A2F"/>
    <w:rsid w:val="00D74F2A"/>
    <w:rsid w:val="00D75EC6"/>
    <w:rsid w:val="00D764AC"/>
    <w:rsid w:val="00D768F0"/>
    <w:rsid w:val="00D82A90"/>
    <w:rsid w:val="00D876E8"/>
    <w:rsid w:val="00D87CD7"/>
    <w:rsid w:val="00D916C6"/>
    <w:rsid w:val="00D916E3"/>
    <w:rsid w:val="00D92AD6"/>
    <w:rsid w:val="00D92CB3"/>
    <w:rsid w:val="00D93E55"/>
    <w:rsid w:val="00D95144"/>
    <w:rsid w:val="00D968C5"/>
    <w:rsid w:val="00D96EBA"/>
    <w:rsid w:val="00D96F25"/>
    <w:rsid w:val="00DA0583"/>
    <w:rsid w:val="00DA22EF"/>
    <w:rsid w:val="00DA65AF"/>
    <w:rsid w:val="00DA7A75"/>
    <w:rsid w:val="00DB0FEC"/>
    <w:rsid w:val="00DB3415"/>
    <w:rsid w:val="00DB406C"/>
    <w:rsid w:val="00DB57E6"/>
    <w:rsid w:val="00DB7555"/>
    <w:rsid w:val="00DB76AA"/>
    <w:rsid w:val="00DC148E"/>
    <w:rsid w:val="00DC2EC8"/>
    <w:rsid w:val="00DC4768"/>
    <w:rsid w:val="00DC6B56"/>
    <w:rsid w:val="00DD4E35"/>
    <w:rsid w:val="00DE5F05"/>
    <w:rsid w:val="00E0681B"/>
    <w:rsid w:val="00E072D5"/>
    <w:rsid w:val="00E073D4"/>
    <w:rsid w:val="00E07AE5"/>
    <w:rsid w:val="00E13C1D"/>
    <w:rsid w:val="00E17416"/>
    <w:rsid w:val="00E20965"/>
    <w:rsid w:val="00E22AAA"/>
    <w:rsid w:val="00E242D9"/>
    <w:rsid w:val="00E248BE"/>
    <w:rsid w:val="00E24C94"/>
    <w:rsid w:val="00E25E73"/>
    <w:rsid w:val="00E27C54"/>
    <w:rsid w:val="00E3066F"/>
    <w:rsid w:val="00E3176A"/>
    <w:rsid w:val="00E32B0A"/>
    <w:rsid w:val="00E32BA6"/>
    <w:rsid w:val="00E35EBD"/>
    <w:rsid w:val="00E41027"/>
    <w:rsid w:val="00E41AB9"/>
    <w:rsid w:val="00E42374"/>
    <w:rsid w:val="00E452ED"/>
    <w:rsid w:val="00E5093E"/>
    <w:rsid w:val="00E53106"/>
    <w:rsid w:val="00E53197"/>
    <w:rsid w:val="00E54588"/>
    <w:rsid w:val="00E5615D"/>
    <w:rsid w:val="00E61317"/>
    <w:rsid w:val="00E64ADC"/>
    <w:rsid w:val="00E66048"/>
    <w:rsid w:val="00E67444"/>
    <w:rsid w:val="00E67A2E"/>
    <w:rsid w:val="00E705B4"/>
    <w:rsid w:val="00E719A0"/>
    <w:rsid w:val="00E739B7"/>
    <w:rsid w:val="00E80981"/>
    <w:rsid w:val="00E87D2F"/>
    <w:rsid w:val="00E97E53"/>
    <w:rsid w:val="00EA09D7"/>
    <w:rsid w:val="00EA2DE7"/>
    <w:rsid w:val="00EA3DCF"/>
    <w:rsid w:val="00EA59A5"/>
    <w:rsid w:val="00EA61FA"/>
    <w:rsid w:val="00EA66B9"/>
    <w:rsid w:val="00EB3E77"/>
    <w:rsid w:val="00EC2300"/>
    <w:rsid w:val="00EC2846"/>
    <w:rsid w:val="00EC326E"/>
    <w:rsid w:val="00EC7C85"/>
    <w:rsid w:val="00ED3CF5"/>
    <w:rsid w:val="00ED4013"/>
    <w:rsid w:val="00ED6DE9"/>
    <w:rsid w:val="00EE18AA"/>
    <w:rsid w:val="00EE390A"/>
    <w:rsid w:val="00EE3DA8"/>
    <w:rsid w:val="00EE63FA"/>
    <w:rsid w:val="00EF39EC"/>
    <w:rsid w:val="00EF47C0"/>
    <w:rsid w:val="00EF5A3C"/>
    <w:rsid w:val="00F007CA"/>
    <w:rsid w:val="00F00848"/>
    <w:rsid w:val="00F00D07"/>
    <w:rsid w:val="00F020E0"/>
    <w:rsid w:val="00F03E83"/>
    <w:rsid w:val="00F072AA"/>
    <w:rsid w:val="00F07C32"/>
    <w:rsid w:val="00F140D1"/>
    <w:rsid w:val="00F153CF"/>
    <w:rsid w:val="00F178B9"/>
    <w:rsid w:val="00F22641"/>
    <w:rsid w:val="00F22BA7"/>
    <w:rsid w:val="00F23570"/>
    <w:rsid w:val="00F23D83"/>
    <w:rsid w:val="00F24960"/>
    <w:rsid w:val="00F26B99"/>
    <w:rsid w:val="00F35B85"/>
    <w:rsid w:val="00F36273"/>
    <w:rsid w:val="00F37047"/>
    <w:rsid w:val="00F408AB"/>
    <w:rsid w:val="00F41085"/>
    <w:rsid w:val="00F45FAD"/>
    <w:rsid w:val="00F4650D"/>
    <w:rsid w:val="00F46DC5"/>
    <w:rsid w:val="00F6480E"/>
    <w:rsid w:val="00F66EFA"/>
    <w:rsid w:val="00F671A9"/>
    <w:rsid w:val="00F67452"/>
    <w:rsid w:val="00F704A2"/>
    <w:rsid w:val="00F72828"/>
    <w:rsid w:val="00F7604C"/>
    <w:rsid w:val="00F800CE"/>
    <w:rsid w:val="00F802FE"/>
    <w:rsid w:val="00F83ADE"/>
    <w:rsid w:val="00F842A4"/>
    <w:rsid w:val="00F91747"/>
    <w:rsid w:val="00F91A95"/>
    <w:rsid w:val="00F9242F"/>
    <w:rsid w:val="00F9649B"/>
    <w:rsid w:val="00FA077A"/>
    <w:rsid w:val="00FA42BE"/>
    <w:rsid w:val="00FA4F78"/>
    <w:rsid w:val="00FB1F03"/>
    <w:rsid w:val="00FB4031"/>
    <w:rsid w:val="00FB7A3B"/>
    <w:rsid w:val="00FC0961"/>
    <w:rsid w:val="00FC2DFA"/>
    <w:rsid w:val="00FC5DC7"/>
    <w:rsid w:val="00FC5E08"/>
    <w:rsid w:val="00FC66D0"/>
    <w:rsid w:val="00FD06A4"/>
    <w:rsid w:val="00FD272C"/>
    <w:rsid w:val="00FD5B79"/>
    <w:rsid w:val="00FE1E6C"/>
    <w:rsid w:val="00FE7F19"/>
    <w:rsid w:val="00FF0178"/>
    <w:rsid w:val="00FF0560"/>
    <w:rsid w:val="00FF08E5"/>
    <w:rsid w:val="00FF3725"/>
    <w:rsid w:val="00FF3F02"/>
    <w:rsid w:val="00FF46B0"/>
    <w:rsid w:val="00FF65D3"/>
    <w:rsid w:val="01B30746"/>
    <w:rsid w:val="020E823B"/>
    <w:rsid w:val="027B2AA5"/>
    <w:rsid w:val="085FCE53"/>
    <w:rsid w:val="08E22019"/>
    <w:rsid w:val="0E16E743"/>
    <w:rsid w:val="113D35E9"/>
    <w:rsid w:val="12EBA87C"/>
    <w:rsid w:val="13D7B98A"/>
    <w:rsid w:val="14CEA9FB"/>
    <w:rsid w:val="188B09C4"/>
    <w:rsid w:val="19CE1D81"/>
    <w:rsid w:val="1A3FDF21"/>
    <w:rsid w:val="1CA8C34A"/>
    <w:rsid w:val="1F278BBD"/>
    <w:rsid w:val="2335842B"/>
    <w:rsid w:val="26EED954"/>
    <w:rsid w:val="281432ED"/>
    <w:rsid w:val="2ABAD83D"/>
    <w:rsid w:val="2BAAEB29"/>
    <w:rsid w:val="2D71F199"/>
    <w:rsid w:val="2E885A9D"/>
    <w:rsid w:val="336828B7"/>
    <w:rsid w:val="351A48DC"/>
    <w:rsid w:val="365B2DEB"/>
    <w:rsid w:val="3705A73A"/>
    <w:rsid w:val="37936DC8"/>
    <w:rsid w:val="390DC4E3"/>
    <w:rsid w:val="3CE23D91"/>
    <w:rsid w:val="3F6B6BBF"/>
    <w:rsid w:val="3FFDC55F"/>
    <w:rsid w:val="415CC5FB"/>
    <w:rsid w:val="4220134A"/>
    <w:rsid w:val="45F69B31"/>
    <w:rsid w:val="491AF5E9"/>
    <w:rsid w:val="4982B901"/>
    <w:rsid w:val="4B9D5A17"/>
    <w:rsid w:val="4EDC6658"/>
    <w:rsid w:val="501F1B61"/>
    <w:rsid w:val="5034C986"/>
    <w:rsid w:val="5108B297"/>
    <w:rsid w:val="52814CC6"/>
    <w:rsid w:val="53ADD38E"/>
    <w:rsid w:val="57B8B209"/>
    <w:rsid w:val="5E4B4FC4"/>
    <w:rsid w:val="604292B9"/>
    <w:rsid w:val="65F9CF56"/>
    <w:rsid w:val="66653226"/>
    <w:rsid w:val="66AC6E35"/>
    <w:rsid w:val="67957432"/>
    <w:rsid w:val="6CDD9C78"/>
    <w:rsid w:val="6D34D6F1"/>
    <w:rsid w:val="6DED7F28"/>
    <w:rsid w:val="6E9473DB"/>
    <w:rsid w:val="6FE55C9D"/>
    <w:rsid w:val="7377BC35"/>
    <w:rsid w:val="74B28C46"/>
    <w:rsid w:val="757D0D59"/>
    <w:rsid w:val="7A371A80"/>
    <w:rsid w:val="7AE2646B"/>
    <w:rsid w:val="7FEE06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4BAE"/>
  <w15:chartTrackingRefBased/>
  <w15:docId w15:val="{9E5653C6-3630-4B4E-B17D-257A0021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2AD7"/>
  </w:style>
  <w:style w:type="paragraph" w:styleId="Nadpis1">
    <w:name w:val="heading 1"/>
    <w:basedOn w:val="Normlny"/>
    <w:next w:val="Normlny"/>
    <w:link w:val="Nadpis1Char"/>
    <w:uiPriority w:val="9"/>
    <w:qFormat/>
    <w:rsid w:val="00AE1DA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AE1D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2403B"/>
    <w:rPr>
      <w:color w:val="0563C1" w:themeColor="hyperlink"/>
      <w:u w:val="single"/>
    </w:rPr>
  </w:style>
  <w:style w:type="character" w:customStyle="1" w:styleId="Nevyrieenzmienka1">
    <w:name w:val="Nevyriešená zmienka1"/>
    <w:basedOn w:val="Predvolenpsmoodseku"/>
    <w:uiPriority w:val="99"/>
    <w:semiHidden/>
    <w:unhideWhenUsed/>
    <w:rsid w:val="0032403B"/>
    <w:rPr>
      <w:color w:val="605E5C"/>
      <w:shd w:val="clear" w:color="auto" w:fill="E1DFDD"/>
    </w:rPr>
  </w:style>
  <w:style w:type="paragraph" w:styleId="Hlavika">
    <w:name w:val="header"/>
    <w:basedOn w:val="Normlny"/>
    <w:link w:val="HlavikaChar"/>
    <w:uiPriority w:val="99"/>
    <w:unhideWhenUsed/>
    <w:rsid w:val="00E5093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093E"/>
  </w:style>
  <w:style w:type="paragraph" w:styleId="Pta">
    <w:name w:val="footer"/>
    <w:basedOn w:val="Normlny"/>
    <w:link w:val="PtaChar"/>
    <w:uiPriority w:val="99"/>
    <w:unhideWhenUsed/>
    <w:rsid w:val="00E5093E"/>
    <w:pPr>
      <w:tabs>
        <w:tab w:val="center" w:pos="4536"/>
        <w:tab w:val="right" w:pos="9072"/>
      </w:tabs>
      <w:spacing w:after="0" w:line="240" w:lineRule="auto"/>
    </w:pPr>
  </w:style>
  <w:style w:type="character" w:customStyle="1" w:styleId="PtaChar">
    <w:name w:val="Päta Char"/>
    <w:basedOn w:val="Predvolenpsmoodseku"/>
    <w:link w:val="Pta"/>
    <w:uiPriority w:val="99"/>
    <w:rsid w:val="00E5093E"/>
  </w:style>
  <w:style w:type="paragraph" w:styleId="Odsekzoznamu">
    <w:name w:val="List Paragraph"/>
    <w:aliases w:val="Odsek,Bullet Number,Bullet List,FooterText,numbered,List Paragraph1,Paragraphe de liste1,Bulletr List Paragraph,列出段落,列出段落1,List Paragraph2,List Paragraph21,Listeafsnit1,Parágrafo da Lista1,Párrafo de lista1,リスト段落1,Bullet list,body,lp1"/>
    <w:basedOn w:val="Normlny"/>
    <w:link w:val="OdsekzoznamuChar"/>
    <w:uiPriority w:val="34"/>
    <w:qFormat/>
    <w:rsid w:val="00D523AE"/>
    <w:pPr>
      <w:ind w:left="720"/>
      <w:contextualSpacing/>
    </w:pPr>
  </w:style>
  <w:style w:type="character" w:customStyle="1" w:styleId="ra">
    <w:name w:val="ra"/>
    <w:basedOn w:val="Predvolenpsmoodseku"/>
    <w:rsid w:val="00D523AE"/>
  </w:style>
  <w:style w:type="character" w:styleId="Odkaznakomentr">
    <w:name w:val="annotation reference"/>
    <w:basedOn w:val="Predvolenpsmoodseku"/>
    <w:uiPriority w:val="99"/>
    <w:unhideWhenUsed/>
    <w:rsid w:val="00B336EF"/>
    <w:rPr>
      <w:sz w:val="16"/>
      <w:szCs w:val="16"/>
    </w:rPr>
  </w:style>
  <w:style w:type="paragraph" w:styleId="Textkomentra">
    <w:name w:val="annotation text"/>
    <w:basedOn w:val="Normlny"/>
    <w:link w:val="TextkomentraChar"/>
    <w:uiPriority w:val="99"/>
    <w:unhideWhenUsed/>
    <w:rsid w:val="00B336EF"/>
    <w:pPr>
      <w:spacing w:line="240" w:lineRule="auto"/>
    </w:pPr>
    <w:rPr>
      <w:sz w:val="20"/>
      <w:szCs w:val="20"/>
    </w:rPr>
  </w:style>
  <w:style w:type="character" w:customStyle="1" w:styleId="TextkomentraChar">
    <w:name w:val="Text komentára Char"/>
    <w:basedOn w:val="Predvolenpsmoodseku"/>
    <w:link w:val="Textkomentra"/>
    <w:uiPriority w:val="99"/>
    <w:rsid w:val="00B336EF"/>
    <w:rPr>
      <w:sz w:val="20"/>
      <w:szCs w:val="20"/>
    </w:rPr>
  </w:style>
  <w:style w:type="paragraph" w:styleId="Predmetkomentra">
    <w:name w:val="annotation subject"/>
    <w:basedOn w:val="Textkomentra"/>
    <w:next w:val="Textkomentra"/>
    <w:link w:val="PredmetkomentraChar"/>
    <w:uiPriority w:val="99"/>
    <w:semiHidden/>
    <w:unhideWhenUsed/>
    <w:rsid w:val="00B336EF"/>
    <w:rPr>
      <w:b/>
      <w:bCs/>
    </w:rPr>
  </w:style>
  <w:style w:type="character" w:customStyle="1" w:styleId="PredmetkomentraChar">
    <w:name w:val="Predmet komentára Char"/>
    <w:basedOn w:val="TextkomentraChar"/>
    <w:link w:val="Predmetkomentra"/>
    <w:uiPriority w:val="99"/>
    <w:semiHidden/>
    <w:rsid w:val="00B336EF"/>
    <w:rPr>
      <w:b/>
      <w:bCs/>
      <w:sz w:val="20"/>
      <w:szCs w:val="20"/>
    </w:rPr>
  </w:style>
  <w:style w:type="paragraph" w:styleId="Textbubliny">
    <w:name w:val="Balloon Text"/>
    <w:basedOn w:val="Normlny"/>
    <w:link w:val="TextbublinyChar"/>
    <w:uiPriority w:val="99"/>
    <w:semiHidden/>
    <w:unhideWhenUsed/>
    <w:rsid w:val="00B336E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336EF"/>
    <w:rPr>
      <w:rFonts w:ascii="Segoe UI" w:hAnsi="Segoe UI" w:cs="Segoe UI"/>
      <w:sz w:val="18"/>
      <w:szCs w:val="18"/>
    </w:rPr>
  </w:style>
  <w:style w:type="paragraph" w:customStyle="1" w:styleId="Default">
    <w:name w:val="Default"/>
    <w:rsid w:val="00A21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Kapitolanadpis">
    <w:name w:val="Kapitola_nadpis"/>
    <w:basedOn w:val="Nadpis1"/>
    <w:next w:val="Normlny"/>
    <w:rsid w:val="00AE1DA2"/>
    <w:pPr>
      <w:keepNext w:val="0"/>
      <w:keepLines w:val="0"/>
      <w:widowControl w:val="0"/>
      <w:numPr>
        <w:numId w:val="3"/>
      </w:numPr>
      <w:suppressLineNumbers/>
      <w:tabs>
        <w:tab w:val="clear" w:pos="851"/>
        <w:tab w:val="num" w:pos="360"/>
      </w:tabs>
      <w:spacing w:before="0" w:line="240" w:lineRule="auto"/>
      <w:ind w:left="360" w:firstLine="0"/>
      <w:jc w:val="both"/>
    </w:pPr>
    <w:rPr>
      <w:rFonts w:ascii="Futura Bk" w:eastAsia="Times New Roman" w:hAnsi="Futura Bk" w:cs="Times New Roman"/>
      <w:b/>
      <w:color w:val="auto"/>
      <w:kern w:val="28"/>
      <w:sz w:val="20"/>
      <w:szCs w:val="20"/>
      <w:lang w:val="cs-CZ"/>
    </w:rPr>
  </w:style>
  <w:style w:type="paragraph" w:customStyle="1" w:styleId="Kapitolalnek">
    <w:name w:val="Kapitola_článek"/>
    <w:basedOn w:val="Nadpis2"/>
    <w:rsid w:val="00AE1DA2"/>
    <w:pPr>
      <w:keepLines w:val="0"/>
      <w:numPr>
        <w:ilvl w:val="1"/>
        <w:numId w:val="3"/>
      </w:numPr>
      <w:tabs>
        <w:tab w:val="clear" w:pos="851"/>
        <w:tab w:val="num" w:pos="360"/>
      </w:tabs>
      <w:spacing w:before="0" w:line="240" w:lineRule="auto"/>
      <w:ind w:left="0" w:firstLine="0"/>
      <w:jc w:val="both"/>
    </w:pPr>
    <w:rPr>
      <w:rFonts w:ascii="Futura Bk" w:eastAsia="Times New Roman" w:hAnsi="Futura Bk" w:cs="Times New Roman"/>
      <w:color w:val="auto"/>
      <w:sz w:val="20"/>
      <w:szCs w:val="20"/>
      <w:lang w:val="cs-CZ"/>
    </w:rPr>
  </w:style>
  <w:style w:type="character" w:customStyle="1" w:styleId="Nadpis1Char">
    <w:name w:val="Nadpis 1 Char"/>
    <w:basedOn w:val="Predvolenpsmoodseku"/>
    <w:link w:val="Nadpis1"/>
    <w:uiPriority w:val="9"/>
    <w:rsid w:val="00AE1DA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semiHidden/>
    <w:rsid w:val="00AE1DA2"/>
    <w:rPr>
      <w:rFonts w:asciiTheme="majorHAnsi" w:eastAsiaTheme="majorEastAsia" w:hAnsiTheme="majorHAnsi" w:cstheme="majorBidi"/>
      <w:color w:val="2F5496" w:themeColor="accent1" w:themeShade="BF"/>
      <w:sz w:val="26"/>
      <w:szCs w:val="26"/>
    </w:rPr>
  </w:style>
  <w:style w:type="paragraph" w:styleId="Nzov">
    <w:name w:val="Title"/>
    <w:basedOn w:val="Normlny"/>
    <w:link w:val="NzovChar"/>
    <w:qFormat/>
    <w:rsid w:val="003B6635"/>
    <w:pPr>
      <w:spacing w:after="0" w:line="240" w:lineRule="auto"/>
      <w:jc w:val="center"/>
    </w:pPr>
    <w:rPr>
      <w:rFonts w:ascii="Times New Roman" w:eastAsia="Times New Roman" w:hAnsi="Times New Roman" w:cs="Times New Roman"/>
      <w:b/>
      <w:sz w:val="24"/>
      <w:szCs w:val="20"/>
      <w:lang w:eastAsia="cs-CZ"/>
    </w:rPr>
  </w:style>
  <w:style w:type="character" w:customStyle="1" w:styleId="NzovChar">
    <w:name w:val="Názov Char"/>
    <w:basedOn w:val="Predvolenpsmoodseku"/>
    <w:link w:val="Nzov"/>
    <w:rsid w:val="003B6635"/>
    <w:rPr>
      <w:rFonts w:ascii="Times New Roman" w:eastAsia="Times New Roman" w:hAnsi="Times New Roman" w:cs="Times New Roman"/>
      <w:b/>
      <w:sz w:val="24"/>
      <w:szCs w:val="20"/>
      <w:lang w:eastAsia="cs-CZ"/>
    </w:rPr>
  </w:style>
  <w:style w:type="paragraph" w:styleId="Normlnywebov">
    <w:name w:val="Normal (Web)"/>
    <w:basedOn w:val="Normlny"/>
    <w:uiPriority w:val="99"/>
    <w:unhideWhenUsed/>
    <w:rsid w:val="00861FF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semiHidden/>
    <w:unhideWhenUsed/>
    <w:rsid w:val="005619EC"/>
    <w:pPr>
      <w:numPr>
        <w:ilvl w:val="12"/>
      </w:numPr>
      <w:overflowPunct w:val="0"/>
      <w:autoSpaceDE w:val="0"/>
      <w:autoSpaceDN w:val="0"/>
      <w:adjustRightInd w:val="0"/>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
    <w:semiHidden/>
    <w:rsid w:val="005619EC"/>
    <w:rPr>
      <w:rFonts w:ascii="Times New Roman" w:eastAsia="Times New Roman" w:hAnsi="Times New Roman" w:cs="Times New Roman"/>
      <w:szCs w:val="20"/>
      <w:lang w:eastAsia="sk-SK"/>
    </w:rPr>
  </w:style>
  <w:style w:type="character" w:customStyle="1" w:styleId="OdsekzoznamuChar">
    <w:name w:val="Odsek zoznamu Char"/>
    <w:aliases w:val="Odsek Char,Bullet Number Char,Bullet List Char,FooterText Char,numbered Char,List Paragraph1 Char,Paragraphe de liste1 Char,Bulletr List Paragraph Char,列出段落 Char,列出段落1 Char,List Paragraph2 Char,List Paragraph21 Char,Listeafsnit1 Char"/>
    <w:link w:val="Odsekzoznamu"/>
    <w:uiPriority w:val="34"/>
    <w:qFormat/>
    <w:locked/>
    <w:rsid w:val="00FA4F78"/>
  </w:style>
  <w:style w:type="character" w:customStyle="1" w:styleId="cf01">
    <w:name w:val="cf01"/>
    <w:basedOn w:val="Predvolenpsmoodseku"/>
    <w:rsid w:val="006D6BA5"/>
    <w:rPr>
      <w:rFonts w:ascii="Segoe UI" w:hAnsi="Segoe UI" w:cs="Segoe UI" w:hint="default"/>
      <w:sz w:val="18"/>
      <w:szCs w:val="18"/>
    </w:rPr>
  </w:style>
  <w:style w:type="paragraph" w:styleId="Revzia">
    <w:name w:val="Revision"/>
    <w:hidden/>
    <w:uiPriority w:val="99"/>
    <w:semiHidden/>
    <w:rsid w:val="00613D11"/>
    <w:pPr>
      <w:spacing w:after="0" w:line="240" w:lineRule="auto"/>
    </w:pPr>
  </w:style>
  <w:style w:type="character" w:customStyle="1" w:styleId="WW8Num1z6">
    <w:name w:val="WW8Num1z6"/>
    <w:rsid w:val="009378EC"/>
  </w:style>
  <w:style w:type="paragraph" w:styleId="Zarkazkladnhotextu">
    <w:name w:val="Body Text Indent"/>
    <w:basedOn w:val="Normlny"/>
    <w:link w:val="ZarkazkladnhotextuChar"/>
    <w:uiPriority w:val="99"/>
    <w:semiHidden/>
    <w:unhideWhenUsed/>
    <w:rsid w:val="00C61E8A"/>
    <w:pPr>
      <w:spacing w:after="120"/>
      <w:ind w:left="283"/>
    </w:pPr>
  </w:style>
  <w:style w:type="character" w:customStyle="1" w:styleId="ZarkazkladnhotextuChar">
    <w:name w:val="Zarážka základného textu Char"/>
    <w:basedOn w:val="Predvolenpsmoodseku"/>
    <w:link w:val="Zarkazkladnhotextu"/>
    <w:uiPriority w:val="99"/>
    <w:semiHidden/>
    <w:rsid w:val="00C61E8A"/>
  </w:style>
  <w:style w:type="table" w:styleId="Mriekatabuky">
    <w:name w:val="Table Grid"/>
    <w:basedOn w:val="Normlnatabuka"/>
    <w:uiPriority w:val="39"/>
    <w:rsid w:val="00C6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5764F0"/>
  </w:style>
  <w:style w:type="character" w:customStyle="1" w:styleId="UnresolvedMention1">
    <w:name w:val="Unresolved Mention1"/>
    <w:basedOn w:val="Predvolenpsmoodseku"/>
    <w:uiPriority w:val="99"/>
    <w:semiHidden/>
    <w:unhideWhenUsed/>
    <w:rsid w:val="005F53CF"/>
    <w:rPr>
      <w:color w:val="605E5C"/>
      <w:shd w:val="clear" w:color="auto" w:fill="E1DFDD"/>
    </w:rPr>
  </w:style>
  <w:style w:type="character" w:styleId="Nevyrieenzmienka">
    <w:name w:val="Unresolved Mention"/>
    <w:basedOn w:val="Predvolenpsmoodseku"/>
    <w:uiPriority w:val="99"/>
    <w:semiHidden/>
    <w:unhideWhenUsed/>
    <w:rsid w:val="00672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986370">
      <w:bodyDiv w:val="1"/>
      <w:marLeft w:val="0"/>
      <w:marRight w:val="0"/>
      <w:marTop w:val="0"/>
      <w:marBottom w:val="0"/>
      <w:divBdr>
        <w:top w:val="none" w:sz="0" w:space="0" w:color="auto"/>
        <w:left w:val="none" w:sz="0" w:space="0" w:color="auto"/>
        <w:bottom w:val="none" w:sz="0" w:space="0" w:color="auto"/>
        <w:right w:val="none" w:sz="0" w:space="0" w:color="auto"/>
      </w:divBdr>
    </w:div>
    <w:div w:id="1879854223">
      <w:bodyDiv w:val="1"/>
      <w:marLeft w:val="0"/>
      <w:marRight w:val="0"/>
      <w:marTop w:val="0"/>
      <w:marBottom w:val="0"/>
      <w:divBdr>
        <w:top w:val="none" w:sz="0" w:space="0" w:color="auto"/>
        <w:left w:val="none" w:sz="0" w:space="0" w:color="auto"/>
        <w:bottom w:val="none" w:sz="0" w:space="0" w:color="auto"/>
        <w:right w:val="none" w:sz="0" w:space="0" w:color="auto"/>
      </w:divBdr>
      <w:divsChild>
        <w:div w:id="8602234">
          <w:marLeft w:val="0"/>
          <w:marRight w:val="0"/>
          <w:marTop w:val="0"/>
          <w:marBottom w:val="0"/>
          <w:divBdr>
            <w:top w:val="none" w:sz="0" w:space="0" w:color="auto"/>
            <w:left w:val="none" w:sz="0" w:space="0" w:color="auto"/>
            <w:bottom w:val="none" w:sz="0" w:space="0" w:color="auto"/>
            <w:right w:val="none" w:sz="0" w:space="0" w:color="auto"/>
          </w:divBdr>
          <w:divsChild>
            <w:div w:id="1254121529">
              <w:marLeft w:val="0"/>
              <w:marRight w:val="0"/>
              <w:marTop w:val="0"/>
              <w:marBottom w:val="0"/>
              <w:divBdr>
                <w:top w:val="none" w:sz="0" w:space="0" w:color="auto"/>
                <w:left w:val="none" w:sz="0" w:space="0" w:color="auto"/>
                <w:bottom w:val="none" w:sz="0" w:space="0" w:color="auto"/>
                <w:right w:val="none" w:sz="0" w:space="0" w:color="auto"/>
              </w:divBdr>
              <w:divsChild>
                <w:div w:id="517040177">
                  <w:marLeft w:val="0"/>
                  <w:marRight w:val="0"/>
                  <w:marTop w:val="0"/>
                  <w:marBottom w:val="0"/>
                  <w:divBdr>
                    <w:top w:val="none" w:sz="0" w:space="0" w:color="auto"/>
                    <w:left w:val="none" w:sz="0" w:space="0" w:color="auto"/>
                    <w:bottom w:val="none" w:sz="0" w:space="0" w:color="auto"/>
                    <w:right w:val="none" w:sz="0" w:space="0" w:color="auto"/>
                  </w:divBdr>
                  <w:divsChild>
                    <w:div w:id="1178156070">
                      <w:marLeft w:val="0"/>
                      <w:marRight w:val="0"/>
                      <w:marTop w:val="0"/>
                      <w:marBottom w:val="0"/>
                      <w:divBdr>
                        <w:top w:val="none" w:sz="0" w:space="0" w:color="auto"/>
                        <w:left w:val="none" w:sz="0" w:space="0" w:color="auto"/>
                        <w:bottom w:val="none" w:sz="0" w:space="0" w:color="auto"/>
                        <w:right w:val="none" w:sz="0" w:space="0" w:color="auto"/>
                      </w:divBdr>
                      <w:divsChild>
                        <w:div w:id="320045020">
                          <w:marLeft w:val="0"/>
                          <w:marRight w:val="0"/>
                          <w:marTop w:val="100"/>
                          <w:marBottom w:val="100"/>
                          <w:divBdr>
                            <w:top w:val="none" w:sz="0" w:space="0" w:color="auto"/>
                            <w:left w:val="none" w:sz="0" w:space="0" w:color="auto"/>
                            <w:bottom w:val="none" w:sz="0" w:space="0" w:color="auto"/>
                            <w:right w:val="none" w:sz="0" w:space="0" w:color="auto"/>
                          </w:divBdr>
                          <w:divsChild>
                            <w:div w:id="1986547031">
                              <w:marLeft w:val="0"/>
                              <w:marRight w:val="0"/>
                              <w:marTop w:val="0"/>
                              <w:marBottom w:val="0"/>
                              <w:divBdr>
                                <w:top w:val="none" w:sz="0" w:space="0" w:color="auto"/>
                                <w:left w:val="none" w:sz="0" w:space="0" w:color="auto"/>
                                <w:bottom w:val="none" w:sz="0" w:space="0" w:color="auto"/>
                                <w:right w:val="none" w:sz="0" w:space="0" w:color="auto"/>
                              </w:divBdr>
                              <w:divsChild>
                                <w:div w:id="1454522152">
                                  <w:marLeft w:val="0"/>
                                  <w:marRight w:val="0"/>
                                  <w:marTop w:val="0"/>
                                  <w:marBottom w:val="0"/>
                                  <w:divBdr>
                                    <w:top w:val="none" w:sz="0" w:space="0" w:color="auto"/>
                                    <w:left w:val="none" w:sz="0" w:space="0" w:color="auto"/>
                                    <w:bottom w:val="none" w:sz="0" w:space="0" w:color="auto"/>
                                    <w:right w:val="none" w:sz="0" w:space="0" w:color="auto"/>
                                  </w:divBdr>
                                  <w:divsChild>
                                    <w:div w:id="1317490142">
                                      <w:marLeft w:val="0"/>
                                      <w:marRight w:val="0"/>
                                      <w:marTop w:val="0"/>
                                      <w:marBottom w:val="0"/>
                                      <w:divBdr>
                                        <w:top w:val="none" w:sz="0" w:space="0" w:color="auto"/>
                                        <w:left w:val="none" w:sz="0" w:space="0" w:color="auto"/>
                                        <w:bottom w:val="none" w:sz="0" w:space="0" w:color="auto"/>
                                        <w:right w:val="none" w:sz="0" w:space="0" w:color="auto"/>
                                      </w:divBdr>
                                      <w:divsChild>
                                        <w:div w:id="1130435614">
                                          <w:marLeft w:val="0"/>
                                          <w:marRight w:val="0"/>
                                          <w:marTop w:val="0"/>
                                          <w:marBottom w:val="0"/>
                                          <w:divBdr>
                                            <w:top w:val="none" w:sz="0" w:space="0" w:color="auto"/>
                                            <w:left w:val="none" w:sz="0" w:space="0" w:color="auto"/>
                                            <w:bottom w:val="none" w:sz="0" w:space="0" w:color="auto"/>
                                            <w:right w:val="none" w:sz="0" w:space="0" w:color="auto"/>
                                          </w:divBdr>
                                          <w:divsChild>
                                            <w:div w:id="536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mhth@mhth.sk" TargetMode="External"/><Relationship Id="rId18" Type="http://schemas.openxmlformats.org/officeDocument/2006/relationships/image" Target="media/image6.jpg"/><Relationship Id="rId26" Type="http://schemas.openxmlformats.org/officeDocument/2006/relationships/hyperlink" Target="mailto:lucia.dubravska@mhth.sk" TargetMode="External"/><Relationship Id="rId3" Type="http://schemas.openxmlformats.org/officeDocument/2006/relationships/customXml" Target="../customXml/item3.xml"/><Relationship Id="rId21" Type="http://schemas.openxmlformats.org/officeDocument/2006/relationships/image" Target="media/image9.jpg"/><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image" Target="media/image5.jpg"/><Relationship Id="rId25" Type="http://schemas.openxmlformats.org/officeDocument/2006/relationships/hyperlink" Target="mailto:jana.harmannova@mhth.sk"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info@verygoodies.com" TargetMode="External"/><Relationship Id="rId24" Type="http://schemas.openxmlformats.org/officeDocument/2006/relationships/hyperlink" Target="mailto:anna.jesenska@mhth.sk" TargetMode="Externa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frantiska.nagyova@mhth.s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52655-4B4F-44AC-A234-84D3483D2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82E347-CD63-42C5-925C-FE62460E4512}">
  <ds:schemaRefs>
    <ds:schemaRef ds:uri="http://schemas.openxmlformats.org/officeDocument/2006/bibliography"/>
  </ds:schemaRefs>
</ds:datastoreItem>
</file>

<file path=customXml/itemProps3.xml><?xml version="1.0" encoding="utf-8"?>
<ds:datastoreItem xmlns:ds="http://schemas.openxmlformats.org/officeDocument/2006/customXml" ds:itemID="{A41169A7-EDAE-4F91-AB1D-D64E746A29B5}">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4.xml><?xml version="1.0" encoding="utf-8"?>
<ds:datastoreItem xmlns:ds="http://schemas.openxmlformats.org/officeDocument/2006/customXml" ds:itemID="{050F105C-697C-461C-9223-C321CE2A6E01}">
  <ds:schemaRefs>
    <ds:schemaRef ds:uri="http://schemas.microsoft.com/sharepoint/v3/contenttype/forms"/>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7966</Words>
  <Characters>45411</Characters>
  <Application>Microsoft Office Word</Application>
  <DocSecurity>0</DocSecurity>
  <Lines>378</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Hajnala</dc:creator>
  <cp:keywords/>
  <dc:description/>
  <cp:lastModifiedBy>Koubová Ivana</cp:lastModifiedBy>
  <cp:revision>3</cp:revision>
  <dcterms:created xsi:type="dcterms:W3CDTF">2026-03-23T09:49:00Z</dcterms:created>
  <dcterms:modified xsi:type="dcterms:W3CDTF">2026-03-23T09:50:00Z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2023-05-26T12:20:22Z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afce7f41-8e36-4895-b0e4-50aeac8c82af</vt:lpwstr>
  </property>
  <property fmtid="{D5CDD505-2E9C-101B-9397-08002B2CF9AE}" pid="9" name="MSIP_Label_c2332907-a3a7-49f7-8c30-bde89ea6dd47_ContentBits">
    <vt:lpwstr>0</vt:lpwstr>
  </property>
  <property fmtid="{D5CDD505-2E9C-101B-9397-08002B2CF9AE}" pid="10" name="MediaServiceImageTags">
    <vt:lpwstr/>
  </property>
</Properties>
</file>