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79CB" w14:textId="77777777" w:rsidR="00281141" w:rsidRDefault="00281141" w:rsidP="00281141">
      <w:pPr>
        <w:spacing w:after="0"/>
        <w:jc w:val="center"/>
        <w:rPr>
          <w:rFonts w:eastAsia="Calibri" w:cstheme="minorHAnsi"/>
          <w:b/>
          <w:caps/>
          <w:sz w:val="24"/>
          <w:szCs w:val="24"/>
          <w:u w:val="single"/>
        </w:rPr>
      </w:pPr>
      <w:r>
        <w:rPr>
          <w:rFonts w:eastAsia="Calibri" w:cstheme="minorHAnsi"/>
          <w:b/>
          <w:caps/>
          <w:sz w:val="24"/>
          <w:szCs w:val="24"/>
          <w:u w:val="single"/>
        </w:rPr>
        <w:t xml:space="preserve">Pozvánka do výberového konania </w:t>
      </w:r>
    </w:p>
    <w:p w14:paraId="01894DB2" w14:textId="1E2C7F71" w:rsidR="00281141" w:rsidRDefault="00563B18" w:rsidP="00281141">
      <w:pPr>
        <w:spacing w:after="0"/>
        <w:jc w:val="center"/>
        <w:rPr>
          <w:rFonts w:eastAsia="Calibri" w:cstheme="minorHAnsi"/>
          <w:b/>
          <w:caps/>
          <w:sz w:val="24"/>
          <w:szCs w:val="24"/>
          <w:u w:val="single"/>
        </w:rPr>
      </w:pPr>
      <w:r w:rsidRPr="0031612A">
        <w:rPr>
          <w:rFonts w:eastAsia="Calibri" w:cstheme="minorHAnsi"/>
          <w:b/>
          <w:caps/>
          <w:sz w:val="24"/>
          <w:szCs w:val="24"/>
          <w:u w:val="single"/>
        </w:rPr>
        <w:t xml:space="preserve">výsadba </w:t>
      </w:r>
      <w:r w:rsidR="0031612A" w:rsidRPr="0031612A">
        <w:rPr>
          <w:rFonts w:eastAsia="Calibri" w:cstheme="minorHAnsi"/>
          <w:b/>
          <w:caps/>
          <w:sz w:val="24"/>
          <w:szCs w:val="24"/>
          <w:u w:val="single"/>
        </w:rPr>
        <w:t>a starostlivosť o </w:t>
      </w:r>
      <w:r w:rsidRPr="0031612A">
        <w:rPr>
          <w:rFonts w:eastAsia="Calibri" w:cstheme="minorHAnsi"/>
          <w:b/>
          <w:caps/>
          <w:sz w:val="24"/>
          <w:szCs w:val="24"/>
          <w:u w:val="single"/>
        </w:rPr>
        <w:t>strom</w:t>
      </w:r>
      <w:r w:rsidR="0031612A" w:rsidRPr="0031612A">
        <w:rPr>
          <w:rFonts w:eastAsia="Calibri" w:cstheme="minorHAnsi"/>
          <w:b/>
          <w:caps/>
          <w:sz w:val="24"/>
          <w:szCs w:val="24"/>
          <w:u w:val="single"/>
        </w:rPr>
        <w:t>y v</w:t>
      </w:r>
      <w:r w:rsidR="00437C9C">
        <w:rPr>
          <w:rFonts w:eastAsia="Calibri" w:cstheme="minorHAnsi"/>
          <w:b/>
          <w:caps/>
          <w:sz w:val="24"/>
          <w:szCs w:val="24"/>
          <w:u w:val="single"/>
        </w:rPr>
        <w:t> </w:t>
      </w:r>
      <w:r w:rsidR="0031612A" w:rsidRPr="0031612A">
        <w:rPr>
          <w:rFonts w:eastAsia="Calibri" w:cstheme="minorHAnsi"/>
          <w:b/>
          <w:caps/>
          <w:sz w:val="24"/>
          <w:szCs w:val="24"/>
          <w:u w:val="single"/>
        </w:rPr>
        <w:t>závode</w:t>
      </w:r>
      <w:r w:rsidR="00437C9C">
        <w:rPr>
          <w:rFonts w:eastAsia="Calibri" w:cstheme="minorHAnsi"/>
          <w:b/>
          <w:caps/>
          <w:sz w:val="24"/>
          <w:szCs w:val="24"/>
          <w:u w:val="single"/>
        </w:rPr>
        <w:t xml:space="preserve"> MHTH</w:t>
      </w:r>
      <w:r w:rsidR="0031612A" w:rsidRPr="0031612A">
        <w:rPr>
          <w:rFonts w:eastAsia="Calibri" w:cstheme="minorHAnsi"/>
          <w:b/>
          <w:caps/>
          <w:sz w:val="24"/>
          <w:szCs w:val="24"/>
          <w:u w:val="single"/>
        </w:rPr>
        <w:t xml:space="preserve"> Bratislava </w:t>
      </w:r>
      <w:r w:rsidR="00281141">
        <w:rPr>
          <w:rFonts w:eastAsia="Calibri" w:cstheme="minorHAnsi"/>
          <w:b/>
          <w:caps/>
          <w:sz w:val="24"/>
          <w:szCs w:val="24"/>
          <w:u w:val="single"/>
        </w:rPr>
        <w:t xml:space="preserve"> </w:t>
      </w:r>
    </w:p>
    <w:p w14:paraId="0B765D31" w14:textId="77777777" w:rsidR="00281141" w:rsidRDefault="00281141" w:rsidP="00281141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 w:rsidRPr="00063A96">
        <w:rPr>
          <w:rFonts w:asciiTheme="minorHAnsi" w:eastAsia="Calibri" w:hAnsiTheme="minorHAnsi" w:cstheme="minorHAnsi"/>
          <w:sz w:val="24"/>
          <w:szCs w:val="24"/>
        </w:rPr>
        <w:t>Úvod</w:t>
      </w:r>
      <w:r>
        <w:rPr>
          <w:rFonts w:eastAsia="Calibri" w:cstheme="minorHAnsi"/>
          <w:sz w:val="24"/>
          <w:szCs w:val="24"/>
        </w:rPr>
        <w:t> </w:t>
      </w:r>
    </w:p>
    <w:p w14:paraId="56E1C4C4" w14:textId="77777777" w:rsidR="00281141" w:rsidRDefault="00281141" w:rsidP="00281141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2E467FBD" w14:textId="53B4C03F" w:rsidR="00281141" w:rsidRDefault="00281141" w:rsidP="00281141">
      <w:pPr>
        <w:spacing w:after="0"/>
        <w:jc w:val="both"/>
        <w:rPr>
          <w:rFonts w:eastAsia="Calibri" w:cstheme="minorHAnsi"/>
          <w:b/>
          <w:caps/>
          <w:sz w:val="24"/>
          <w:szCs w:val="24"/>
          <w:u w:val="single"/>
        </w:rPr>
      </w:pPr>
      <w:r>
        <w:rPr>
          <w:rFonts w:eastAsia="Calibri" w:cstheme="minorHAnsi"/>
          <w:bCs/>
        </w:rPr>
        <w:t xml:space="preserve">V mene MH Teplárenského holdingu, a.s. </w:t>
      </w:r>
      <w:r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Cs/>
        </w:rPr>
        <w:t>si Vás dovoľujeme požiadať o spracovanie a zaslanie cenovej ponuky do výberového konania „</w:t>
      </w:r>
      <w:r w:rsidR="0031612A">
        <w:t>V</w:t>
      </w:r>
      <w:r w:rsidR="0031612A" w:rsidRPr="00990131">
        <w:t xml:space="preserve">ýsadba </w:t>
      </w:r>
      <w:r w:rsidR="0031612A">
        <w:t>a starostlivosť o </w:t>
      </w:r>
      <w:r w:rsidR="0031612A" w:rsidRPr="00990131">
        <w:t>strom</w:t>
      </w:r>
      <w:r w:rsidR="0031612A">
        <w:t>y v</w:t>
      </w:r>
      <w:r w:rsidR="005A7B19">
        <w:t> </w:t>
      </w:r>
      <w:r w:rsidR="0031612A">
        <w:t>závode</w:t>
      </w:r>
      <w:r w:rsidR="005A7B19">
        <w:t xml:space="preserve"> MHTH</w:t>
      </w:r>
      <w:r w:rsidR="0031612A">
        <w:t xml:space="preserve"> Bratislava</w:t>
      </w:r>
      <w:r>
        <w:rPr>
          <w:rFonts w:eastAsia="Calibri" w:cstheme="minorHAnsi"/>
          <w:bCs/>
        </w:rPr>
        <w:t>“.</w:t>
      </w:r>
    </w:p>
    <w:p w14:paraId="619F4070" w14:textId="77777777" w:rsidR="00281141" w:rsidRDefault="00281141" w:rsidP="00281141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Predmet výberového konania</w:t>
      </w:r>
    </w:p>
    <w:p w14:paraId="3577ED2B" w14:textId="77777777" w:rsidR="00281141" w:rsidRDefault="00281141" w:rsidP="00281141">
      <w:pPr>
        <w:spacing w:after="0"/>
        <w:ind w:firstLine="284"/>
      </w:pPr>
    </w:p>
    <w:p w14:paraId="593AACA4" w14:textId="5DC851BF" w:rsidR="00CE75DE" w:rsidRDefault="00CE75DE" w:rsidP="004C1E7D">
      <w:pPr>
        <w:rPr>
          <w:rFonts w:cstheme="minorHAnsi"/>
        </w:rPr>
      </w:pPr>
      <w:r w:rsidRPr="002C59C0">
        <w:rPr>
          <w:rFonts w:cstheme="minorHAnsi"/>
        </w:rPr>
        <w:t>Predmetom</w:t>
      </w:r>
      <w:r w:rsidR="00851C5E">
        <w:rPr>
          <w:rFonts w:cstheme="minorHAnsi"/>
        </w:rPr>
        <w:t xml:space="preserve"> výberového konania</w:t>
      </w:r>
      <w:r w:rsidRPr="002C59C0">
        <w:rPr>
          <w:rFonts w:cstheme="minorHAnsi"/>
        </w:rPr>
        <w:t xml:space="preserve"> je </w:t>
      </w:r>
      <w:r w:rsidRPr="004A3475">
        <w:rPr>
          <w:rFonts w:cstheme="minorHAnsi"/>
        </w:rPr>
        <w:t>„</w:t>
      </w:r>
      <w:r w:rsidR="0078247D">
        <w:t>V</w:t>
      </w:r>
      <w:r w:rsidR="0078247D" w:rsidRPr="00990131">
        <w:t xml:space="preserve">ýsadba </w:t>
      </w:r>
      <w:r w:rsidR="0078247D">
        <w:t>a starostlivosť o </w:t>
      </w:r>
      <w:r w:rsidR="0078247D" w:rsidRPr="00990131">
        <w:t>strom</w:t>
      </w:r>
      <w:r w:rsidR="0078247D">
        <w:t xml:space="preserve">y v závode </w:t>
      </w:r>
      <w:r w:rsidR="00916A46">
        <w:t xml:space="preserve">MHTH </w:t>
      </w:r>
      <w:r w:rsidR="0078247D">
        <w:t>Bratislava</w:t>
      </w:r>
      <w:r w:rsidRPr="00851C5E">
        <w:rPr>
          <w:rFonts w:cstheme="minorHAnsi"/>
        </w:rPr>
        <w:t>“</w:t>
      </w:r>
      <w:r w:rsidR="00827A62">
        <w:rPr>
          <w:rFonts w:cstheme="minorHAnsi"/>
        </w:rPr>
        <w:t xml:space="preserve">. </w:t>
      </w:r>
      <w:r w:rsidRPr="00851C5E">
        <w:rPr>
          <w:rFonts w:cstheme="minorHAnsi"/>
        </w:rPr>
        <w:t xml:space="preserve"> </w:t>
      </w:r>
    </w:p>
    <w:p w14:paraId="06535F2C" w14:textId="77777777" w:rsidR="00916A46" w:rsidRDefault="00916A46" w:rsidP="0001523A">
      <w:r w:rsidRPr="00916A46">
        <w:t>Náhradná výsadba stromov</w:t>
      </w:r>
      <w:r>
        <w:t>:</w:t>
      </w:r>
    </w:p>
    <w:p w14:paraId="2F8CA8F8" w14:textId="77777777" w:rsidR="00017E97" w:rsidRDefault="00916A46" w:rsidP="0001523A">
      <w:r w:rsidRPr="00916A46">
        <w:t>- 6 ks listnatých opadavých stromov druhu topoľ čierny (Populus nigra) s obvodom kmeňa 18 - 20 cm,</w:t>
      </w:r>
      <w:r w:rsidRPr="00916A46">
        <w:br/>
        <w:t>-</w:t>
      </w:r>
      <w:r>
        <w:t xml:space="preserve"> </w:t>
      </w:r>
      <w:r w:rsidRPr="00916A46">
        <w:t>34 ks listnatých opadavých dlho</w:t>
      </w:r>
      <w:r w:rsidRPr="00017E97">
        <w:t>vekých stromov druhu javor mliečny (Acer platanoides 'Columnare') s obvodom kmeňa 18 - 20 cm</w:t>
      </w:r>
      <w:r w:rsidRPr="00017E97">
        <w:t>.</w:t>
      </w:r>
    </w:p>
    <w:p w14:paraId="5D36CF9D" w14:textId="6C5737BD" w:rsidR="0001523A" w:rsidRPr="000447FE" w:rsidRDefault="0001523A" w:rsidP="0001523A">
      <w:pPr>
        <w:rPr>
          <w:b/>
          <w:bCs/>
        </w:rPr>
      </w:pPr>
      <w:r w:rsidRPr="00017E97">
        <w:t>V texte náhradnej výsadby je popis ako by sa mala uskutočniť výsadba a</w:t>
      </w:r>
      <w:r w:rsidR="007D46C7" w:rsidRPr="00017E97">
        <w:t xml:space="preserve"> popis starostlivosti </w:t>
      </w:r>
      <w:r w:rsidR="00017E97" w:rsidRPr="00017E97">
        <w:t> </w:t>
      </w:r>
      <w:r w:rsidR="007D46C7" w:rsidRPr="00017E97">
        <w:t>výsadbu</w:t>
      </w:r>
      <w:r w:rsidR="00017E97" w:rsidRPr="00017E97">
        <w:t xml:space="preserve"> na </w:t>
      </w:r>
      <w:r w:rsidRPr="00017E97">
        <w:t xml:space="preserve">3 roky </w:t>
      </w:r>
      <w:r w:rsidR="00AB770D" w:rsidRPr="00017E97">
        <w:t xml:space="preserve">. </w:t>
      </w:r>
      <w:r w:rsidRPr="00017E97">
        <w:rPr>
          <w:b/>
          <w:bCs/>
        </w:rPr>
        <w:t>Táto podmienka je dôležitá</w:t>
      </w:r>
      <w:r w:rsidR="00AB5AF7" w:rsidRPr="00017E97">
        <w:rPr>
          <w:b/>
          <w:bCs/>
        </w:rPr>
        <w:t>.</w:t>
      </w:r>
    </w:p>
    <w:p w14:paraId="2A04DD6F" w14:textId="440F9247" w:rsidR="000703E7" w:rsidRDefault="00773482" w:rsidP="005F2309">
      <w:pPr>
        <w:tabs>
          <w:tab w:val="num" w:pos="709"/>
        </w:tabs>
        <w:spacing w:after="0" w:line="240" w:lineRule="auto"/>
        <w:jc w:val="both"/>
      </w:pPr>
      <w:r>
        <w:rPr>
          <w:rFonts w:cstheme="minorHAnsi"/>
        </w:rPr>
        <w:t xml:space="preserve">Účastník musí </w:t>
      </w:r>
      <w:r w:rsidR="00CE75DE" w:rsidRPr="002C59C0">
        <w:rPr>
          <w:rFonts w:cstheme="minorHAnsi"/>
        </w:rPr>
        <w:t>dispon</w:t>
      </w:r>
      <w:r>
        <w:rPr>
          <w:rFonts w:cstheme="minorHAnsi"/>
        </w:rPr>
        <w:t>ovať</w:t>
      </w:r>
      <w:r w:rsidR="00CE75DE" w:rsidRPr="002C59C0">
        <w:rPr>
          <w:rFonts w:cstheme="minorHAnsi"/>
        </w:rPr>
        <w:t xml:space="preserve"> takými odbornými znalosťami a kapacitami, ktoré sú</w:t>
      </w:r>
      <w:r w:rsidR="00CE75DE">
        <w:rPr>
          <w:rFonts w:cstheme="minorHAnsi"/>
        </w:rPr>
        <w:t xml:space="preserve"> </w:t>
      </w:r>
      <w:r w:rsidR="00CE75DE" w:rsidRPr="005E4451">
        <w:rPr>
          <w:rFonts w:cstheme="minorHAnsi"/>
        </w:rPr>
        <w:t>k zhotoveniu predmetn</w:t>
      </w:r>
      <w:r w:rsidR="00B9614E">
        <w:rPr>
          <w:rFonts w:cstheme="minorHAnsi"/>
        </w:rPr>
        <w:t xml:space="preserve">ej zákazky </w:t>
      </w:r>
      <w:r w:rsidR="00CE75DE" w:rsidRPr="005E4451">
        <w:rPr>
          <w:rFonts w:cstheme="minorHAnsi"/>
        </w:rPr>
        <w:t xml:space="preserve">potrebné a že </w:t>
      </w:r>
      <w:r w:rsidR="00B9614E">
        <w:rPr>
          <w:rFonts w:cstheme="minorHAnsi"/>
        </w:rPr>
        <w:t xml:space="preserve">zákazku </w:t>
      </w:r>
      <w:r w:rsidR="00CE75DE" w:rsidRPr="005E4451">
        <w:rPr>
          <w:rFonts w:cstheme="minorHAnsi"/>
        </w:rPr>
        <w:t xml:space="preserve">vykoná s odbornou starostlivosťou na svoje   náklady a na svoje nebezpečenstvo. </w:t>
      </w:r>
      <w:r w:rsidR="0014188E">
        <w:rPr>
          <w:rFonts w:cstheme="minorHAnsi"/>
        </w:rPr>
        <w:t xml:space="preserve"> Účastník sa musí </w:t>
      </w:r>
      <w:r w:rsidR="00CE75DE" w:rsidRPr="005E4451">
        <w:rPr>
          <w:rFonts w:cstheme="minorHAnsi"/>
        </w:rPr>
        <w:t xml:space="preserve">v plnom rozsahu oboznámil s charakterom a rozsahom </w:t>
      </w:r>
      <w:r w:rsidR="0014188E">
        <w:rPr>
          <w:rFonts w:cstheme="minorHAnsi"/>
        </w:rPr>
        <w:t>zákazky</w:t>
      </w:r>
      <w:r w:rsidR="00CE75DE" w:rsidRPr="005E4451">
        <w:rPr>
          <w:rFonts w:cstheme="minorHAnsi"/>
        </w:rPr>
        <w:t>.</w:t>
      </w:r>
      <w:r w:rsidR="00281141">
        <w:t xml:space="preserve"> </w:t>
      </w:r>
    </w:p>
    <w:p w14:paraId="246B7B0C" w14:textId="77777777" w:rsidR="005F2309" w:rsidRDefault="005F2309" w:rsidP="005F2309">
      <w:pPr>
        <w:tabs>
          <w:tab w:val="num" w:pos="709"/>
        </w:tabs>
        <w:spacing w:after="0" w:line="240" w:lineRule="auto"/>
        <w:jc w:val="both"/>
      </w:pPr>
    </w:p>
    <w:p w14:paraId="5616CA99" w14:textId="740099D9" w:rsidR="00851C5E" w:rsidRPr="002C59C0" w:rsidRDefault="00281141" w:rsidP="000703E7">
      <w:pPr>
        <w:rPr>
          <w:rFonts w:cstheme="minorHAnsi"/>
        </w:rPr>
      </w:pPr>
      <w:r>
        <w:t xml:space="preserve">Termín </w:t>
      </w:r>
      <w:r w:rsidR="00851C5E">
        <w:t xml:space="preserve">realizácie: </w:t>
      </w:r>
      <w:r w:rsidR="000703E7">
        <w:rPr>
          <w:rFonts w:cstheme="minorHAnsi"/>
        </w:rPr>
        <w:t xml:space="preserve">Účastníka </w:t>
      </w:r>
      <w:r w:rsidR="00851C5E" w:rsidRPr="002C59C0">
        <w:rPr>
          <w:rFonts w:cstheme="minorHAnsi"/>
        </w:rPr>
        <w:t xml:space="preserve">sa zaväzuje </w:t>
      </w:r>
      <w:r w:rsidR="000703E7">
        <w:rPr>
          <w:rFonts w:cstheme="minorHAnsi"/>
        </w:rPr>
        <w:t xml:space="preserve">zákazku </w:t>
      </w:r>
      <w:r w:rsidR="00851C5E" w:rsidRPr="002C59C0">
        <w:rPr>
          <w:rFonts w:cstheme="minorHAnsi"/>
        </w:rPr>
        <w:t xml:space="preserve">vykonať v lehote do </w:t>
      </w:r>
      <w:r w:rsidR="002A7A6C">
        <w:rPr>
          <w:rFonts w:cstheme="minorHAnsi"/>
        </w:rPr>
        <w:t>28</w:t>
      </w:r>
      <w:r w:rsidR="005F2309">
        <w:rPr>
          <w:rFonts w:cstheme="minorHAnsi"/>
        </w:rPr>
        <w:t>.</w:t>
      </w:r>
      <w:r w:rsidR="002A7A6C">
        <w:rPr>
          <w:rFonts w:cstheme="minorHAnsi"/>
        </w:rPr>
        <w:t>02.</w:t>
      </w:r>
      <w:r w:rsidR="005F2309">
        <w:rPr>
          <w:rFonts w:cstheme="minorHAnsi"/>
        </w:rPr>
        <w:t>202</w:t>
      </w:r>
      <w:r w:rsidR="002A7A6C">
        <w:rPr>
          <w:rFonts w:cstheme="minorHAnsi"/>
        </w:rPr>
        <w:t>6</w:t>
      </w:r>
      <w:r w:rsidR="00851C5E" w:rsidRPr="002C59C0">
        <w:rPr>
          <w:rFonts w:cstheme="minorHAnsi"/>
        </w:rPr>
        <w:t xml:space="preserve">.  </w:t>
      </w:r>
    </w:p>
    <w:p w14:paraId="5678B814" w14:textId="77777777" w:rsidR="00281141" w:rsidRDefault="00281141" w:rsidP="00281141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Platnosť ponuky </w:t>
      </w:r>
    </w:p>
    <w:p w14:paraId="703AC0E9" w14:textId="3F0BDAF9" w:rsidR="00281141" w:rsidRDefault="00281141" w:rsidP="00281141">
      <w:pPr>
        <w:spacing w:after="0"/>
        <w:jc w:val="both"/>
      </w:pPr>
      <w:r>
        <w:t>Ponuky zostávajú platné počas lehoty viazanosti ponúk do 0</w:t>
      </w:r>
      <w:r w:rsidR="00036D50">
        <w:t>4</w:t>
      </w:r>
      <w:r>
        <w:t xml:space="preserve">. </w:t>
      </w:r>
      <w:r w:rsidR="005F2309">
        <w:t>0</w:t>
      </w:r>
      <w:r w:rsidR="00036D50">
        <w:t>5</w:t>
      </w:r>
      <w:r>
        <w:t>. 202</w:t>
      </w:r>
      <w:r w:rsidR="00036D50">
        <w:t>6</w:t>
      </w:r>
      <w:r>
        <w:t>.</w:t>
      </w:r>
    </w:p>
    <w:p w14:paraId="1907AF32" w14:textId="77777777" w:rsidR="00281141" w:rsidRDefault="00281141" w:rsidP="00281141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Náklady na ponuku</w:t>
      </w:r>
    </w:p>
    <w:p w14:paraId="56D8D114" w14:textId="77777777" w:rsidR="00281141" w:rsidRDefault="00281141" w:rsidP="00281141">
      <w:pPr>
        <w:spacing w:after="0"/>
        <w:jc w:val="both"/>
      </w:pPr>
      <w:r>
        <w:t>Všetky výdavky spojené s prípravou a predložením ponuky znáša účastník bez akéhokoľvek finančného nároku u obstarávateľa.</w:t>
      </w:r>
    </w:p>
    <w:p w14:paraId="56D9C3C8" w14:textId="77777777" w:rsidR="00281141" w:rsidRDefault="00281141" w:rsidP="00281141">
      <w:pPr>
        <w:pStyle w:val="Nadpis1"/>
        <w:numPr>
          <w:ilvl w:val="0"/>
          <w:numId w:val="1"/>
        </w:numPr>
        <w:ind w:left="284"/>
        <w:rPr>
          <w:rFonts w:asciiTheme="minorHAnsi" w:eastAsia="Times New Roman" w:hAnsiTheme="minorHAnsi" w:cstheme="minorHAnsi"/>
          <w:sz w:val="22"/>
          <w:szCs w:val="22"/>
        </w:rPr>
      </w:pPr>
      <w:bookmarkStart w:id="0" w:name="_Toc334173028"/>
      <w:r>
        <w:rPr>
          <w:rFonts w:asciiTheme="minorHAnsi" w:eastAsia="Times New Roman" w:hAnsiTheme="minorHAnsi" w:cstheme="minorHAnsi"/>
          <w:sz w:val="22"/>
          <w:szCs w:val="22"/>
        </w:rPr>
        <w:t xml:space="preserve">Harmonogram súťaže </w:t>
      </w:r>
    </w:p>
    <w:p w14:paraId="7C8AF1F8" w14:textId="77777777" w:rsidR="003A6614" w:rsidRPr="003A6614" w:rsidRDefault="003A6614" w:rsidP="003A6614">
      <w:pPr>
        <w:spacing w:after="0"/>
        <w:rPr>
          <w:rFonts w:cstheme="minorHAnsi"/>
        </w:rPr>
      </w:pPr>
      <w:r w:rsidRPr="003A6614">
        <w:rPr>
          <w:rFonts w:cstheme="minorHAnsi"/>
        </w:rPr>
        <w:t>Výberové konanie je vyhlasované prostredníctvom internetového portálu Proebiz v module ERMMA</w:t>
      </w:r>
    </w:p>
    <w:p w14:paraId="7971BD23" w14:textId="6D9778F5" w:rsidR="003A6614" w:rsidRPr="00435082" w:rsidRDefault="003A6614" w:rsidP="00435082">
      <w:pPr>
        <w:spacing w:after="0"/>
        <w:rPr>
          <w:rFonts w:cstheme="minorHAnsi"/>
        </w:rPr>
      </w:pPr>
      <w:r w:rsidRPr="00435082">
        <w:rPr>
          <w:rFonts w:cstheme="minorHAnsi"/>
        </w:rPr>
        <w:t>Kolá</w:t>
      </w:r>
      <w:r w:rsidRPr="00435082">
        <w:rPr>
          <w:rFonts w:cstheme="minorHAnsi"/>
        </w:rPr>
        <w:tab/>
        <w:t>Názov kola</w:t>
      </w:r>
      <w:r w:rsidRPr="00435082">
        <w:rPr>
          <w:rFonts w:cstheme="minorHAnsi"/>
        </w:rPr>
        <w:tab/>
        <w:t>Začiatok</w:t>
      </w:r>
      <w:r w:rsidRPr="00435082">
        <w:rPr>
          <w:rFonts w:cstheme="minorHAnsi"/>
        </w:rPr>
        <w:tab/>
      </w:r>
      <w:r w:rsidRPr="00435082">
        <w:rPr>
          <w:rFonts w:cstheme="minorHAnsi"/>
        </w:rPr>
        <w:tab/>
        <w:t>Koniec</w:t>
      </w:r>
      <w:r w:rsidRPr="00435082">
        <w:rPr>
          <w:rFonts w:cstheme="minorHAnsi"/>
        </w:rPr>
        <w:tab/>
      </w:r>
    </w:p>
    <w:p w14:paraId="1B71E645" w14:textId="7A5B6605" w:rsidR="003A6614" w:rsidRPr="00435082" w:rsidRDefault="003A6614" w:rsidP="00435082">
      <w:pPr>
        <w:spacing w:after="0"/>
        <w:rPr>
          <w:rFonts w:cstheme="minorHAnsi"/>
        </w:rPr>
      </w:pPr>
      <w:r w:rsidRPr="00435082">
        <w:rPr>
          <w:rFonts w:cstheme="minorHAnsi"/>
        </w:rPr>
        <w:t>1. kolo:</w:t>
      </w:r>
      <w:r w:rsidRPr="00435082">
        <w:rPr>
          <w:rFonts w:cstheme="minorHAnsi"/>
        </w:rPr>
        <w:tab/>
        <w:t>Vstupné kolo</w:t>
      </w:r>
      <w:r w:rsidRPr="00435082">
        <w:rPr>
          <w:rFonts w:cstheme="minorHAnsi"/>
        </w:rPr>
        <w:tab/>
      </w:r>
      <w:r w:rsidR="00036D50">
        <w:rPr>
          <w:rFonts w:cstheme="minorHAnsi"/>
        </w:rPr>
        <w:t>03</w:t>
      </w:r>
      <w:r w:rsidR="005F2309">
        <w:rPr>
          <w:rFonts w:cstheme="minorHAnsi"/>
        </w:rPr>
        <w:t>.</w:t>
      </w:r>
      <w:r w:rsidR="00036D50">
        <w:rPr>
          <w:rFonts w:cstheme="minorHAnsi"/>
        </w:rPr>
        <w:t>02</w:t>
      </w:r>
      <w:r w:rsidRPr="00435082">
        <w:rPr>
          <w:rFonts w:cstheme="minorHAnsi"/>
        </w:rPr>
        <w:t>.202</w:t>
      </w:r>
      <w:r w:rsidR="00036D50">
        <w:rPr>
          <w:rFonts w:cstheme="minorHAnsi"/>
        </w:rPr>
        <w:t>6</w:t>
      </w:r>
      <w:r w:rsidRPr="00435082">
        <w:rPr>
          <w:rFonts w:cstheme="minorHAnsi"/>
        </w:rPr>
        <w:t xml:space="preserve"> 1</w:t>
      </w:r>
      <w:r w:rsidR="00C03CBB">
        <w:rPr>
          <w:rFonts w:cstheme="minorHAnsi"/>
        </w:rPr>
        <w:t>0</w:t>
      </w:r>
      <w:r w:rsidRPr="00435082">
        <w:rPr>
          <w:rFonts w:cstheme="minorHAnsi"/>
        </w:rPr>
        <w:t>:00:00</w:t>
      </w:r>
      <w:r w:rsidRPr="00435082">
        <w:rPr>
          <w:rFonts w:cstheme="minorHAnsi"/>
        </w:rPr>
        <w:tab/>
      </w:r>
      <w:r w:rsidR="007F1A16">
        <w:rPr>
          <w:rFonts w:cstheme="minorHAnsi"/>
        </w:rPr>
        <w:t>06</w:t>
      </w:r>
      <w:r w:rsidRPr="00435082">
        <w:rPr>
          <w:rFonts w:cstheme="minorHAnsi"/>
        </w:rPr>
        <w:t>.</w:t>
      </w:r>
      <w:r w:rsidR="007F1A16">
        <w:rPr>
          <w:rFonts w:cstheme="minorHAnsi"/>
        </w:rPr>
        <w:t>02</w:t>
      </w:r>
      <w:r w:rsidRPr="00435082">
        <w:rPr>
          <w:rFonts w:cstheme="minorHAnsi"/>
        </w:rPr>
        <w:t>.202</w:t>
      </w:r>
      <w:r w:rsidR="007F1A16">
        <w:rPr>
          <w:rFonts w:cstheme="minorHAnsi"/>
        </w:rPr>
        <w:t>6</w:t>
      </w:r>
      <w:r w:rsidRPr="00435082">
        <w:rPr>
          <w:rFonts w:cstheme="minorHAnsi"/>
        </w:rPr>
        <w:t xml:space="preserve"> </w:t>
      </w:r>
      <w:r w:rsidR="0035173A">
        <w:rPr>
          <w:rFonts w:cstheme="minorHAnsi"/>
        </w:rPr>
        <w:t>1</w:t>
      </w:r>
      <w:r w:rsidR="007F1A16">
        <w:rPr>
          <w:rFonts w:cstheme="minorHAnsi"/>
        </w:rPr>
        <w:t>0</w:t>
      </w:r>
      <w:r w:rsidRPr="00435082">
        <w:rPr>
          <w:rFonts w:cstheme="minorHAnsi"/>
        </w:rPr>
        <w:t>:00:00</w:t>
      </w:r>
    </w:p>
    <w:p w14:paraId="1FC6E9AA" w14:textId="289D7D2F" w:rsidR="003A6614" w:rsidRPr="00435082" w:rsidRDefault="0035173A" w:rsidP="00435082">
      <w:pPr>
        <w:spacing w:after="0"/>
        <w:rPr>
          <w:rFonts w:cstheme="minorHAnsi"/>
        </w:rPr>
      </w:pPr>
      <w:r>
        <w:rPr>
          <w:rFonts w:cstheme="minorHAnsi"/>
        </w:rPr>
        <w:t>2</w:t>
      </w:r>
      <w:r w:rsidR="003A6614" w:rsidRPr="00435082">
        <w:rPr>
          <w:rFonts w:cstheme="minorHAnsi"/>
        </w:rPr>
        <w:t>. kolo:</w:t>
      </w:r>
      <w:r w:rsidR="003A6614" w:rsidRPr="00435082">
        <w:rPr>
          <w:rFonts w:cstheme="minorHAnsi"/>
        </w:rPr>
        <w:tab/>
        <w:t>Kontrolné kolo</w:t>
      </w:r>
      <w:r w:rsidR="003A6614" w:rsidRPr="00435082">
        <w:rPr>
          <w:rFonts w:cstheme="minorHAnsi"/>
        </w:rPr>
        <w:tab/>
      </w:r>
      <w:r w:rsidR="007F1A16">
        <w:rPr>
          <w:rFonts w:cstheme="minorHAnsi"/>
        </w:rPr>
        <w:t>06</w:t>
      </w:r>
      <w:r w:rsidR="003A6614" w:rsidRPr="00435082">
        <w:rPr>
          <w:rFonts w:cstheme="minorHAnsi"/>
        </w:rPr>
        <w:t>.</w:t>
      </w:r>
      <w:r w:rsidR="007F1A16">
        <w:rPr>
          <w:rFonts w:cstheme="minorHAnsi"/>
        </w:rPr>
        <w:t>02</w:t>
      </w:r>
      <w:r w:rsidR="003A6614" w:rsidRPr="00435082">
        <w:rPr>
          <w:rFonts w:cstheme="minorHAnsi"/>
        </w:rPr>
        <w:t>.202</w:t>
      </w:r>
      <w:r w:rsidR="007F1A16">
        <w:rPr>
          <w:rFonts w:cstheme="minorHAnsi"/>
        </w:rPr>
        <w:t>6</w:t>
      </w:r>
      <w:r w:rsidR="003A6614" w:rsidRPr="00435082">
        <w:rPr>
          <w:rFonts w:cstheme="minorHAnsi"/>
        </w:rPr>
        <w:t xml:space="preserve"> 1</w:t>
      </w:r>
      <w:r w:rsidR="007F1A16">
        <w:rPr>
          <w:rFonts w:cstheme="minorHAnsi"/>
        </w:rPr>
        <w:t>0</w:t>
      </w:r>
      <w:r w:rsidR="003A6614" w:rsidRPr="00435082">
        <w:rPr>
          <w:rFonts w:cstheme="minorHAnsi"/>
        </w:rPr>
        <w:t>:00:00</w:t>
      </w:r>
      <w:r w:rsidR="003A6614" w:rsidRPr="00435082">
        <w:rPr>
          <w:rFonts w:cstheme="minorHAnsi"/>
        </w:rPr>
        <w:tab/>
      </w:r>
      <w:r w:rsidR="00166785">
        <w:rPr>
          <w:rFonts w:cstheme="minorHAnsi"/>
        </w:rPr>
        <w:t>10</w:t>
      </w:r>
      <w:r w:rsidR="00166785" w:rsidRPr="00435082">
        <w:rPr>
          <w:rFonts w:cstheme="minorHAnsi"/>
        </w:rPr>
        <w:t>.</w:t>
      </w:r>
      <w:r w:rsidR="00166785">
        <w:rPr>
          <w:rFonts w:cstheme="minorHAnsi"/>
        </w:rPr>
        <w:t>02</w:t>
      </w:r>
      <w:r w:rsidR="00166785" w:rsidRPr="00435082">
        <w:rPr>
          <w:rFonts w:cstheme="minorHAnsi"/>
        </w:rPr>
        <w:t>.202</w:t>
      </w:r>
      <w:r w:rsidR="00166785">
        <w:rPr>
          <w:rFonts w:cstheme="minorHAnsi"/>
        </w:rPr>
        <w:t>6</w:t>
      </w:r>
      <w:r w:rsidR="00166785" w:rsidRPr="00435082">
        <w:rPr>
          <w:rFonts w:cstheme="minorHAnsi"/>
        </w:rPr>
        <w:t xml:space="preserve"> 1</w:t>
      </w:r>
      <w:r w:rsidR="00166785">
        <w:rPr>
          <w:rFonts w:cstheme="minorHAnsi"/>
        </w:rPr>
        <w:t>0</w:t>
      </w:r>
      <w:r w:rsidR="00166785" w:rsidRPr="00435082">
        <w:rPr>
          <w:rFonts w:cstheme="minorHAnsi"/>
        </w:rPr>
        <w:t>:00:00</w:t>
      </w:r>
      <w:r w:rsidR="003A6614" w:rsidRPr="00435082">
        <w:rPr>
          <w:rFonts w:cstheme="minorHAnsi"/>
        </w:rPr>
        <w:tab/>
      </w:r>
    </w:p>
    <w:p w14:paraId="1C8F3627" w14:textId="2DA4BBE5" w:rsidR="00766F1F" w:rsidRDefault="0035173A" w:rsidP="00435082">
      <w:pPr>
        <w:spacing w:after="0"/>
        <w:rPr>
          <w:rFonts w:cstheme="minorHAnsi"/>
        </w:rPr>
      </w:pPr>
      <w:r>
        <w:rPr>
          <w:rFonts w:cstheme="minorHAnsi"/>
        </w:rPr>
        <w:t>3</w:t>
      </w:r>
      <w:r w:rsidR="003A6614" w:rsidRPr="00435082">
        <w:rPr>
          <w:rFonts w:cstheme="minorHAnsi"/>
        </w:rPr>
        <w:t>. kolo:</w:t>
      </w:r>
      <w:r w:rsidR="003A6614" w:rsidRPr="00435082">
        <w:rPr>
          <w:rFonts w:cstheme="minorHAnsi"/>
        </w:rPr>
        <w:tab/>
        <w:t>Aukčné kolo</w:t>
      </w:r>
      <w:r w:rsidR="003A6614" w:rsidRPr="00435082">
        <w:rPr>
          <w:rFonts w:cstheme="minorHAnsi"/>
        </w:rPr>
        <w:tab/>
      </w:r>
      <w:r w:rsidR="00766F1F">
        <w:rPr>
          <w:rFonts w:cstheme="minorHAnsi"/>
        </w:rPr>
        <w:t>na základe vyhlásenia obstarávateľa</w:t>
      </w:r>
    </w:p>
    <w:p w14:paraId="48FC00A3" w14:textId="3811C3BF" w:rsidR="003A6614" w:rsidRPr="00435082" w:rsidRDefault="00766F1F" w:rsidP="00435082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3A6614" w:rsidRPr="00435082">
        <w:rPr>
          <w:rFonts w:cstheme="minorHAnsi"/>
        </w:rPr>
        <w:t>- informácia o ďalšom postupe.</w:t>
      </w:r>
    </w:p>
    <w:p w14:paraId="0E16D57D" w14:textId="77777777" w:rsidR="00281141" w:rsidRDefault="00281141" w:rsidP="00281141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Požiadavky na obsah ponuky </w:t>
      </w:r>
      <w:bookmarkEnd w:id="0"/>
      <w:r>
        <w:rPr>
          <w:rFonts w:asciiTheme="minorHAnsi" w:eastAsia="Calibri" w:hAnsiTheme="minorHAnsi" w:cstheme="minorHAnsi"/>
          <w:sz w:val="24"/>
          <w:szCs w:val="24"/>
        </w:rPr>
        <w:t>účastníka</w:t>
      </w:r>
    </w:p>
    <w:p w14:paraId="1D08D56F" w14:textId="0BC6358D" w:rsidR="00281141" w:rsidRDefault="00281141" w:rsidP="00281141">
      <w:p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Účastník, ktorý má záujem sa výberového konania zúčastniť, musí elektronicky v systéme Proebiz predložiť ponuku </w:t>
      </w:r>
      <w:r>
        <w:rPr>
          <w:rFonts w:eastAsia="Calibri" w:cstheme="minorHAnsi"/>
          <w:b/>
          <w:color w:val="000000"/>
        </w:rPr>
        <w:t xml:space="preserve">do </w:t>
      </w:r>
      <w:r w:rsidR="0074053F">
        <w:rPr>
          <w:rFonts w:cstheme="minorHAnsi"/>
          <w:b/>
        </w:rPr>
        <w:t>06</w:t>
      </w:r>
      <w:r>
        <w:rPr>
          <w:rFonts w:cstheme="minorHAnsi"/>
          <w:b/>
        </w:rPr>
        <w:t xml:space="preserve">. </w:t>
      </w:r>
      <w:r w:rsidR="0074053F">
        <w:rPr>
          <w:rFonts w:cstheme="minorHAnsi"/>
          <w:b/>
        </w:rPr>
        <w:t>02</w:t>
      </w:r>
      <w:r>
        <w:rPr>
          <w:rFonts w:cstheme="minorHAnsi"/>
          <w:b/>
        </w:rPr>
        <w:t>. 202</w:t>
      </w:r>
      <w:r w:rsidR="0074053F">
        <w:rPr>
          <w:rFonts w:cstheme="minorHAnsi"/>
          <w:b/>
        </w:rPr>
        <w:t>6</w:t>
      </w:r>
      <w:r>
        <w:rPr>
          <w:rFonts w:cstheme="minorHAnsi"/>
          <w:b/>
        </w:rPr>
        <w:t xml:space="preserve"> o 1</w:t>
      </w:r>
      <w:r w:rsidR="0074053F">
        <w:rPr>
          <w:rFonts w:cstheme="minorHAnsi"/>
          <w:b/>
        </w:rPr>
        <w:t>0</w:t>
      </w:r>
      <w:r>
        <w:rPr>
          <w:rFonts w:cstheme="minorHAnsi"/>
          <w:b/>
        </w:rPr>
        <w:t>,00 hod</w:t>
      </w:r>
      <w:r>
        <w:rPr>
          <w:rFonts w:cstheme="minorHAnsi"/>
        </w:rPr>
        <w:t>.</w:t>
      </w:r>
      <w:r>
        <w:rPr>
          <w:rFonts w:eastAsia="Calibri" w:cstheme="minorHAnsi"/>
          <w:color w:val="000000"/>
        </w:rPr>
        <w:t>:</w:t>
      </w:r>
    </w:p>
    <w:p w14:paraId="76F0BF90" w14:textId="77777777" w:rsidR="00281141" w:rsidRDefault="00281141" w:rsidP="00281141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Informácie o kontaktnej osobe </w:t>
      </w:r>
    </w:p>
    <w:p w14:paraId="0CF1F904" w14:textId="30AFE786" w:rsidR="00281141" w:rsidRPr="00FF0E35" w:rsidRDefault="007957BF" w:rsidP="00281141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Calibri" w:cstheme="minorHAnsi"/>
          <w:color w:val="000000"/>
        </w:rPr>
        <w:t xml:space="preserve">Čestné </w:t>
      </w:r>
      <w:r w:rsidR="00067E16">
        <w:rPr>
          <w:rFonts w:eastAsia="Calibri" w:cstheme="minorHAnsi"/>
          <w:color w:val="000000"/>
        </w:rPr>
        <w:t>vyhlásenie</w:t>
      </w:r>
      <w:r w:rsidR="00281141">
        <w:rPr>
          <w:rFonts w:eastAsia="Calibri" w:cstheme="minorHAnsi"/>
          <w:color w:val="000000"/>
        </w:rPr>
        <w:t xml:space="preserve"> </w:t>
      </w:r>
    </w:p>
    <w:p w14:paraId="39EAD21D" w14:textId="77777777" w:rsidR="00281141" w:rsidRDefault="00281141" w:rsidP="00281141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lastRenderedPageBreak/>
        <w:t>Základné požiadavky (zmluvné dojednania)</w:t>
      </w:r>
    </w:p>
    <w:p w14:paraId="008B7D34" w14:textId="4F090BD3" w:rsidR="00281141" w:rsidRDefault="00026E5F" w:rsidP="00281141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 základe objednávky</w:t>
      </w:r>
      <w:r w:rsidR="00281141">
        <w:rPr>
          <w:rFonts w:cstheme="minorHAnsi"/>
        </w:rPr>
        <w:t xml:space="preserve">. </w:t>
      </w:r>
    </w:p>
    <w:p w14:paraId="024EDF21" w14:textId="05904E69" w:rsidR="00281141" w:rsidRDefault="00281141" w:rsidP="00281141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Fakturácia </w:t>
      </w:r>
      <w:r w:rsidR="0035173A">
        <w:rPr>
          <w:rFonts w:cstheme="minorHAnsi"/>
        </w:rPr>
        <w:t xml:space="preserve">30 dní odod dňa doručenia na </w:t>
      </w:r>
      <w:hyperlink r:id="rId5" w:history="1">
        <w:r w:rsidR="0035173A" w:rsidRPr="00811678">
          <w:rPr>
            <w:rStyle w:val="Hypertextovprepojenie"/>
            <w:rFonts w:cstheme="minorHAnsi"/>
          </w:rPr>
          <w:t>faktury.mhth@mhth.sk</w:t>
        </w:r>
      </w:hyperlink>
      <w:r w:rsidR="00F00AB4">
        <w:rPr>
          <w:rFonts w:cstheme="minorHAnsi"/>
        </w:rPr>
        <w:t xml:space="preserve">. </w:t>
      </w:r>
      <w:r w:rsidR="00B20F90">
        <w:rPr>
          <w:rFonts w:cstheme="minorHAnsi"/>
        </w:rPr>
        <w:t xml:space="preserve">Na faktúre musí byť uvedené č. objednávky inak bude fa vrátená. </w:t>
      </w:r>
    </w:p>
    <w:p w14:paraId="26D2A10D" w14:textId="77777777" w:rsidR="00281141" w:rsidRDefault="00281141" w:rsidP="00281141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noProof/>
          <w:lang w:eastAsia="sk-SK"/>
        </w:rPr>
      </w:pPr>
      <w:r>
        <w:rPr>
          <w:rFonts w:cstheme="minorHAnsi"/>
        </w:rPr>
        <w:t>Bez zálohových platieb a kaucie.</w:t>
      </w:r>
    </w:p>
    <w:p w14:paraId="37E1DF47" w14:textId="77777777" w:rsidR="00281141" w:rsidRDefault="00281141" w:rsidP="00281141">
      <w:pPr>
        <w:pStyle w:val="Nadpis1"/>
        <w:numPr>
          <w:ilvl w:val="0"/>
          <w:numId w:val="1"/>
        </w:numPr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Cena </w:t>
      </w:r>
    </w:p>
    <w:p w14:paraId="6F3F7FE1" w14:textId="77777777" w:rsidR="00281141" w:rsidRDefault="00281141" w:rsidP="002811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Cs/>
          <w:noProof/>
          <w:vanish/>
          <w:lang w:eastAsia="sk-SK"/>
        </w:rPr>
      </w:pPr>
    </w:p>
    <w:p w14:paraId="7219D9D0" w14:textId="77777777" w:rsidR="00281141" w:rsidRDefault="00281141" w:rsidP="002811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Cs/>
          <w:noProof/>
          <w:vanish/>
          <w:lang w:eastAsia="sk-SK"/>
        </w:rPr>
      </w:pPr>
    </w:p>
    <w:p w14:paraId="64C60329" w14:textId="77777777" w:rsidR="00281141" w:rsidRDefault="00281141" w:rsidP="00281141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bCs/>
          <w:noProof/>
          <w:lang w:eastAsia="sk-SK"/>
        </w:rPr>
      </w:pPr>
      <w:r>
        <w:rPr>
          <w:rFonts w:eastAsia="Times New Roman" w:cstheme="minorHAnsi"/>
          <w:bCs/>
          <w:noProof/>
          <w:lang w:eastAsia="sk-SK"/>
        </w:rPr>
        <w:t xml:space="preserve">Navrhovaná zmluvná cena musí byť stanovená podľa § 3 zákona NR SR č.18/1996 Z. z.  o cenách v znení neskorších predpisov. </w:t>
      </w:r>
    </w:p>
    <w:p w14:paraId="1B742CD0" w14:textId="77777777" w:rsidR="00281141" w:rsidRDefault="00281141" w:rsidP="00281141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bCs/>
          <w:noProof/>
          <w:lang w:eastAsia="sk-SK"/>
        </w:rPr>
      </w:pPr>
      <w:r>
        <w:rPr>
          <w:rFonts w:eastAsia="Times New Roman" w:cstheme="minorHAnsi"/>
          <w:bCs/>
          <w:noProof/>
          <w:lang w:eastAsia="sk-SK"/>
        </w:rPr>
        <w:t>Ceny v ponukách účastníkov musia byť uvedené v </w:t>
      </w:r>
      <w:r>
        <w:rPr>
          <w:rFonts w:eastAsia="Times New Roman" w:cstheme="minorHAnsi"/>
          <w:b/>
          <w:bCs/>
          <w:noProof/>
          <w:lang w:eastAsia="sk-SK"/>
        </w:rPr>
        <w:t>eurách bez DPH.</w:t>
      </w:r>
    </w:p>
    <w:p w14:paraId="52E7F723" w14:textId="77777777" w:rsidR="00281141" w:rsidRDefault="00281141" w:rsidP="00281141">
      <w:pPr>
        <w:pStyle w:val="Nadpis1"/>
        <w:numPr>
          <w:ilvl w:val="0"/>
          <w:numId w:val="1"/>
        </w:numPr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Kritérium na vyhodnotenie ponúk pre príslušnú časť predmetu zákazky</w:t>
      </w:r>
    </w:p>
    <w:p w14:paraId="2800CFCF" w14:textId="3460CABB" w:rsidR="00281141" w:rsidRDefault="00281141" w:rsidP="00281141">
      <w:pPr>
        <w:pStyle w:val="Odsekzoznamu"/>
        <w:autoSpaceDE w:val="0"/>
        <w:autoSpaceDN w:val="0"/>
        <w:adjustRightInd w:val="0"/>
        <w:ind w:left="360"/>
        <w:jc w:val="both"/>
      </w:pPr>
      <w:r>
        <w:t xml:space="preserve">Na základe predložených cenových ponúk obstarávateľ zostaví poradie účastníkov, pričom kritériom je </w:t>
      </w:r>
      <w:r>
        <w:rPr>
          <w:b/>
        </w:rPr>
        <w:t>najnižšia cena</w:t>
      </w:r>
      <w:r>
        <w:t xml:space="preserve"> za </w:t>
      </w:r>
      <w:r w:rsidR="00973B8C">
        <w:t>predmet zák</w:t>
      </w:r>
      <w:r w:rsidR="0074053F">
        <w:t>a</w:t>
      </w:r>
      <w:r w:rsidR="00973B8C">
        <w:t>zky</w:t>
      </w:r>
      <w:r>
        <w:t>.</w:t>
      </w:r>
    </w:p>
    <w:p w14:paraId="423106B9" w14:textId="77777777" w:rsidR="00281141" w:rsidRDefault="00281141" w:rsidP="00281141">
      <w:pPr>
        <w:pStyle w:val="Nadpis1"/>
        <w:numPr>
          <w:ilvl w:val="0"/>
          <w:numId w:val="1"/>
        </w:numPr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Spôsob vyhodnotenia ponúk pre príslušnú časť predmetu zákazky</w:t>
      </w:r>
    </w:p>
    <w:p w14:paraId="6DDBCED5" w14:textId="77777777" w:rsidR="00281141" w:rsidRDefault="00281141" w:rsidP="00281141">
      <w:pPr>
        <w:pStyle w:val="Odsekzoznamu"/>
        <w:keepNext/>
        <w:keepLines/>
        <w:numPr>
          <w:ilvl w:val="0"/>
          <w:numId w:val="5"/>
        </w:numPr>
        <w:spacing w:before="240" w:after="0"/>
        <w:jc w:val="both"/>
        <w:outlineLvl w:val="0"/>
        <w:rPr>
          <w:rFonts w:eastAsiaTheme="majorEastAsia" w:cstheme="minorHAnsi"/>
          <w:vanish/>
        </w:rPr>
      </w:pPr>
    </w:p>
    <w:p w14:paraId="249AA33D" w14:textId="77777777" w:rsidR="00281141" w:rsidRDefault="00281141" w:rsidP="00281141">
      <w:pPr>
        <w:pStyle w:val="Odsekzoznamu"/>
        <w:keepNext/>
        <w:keepLines/>
        <w:numPr>
          <w:ilvl w:val="0"/>
          <w:numId w:val="5"/>
        </w:numPr>
        <w:spacing w:before="240" w:after="0"/>
        <w:jc w:val="both"/>
        <w:outlineLvl w:val="0"/>
        <w:rPr>
          <w:rFonts w:eastAsiaTheme="majorEastAsia" w:cstheme="minorHAnsi"/>
          <w:vanish/>
        </w:rPr>
      </w:pPr>
    </w:p>
    <w:p w14:paraId="5B751754" w14:textId="2D3F318E" w:rsidR="00281141" w:rsidRDefault="00281141" w:rsidP="00281141">
      <w:pPr>
        <w:pStyle w:val="Nadpis1"/>
        <w:numPr>
          <w:ilvl w:val="1"/>
          <w:numId w:val="5"/>
        </w:numPr>
        <w:tabs>
          <w:tab w:val="num" w:pos="360"/>
        </w:tabs>
        <w:ind w:left="0" w:firstLine="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Komisia zostaví poradie úspešnosti ponúk zostupne na základe kritéria na vyhodnotenie ponúk. Na prvom mieste sa umiestni ponuka účastníka, ktorý uvedie v ponuke najnižšiu celkovú cenu za </w:t>
      </w:r>
      <w:r w:rsidR="002A33B9">
        <w:rPr>
          <w:rFonts w:asciiTheme="minorHAnsi" w:hAnsiTheme="minorHAnsi" w:cstheme="minorHAnsi"/>
          <w:color w:val="auto"/>
          <w:sz w:val="22"/>
          <w:szCs w:val="22"/>
        </w:rPr>
        <w:t>predmet obstarávania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60CC5E3" w14:textId="77777777" w:rsidR="00281141" w:rsidRDefault="00281141" w:rsidP="00393EF6">
      <w:pPr>
        <w:pStyle w:val="Nadpis1"/>
        <w:numPr>
          <w:ilvl w:val="1"/>
          <w:numId w:val="5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Komisia na vyhodnotenie ponúk vyhodnotí iba tie ponuky, ktoré neboli zo súťaže vylúčené. Komisia na vyhodnotenie ponúk hodnotí ponuky podľa kritéria na vyhodnotenie ponúk a pravidiel jeho uplatnenia uvedeného v predchádzajúcom bode 10.1.</w:t>
      </w:r>
    </w:p>
    <w:p w14:paraId="23105D2C" w14:textId="77777777" w:rsidR="00281141" w:rsidRDefault="00281141" w:rsidP="00281141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bookmarkStart w:id="1" w:name="_Toc334173031"/>
      <w:r>
        <w:rPr>
          <w:rFonts w:asciiTheme="minorHAnsi" w:eastAsia="Calibri" w:hAnsiTheme="minorHAnsi" w:cstheme="minorHAnsi"/>
          <w:sz w:val="24"/>
          <w:szCs w:val="24"/>
        </w:rPr>
        <w:t>Poskytnutie doplňujúcich informácií</w:t>
      </w:r>
      <w:bookmarkEnd w:id="1"/>
    </w:p>
    <w:p w14:paraId="45D3344E" w14:textId="32ED991A" w:rsidR="00281141" w:rsidRDefault="00281141" w:rsidP="00281141">
      <w:pPr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Doplňujúce informácie budú účastníkom poskytnuté na požiadanie, a to cez Proebiz. Odpovede budú zaslané účastníkom prostredníctvom hromadnej správy. Otázky je možné zaslať najneskôr do  </w:t>
      </w:r>
      <w:r w:rsidR="003237AB">
        <w:rPr>
          <w:rFonts w:eastAsia="Calibri" w:cstheme="minorHAnsi"/>
          <w:color w:val="000000"/>
        </w:rPr>
        <w:t>05</w:t>
      </w:r>
      <w:r w:rsidR="004509C3">
        <w:rPr>
          <w:rFonts w:eastAsia="Calibri" w:cstheme="minorHAnsi"/>
          <w:color w:val="000000"/>
        </w:rPr>
        <w:t>.</w:t>
      </w:r>
      <w:r w:rsidR="003237AB">
        <w:rPr>
          <w:rFonts w:eastAsia="Calibri" w:cstheme="minorHAnsi"/>
          <w:color w:val="000000"/>
        </w:rPr>
        <w:t>02</w:t>
      </w:r>
      <w:r>
        <w:rPr>
          <w:rFonts w:eastAsia="Calibri" w:cstheme="minorHAnsi"/>
          <w:color w:val="000000"/>
        </w:rPr>
        <w:t>. 202</w:t>
      </w:r>
      <w:r w:rsidR="003237AB">
        <w:rPr>
          <w:rFonts w:eastAsia="Calibri" w:cstheme="minorHAnsi"/>
          <w:color w:val="000000"/>
        </w:rPr>
        <w:t>6</w:t>
      </w:r>
      <w:r>
        <w:rPr>
          <w:rFonts w:eastAsia="Calibri" w:cstheme="minorHAnsi"/>
          <w:color w:val="000000"/>
        </w:rPr>
        <w:t xml:space="preserve"> – 1</w:t>
      </w:r>
      <w:r w:rsidR="003237AB">
        <w:rPr>
          <w:rFonts w:eastAsia="Calibri" w:cstheme="minorHAnsi"/>
          <w:color w:val="000000"/>
        </w:rPr>
        <w:t>2</w:t>
      </w:r>
      <w:r>
        <w:rPr>
          <w:rFonts w:eastAsia="Calibri" w:cstheme="minorHAnsi"/>
          <w:color w:val="000000"/>
        </w:rPr>
        <w:t xml:space="preserve">,00 hod. </w:t>
      </w:r>
    </w:p>
    <w:p w14:paraId="528A6D93" w14:textId="77777777" w:rsidR="00281141" w:rsidRDefault="00281141" w:rsidP="00281141">
      <w:pPr>
        <w:pStyle w:val="Nadpis1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Ponuka</w:t>
      </w:r>
    </w:p>
    <w:p w14:paraId="239A870E" w14:textId="77777777" w:rsidR="00281141" w:rsidRDefault="00281141" w:rsidP="00281141">
      <w:pPr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cstheme="minorHAnsi"/>
        </w:rPr>
        <w:t xml:space="preserve">Ponuka účastník musí byť doručená elektronicky. Účastník predkladá ponuku elektronicky v module „RFX“ na </w:t>
      </w:r>
      <w:hyperlink r:id="rId6" w:history="1">
        <w:r>
          <w:rPr>
            <w:rStyle w:val="Hypertextovprepojenie"/>
            <w:rFonts w:cstheme="minorHAnsi"/>
          </w:rPr>
          <w:t>https://mhth.proebiz.com</w:t>
        </w:r>
      </w:hyperlink>
      <w:r>
        <w:rPr>
          <w:rFonts w:cstheme="minorHAnsi"/>
        </w:rPr>
        <w:t xml:space="preserve"> v PDF formáte.</w:t>
      </w:r>
    </w:p>
    <w:p w14:paraId="7A3BF814" w14:textId="77777777" w:rsidR="00281141" w:rsidRDefault="00281141" w:rsidP="00281141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  <w:r>
        <w:rPr>
          <w:rFonts w:eastAsia="Calibri" w:cstheme="minorHAnsi"/>
          <w:i/>
          <w:color w:val="000000"/>
        </w:rPr>
        <w:t xml:space="preserve">Účastník uvedie vstupnú cenu v elektronickej aukcii. </w:t>
      </w:r>
    </w:p>
    <w:p w14:paraId="69A908DB" w14:textId="77777777" w:rsidR="00281141" w:rsidRDefault="00281141" w:rsidP="00281141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  <w:r>
        <w:rPr>
          <w:rFonts w:eastAsia="Calibri" w:cstheme="minorHAnsi"/>
          <w:i/>
          <w:color w:val="000000"/>
        </w:rPr>
        <w:t>Vyhlasovateľ prieskumu trhu je oprávnený požadovať od účastníka predloženie dodatočných dokladov a dokumentov, ak má pochybnosti o pravosti, resp. úplnosti dokladov a dokumentov predložených účastníkom.</w:t>
      </w:r>
    </w:p>
    <w:p w14:paraId="14C5A17D" w14:textId="77777777" w:rsidR="00281141" w:rsidRDefault="00281141" w:rsidP="00281141">
      <w:pPr>
        <w:pStyle w:val="Nadpis1"/>
        <w:numPr>
          <w:ilvl w:val="0"/>
          <w:numId w:val="1"/>
        </w:numPr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2" w:name="_Toc334173034"/>
      <w:r>
        <w:rPr>
          <w:rFonts w:asciiTheme="minorHAnsi" w:eastAsia="Calibri" w:hAnsiTheme="minorHAnsi" w:cstheme="minorHAnsi"/>
          <w:sz w:val="24"/>
          <w:szCs w:val="24"/>
        </w:rPr>
        <w:t>Kontaktné osoby</w:t>
      </w:r>
      <w:bookmarkEnd w:id="2"/>
    </w:p>
    <w:p w14:paraId="7CD0E969" w14:textId="77777777" w:rsidR="00281141" w:rsidRDefault="00281141" w:rsidP="00281141">
      <w:pPr>
        <w:spacing w:after="0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Ivana Koubová  – strategický nákupca MH Teplárenský holding a.s.</w:t>
      </w:r>
    </w:p>
    <w:p w14:paraId="75975967" w14:textId="77777777" w:rsidR="00281141" w:rsidRDefault="00281141" w:rsidP="00281141">
      <w:pPr>
        <w:spacing w:after="0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Tel.  +421 918 709 724 </w:t>
      </w:r>
    </w:p>
    <w:p w14:paraId="4A4DB2C9" w14:textId="77777777" w:rsidR="00281141" w:rsidRDefault="00281141" w:rsidP="00281141">
      <w:pPr>
        <w:spacing w:after="0" w:line="240" w:lineRule="auto"/>
        <w:rPr>
          <w:rStyle w:val="Hypertextovprepojenie"/>
        </w:rPr>
      </w:pPr>
      <w:r>
        <w:rPr>
          <w:rFonts w:eastAsia="Calibri" w:cstheme="minorHAnsi"/>
          <w:color w:val="000000"/>
        </w:rPr>
        <w:t>e-mail:</w:t>
      </w:r>
      <w:r>
        <w:rPr>
          <w:rStyle w:val="Hypertextovprepojenie"/>
          <w:rFonts w:cstheme="minorHAnsi"/>
        </w:rPr>
        <w:t xml:space="preserve"> ivana.koubova@mhth.sk</w:t>
      </w:r>
    </w:p>
    <w:p w14:paraId="21D0B84A" w14:textId="77777777" w:rsidR="00281141" w:rsidRDefault="00281141" w:rsidP="00281141">
      <w:pPr>
        <w:spacing w:after="0" w:line="240" w:lineRule="auto"/>
        <w:rPr>
          <w:rStyle w:val="Hypertextovprepojenie"/>
          <w:rFonts w:cstheme="minorHAnsi"/>
        </w:rPr>
      </w:pPr>
    </w:p>
    <w:p w14:paraId="5F3ABE9B" w14:textId="77777777" w:rsidR="00281141" w:rsidRDefault="00281141" w:rsidP="00281141">
      <w:pPr>
        <w:spacing w:after="0" w:line="240" w:lineRule="auto"/>
        <w:rPr>
          <w:rFonts w:eastAsia="Calibri"/>
          <w:b/>
          <w:color w:val="000000"/>
        </w:rPr>
      </w:pPr>
      <w:r>
        <w:rPr>
          <w:rFonts w:eastAsia="Calibri" w:cstheme="minorHAnsi"/>
          <w:color w:val="000000"/>
        </w:rPr>
        <w:t xml:space="preserve">Účastník/dodávateľ môže komunikovať len s osobami uvedenými v tomto dokumente. </w:t>
      </w:r>
      <w:r>
        <w:rPr>
          <w:rFonts w:eastAsia="Calibri" w:cstheme="minorHAnsi"/>
          <w:b/>
          <w:color w:val="000000"/>
        </w:rPr>
        <w:t>Komunikácia s inými osobami môže byť dôvodom na vylúčenie účastníka zo súťaže.</w:t>
      </w:r>
    </w:p>
    <w:p w14:paraId="6BAF2456" w14:textId="77777777" w:rsidR="00281141" w:rsidRDefault="00281141" w:rsidP="00281141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Záverečné ustanovenia</w:t>
      </w:r>
    </w:p>
    <w:p w14:paraId="3911E3E4" w14:textId="77777777" w:rsidR="00281141" w:rsidRDefault="00281141" w:rsidP="00281141">
      <w:pPr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Táto výzva do výberového konania nie je súčasťou výberu dodávateľa podľa zákona o verejnom obstarávaní. </w:t>
      </w:r>
    </w:p>
    <w:p w14:paraId="7E6063FC" w14:textId="77777777" w:rsidR="00281141" w:rsidRDefault="00281141" w:rsidP="00281141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color w:val="000000"/>
        </w:rPr>
        <w:lastRenderedPageBreak/>
        <w:t>MH Teplárenský holding si vyhradzuje právo ukončiť proces výberu dodávateľa v ktorejkoľvek etape a odstúpiť od jednania s dodávateľom bez udania dôvodu. Na základe odstúpenia od jednania nebude možné vznášať voči MH Teplárenskému holdingu žiadne nároky.</w:t>
      </w:r>
      <w:r>
        <w:rPr>
          <w:rFonts w:eastAsia="Calibri" w:cstheme="minorHAnsi"/>
        </w:rPr>
        <w:t xml:space="preserve"> </w:t>
      </w:r>
    </w:p>
    <w:p w14:paraId="52E8C9A9" w14:textId="77777777" w:rsidR="00281141" w:rsidRDefault="00281141" w:rsidP="00281141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color w:val="000000"/>
        </w:rPr>
        <w:t>Všetky údaje poskytnuté spoločnosťou MH Teplárenský holding tomto výberovom konaní, tak ako aj všetky údaje predložené účastníkom, sa považujú za dôverné a môžu byť použité iba pre účely súvisiace s procesom výberu dodávateľa pre MH Teplárenský holding.</w:t>
      </w:r>
    </w:p>
    <w:p w14:paraId="478D2FD6" w14:textId="77777777" w:rsidR="00281141" w:rsidRDefault="00281141" w:rsidP="00281141">
      <w:pPr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V prípade otázok sa môžete obrátiť na uvedené kontakty.</w:t>
      </w:r>
    </w:p>
    <w:p w14:paraId="0E70FD9C" w14:textId="77777777" w:rsidR="00281141" w:rsidRDefault="00281141" w:rsidP="00281141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Prílohy</w:t>
      </w:r>
    </w:p>
    <w:p w14:paraId="1FBE0D7C" w14:textId="7B29D88E" w:rsidR="00281141" w:rsidRDefault="00281141" w:rsidP="00281141">
      <w:pPr>
        <w:spacing w:after="0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Príloha č. 1 </w:t>
      </w:r>
      <w:r w:rsidR="00397D2E">
        <w:rPr>
          <w:rFonts w:eastAsia="Calibri" w:cstheme="minorHAnsi"/>
          <w:color w:val="000000"/>
        </w:rPr>
        <w:t xml:space="preserve">Čestné vyhlásenie </w:t>
      </w:r>
      <w:r>
        <w:rPr>
          <w:rFonts w:eastAsia="Calibri" w:cstheme="minorHAnsi"/>
          <w:color w:val="000000"/>
        </w:rPr>
        <w:t xml:space="preserve">  </w:t>
      </w:r>
    </w:p>
    <w:p w14:paraId="0B3589E1" w14:textId="2D5DD89F" w:rsidR="00281141" w:rsidRDefault="00DA4F50" w:rsidP="00281141">
      <w:r>
        <w:rPr>
          <w:rFonts w:eastAsia="Calibri" w:cstheme="minorHAnsi"/>
          <w:color w:val="000000"/>
        </w:rPr>
        <w:t xml:space="preserve">Príloha č. </w:t>
      </w:r>
      <w:r>
        <w:rPr>
          <w:rFonts w:eastAsia="Calibri" w:cstheme="minorHAnsi"/>
          <w:color w:val="000000"/>
        </w:rPr>
        <w:t>2</w:t>
      </w:r>
      <w:r>
        <w:rPr>
          <w:rFonts w:eastAsia="Calibri" w:cstheme="minorHAnsi"/>
          <w:color w:val="000000"/>
        </w:rPr>
        <w:t xml:space="preserve"> </w:t>
      </w:r>
      <w:r w:rsidRPr="00DA4F50">
        <w:t>Všeobecné zmluvné podmienky pre nákup_MHTH</w:t>
      </w:r>
    </w:p>
    <w:p w14:paraId="1FF7298C" w14:textId="77777777" w:rsidR="00281141" w:rsidRPr="00063A96" w:rsidRDefault="00281141" w:rsidP="00281141"/>
    <w:p w14:paraId="2E4EE0EF" w14:textId="77777777" w:rsidR="00592266" w:rsidRDefault="00592266"/>
    <w:sectPr w:rsidR="0059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994"/>
    <w:multiLevelType w:val="hybridMultilevel"/>
    <w:tmpl w:val="1E308844"/>
    <w:lvl w:ilvl="0" w:tplc="348C596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0115"/>
    <w:multiLevelType w:val="multilevel"/>
    <w:tmpl w:val="3E7A4E7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2" w15:restartNumberingAfterBreak="0">
    <w:nsid w:val="230E0B45"/>
    <w:multiLevelType w:val="hybridMultilevel"/>
    <w:tmpl w:val="4B22E86A"/>
    <w:lvl w:ilvl="0" w:tplc="E8A46AF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65D1A"/>
    <w:multiLevelType w:val="multilevel"/>
    <w:tmpl w:val="D3F637F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AF63E50"/>
    <w:multiLevelType w:val="hybridMultilevel"/>
    <w:tmpl w:val="FD207052"/>
    <w:lvl w:ilvl="0" w:tplc="E808FE1C">
      <w:start w:val="3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B9046AF"/>
    <w:multiLevelType w:val="multilevel"/>
    <w:tmpl w:val="D25CB66E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1534"/>
        </w:tabs>
        <w:ind w:left="0" w:firstLine="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81"/>
        </w:tabs>
        <w:ind w:left="284" w:firstLine="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6" w15:restartNumberingAfterBreak="0">
    <w:nsid w:val="58C07E5E"/>
    <w:multiLevelType w:val="hybridMultilevel"/>
    <w:tmpl w:val="87FC5A52"/>
    <w:lvl w:ilvl="0" w:tplc="C8526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4364D"/>
    <w:multiLevelType w:val="hybridMultilevel"/>
    <w:tmpl w:val="9452B030"/>
    <w:lvl w:ilvl="0" w:tplc="D75C69DC">
      <w:start w:val="1"/>
      <w:numFmt w:val="lowerLetter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2F26E2F"/>
    <w:multiLevelType w:val="hybridMultilevel"/>
    <w:tmpl w:val="9452B030"/>
    <w:lvl w:ilvl="0" w:tplc="D75C69DC">
      <w:start w:val="1"/>
      <w:numFmt w:val="lowerLetter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394620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152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25081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2231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531360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3594546">
    <w:abstractNumId w:val="6"/>
  </w:num>
  <w:num w:numId="7" w16cid:durableId="1635409288">
    <w:abstractNumId w:val="5"/>
  </w:num>
  <w:num w:numId="8" w16cid:durableId="1879971934">
    <w:abstractNumId w:val="2"/>
  </w:num>
  <w:num w:numId="9" w16cid:durableId="78893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41"/>
    <w:rsid w:val="00004B83"/>
    <w:rsid w:val="0001523A"/>
    <w:rsid w:val="00017E97"/>
    <w:rsid w:val="00026E5F"/>
    <w:rsid w:val="00036D50"/>
    <w:rsid w:val="00045345"/>
    <w:rsid w:val="00067E16"/>
    <w:rsid w:val="000703E7"/>
    <w:rsid w:val="00086A6E"/>
    <w:rsid w:val="000D6428"/>
    <w:rsid w:val="000E75B8"/>
    <w:rsid w:val="000F7262"/>
    <w:rsid w:val="00101265"/>
    <w:rsid w:val="0014188E"/>
    <w:rsid w:val="00157C11"/>
    <w:rsid w:val="00166785"/>
    <w:rsid w:val="001C593B"/>
    <w:rsid w:val="001D0E79"/>
    <w:rsid w:val="001D63E8"/>
    <w:rsid w:val="001E316E"/>
    <w:rsid w:val="00230A0C"/>
    <w:rsid w:val="00281141"/>
    <w:rsid w:val="0028558D"/>
    <w:rsid w:val="002A33B9"/>
    <w:rsid w:val="002A7A6C"/>
    <w:rsid w:val="002C370D"/>
    <w:rsid w:val="0031612A"/>
    <w:rsid w:val="003237AB"/>
    <w:rsid w:val="00324F1A"/>
    <w:rsid w:val="0035173A"/>
    <w:rsid w:val="00367446"/>
    <w:rsid w:val="00393EF6"/>
    <w:rsid w:val="00397D2E"/>
    <w:rsid w:val="003A263A"/>
    <w:rsid w:val="003A6614"/>
    <w:rsid w:val="00404E99"/>
    <w:rsid w:val="00435082"/>
    <w:rsid w:val="00437C9C"/>
    <w:rsid w:val="00444B98"/>
    <w:rsid w:val="004509C3"/>
    <w:rsid w:val="00494D45"/>
    <w:rsid w:val="004A21CA"/>
    <w:rsid w:val="004B088A"/>
    <w:rsid w:val="004C1E7D"/>
    <w:rsid w:val="004D79A1"/>
    <w:rsid w:val="004F2FFE"/>
    <w:rsid w:val="00500E2F"/>
    <w:rsid w:val="005053A4"/>
    <w:rsid w:val="00556441"/>
    <w:rsid w:val="00563B18"/>
    <w:rsid w:val="0057203C"/>
    <w:rsid w:val="00592266"/>
    <w:rsid w:val="005A7B19"/>
    <w:rsid w:val="005B3068"/>
    <w:rsid w:val="005C3DEC"/>
    <w:rsid w:val="005F2309"/>
    <w:rsid w:val="0062391E"/>
    <w:rsid w:val="00657E8B"/>
    <w:rsid w:val="0066536A"/>
    <w:rsid w:val="006668FE"/>
    <w:rsid w:val="00673BF1"/>
    <w:rsid w:val="00674C2C"/>
    <w:rsid w:val="006A6934"/>
    <w:rsid w:val="006B0B0F"/>
    <w:rsid w:val="00717D9E"/>
    <w:rsid w:val="0072775D"/>
    <w:rsid w:val="0074053F"/>
    <w:rsid w:val="007512FE"/>
    <w:rsid w:val="00766F1F"/>
    <w:rsid w:val="00773482"/>
    <w:rsid w:val="0078247D"/>
    <w:rsid w:val="00785334"/>
    <w:rsid w:val="007879CB"/>
    <w:rsid w:val="007957BF"/>
    <w:rsid w:val="007B5EFE"/>
    <w:rsid w:val="007C1477"/>
    <w:rsid w:val="007C57A1"/>
    <w:rsid w:val="007D46C7"/>
    <w:rsid w:val="007E05AF"/>
    <w:rsid w:val="007E3373"/>
    <w:rsid w:val="007F1A16"/>
    <w:rsid w:val="007F3DB5"/>
    <w:rsid w:val="00827A62"/>
    <w:rsid w:val="00835D6B"/>
    <w:rsid w:val="00837AE4"/>
    <w:rsid w:val="00851C5E"/>
    <w:rsid w:val="00857769"/>
    <w:rsid w:val="00867C66"/>
    <w:rsid w:val="00910594"/>
    <w:rsid w:val="00914070"/>
    <w:rsid w:val="00916A46"/>
    <w:rsid w:val="00926912"/>
    <w:rsid w:val="00947D38"/>
    <w:rsid w:val="00973B8C"/>
    <w:rsid w:val="009A025B"/>
    <w:rsid w:val="009B045F"/>
    <w:rsid w:val="009D04E6"/>
    <w:rsid w:val="00A3199B"/>
    <w:rsid w:val="00A40E52"/>
    <w:rsid w:val="00A438D0"/>
    <w:rsid w:val="00A87BA3"/>
    <w:rsid w:val="00A976A9"/>
    <w:rsid w:val="00AA49B8"/>
    <w:rsid w:val="00AB263F"/>
    <w:rsid w:val="00AB3436"/>
    <w:rsid w:val="00AB5AF7"/>
    <w:rsid w:val="00AB770D"/>
    <w:rsid w:val="00B05720"/>
    <w:rsid w:val="00B10D7C"/>
    <w:rsid w:val="00B12577"/>
    <w:rsid w:val="00B20F90"/>
    <w:rsid w:val="00B356D2"/>
    <w:rsid w:val="00B605A3"/>
    <w:rsid w:val="00B6311C"/>
    <w:rsid w:val="00B9614E"/>
    <w:rsid w:val="00BA71BE"/>
    <w:rsid w:val="00C03CBB"/>
    <w:rsid w:val="00C35B05"/>
    <w:rsid w:val="00C40C78"/>
    <w:rsid w:val="00C40E42"/>
    <w:rsid w:val="00C600FA"/>
    <w:rsid w:val="00C64DCA"/>
    <w:rsid w:val="00C72C08"/>
    <w:rsid w:val="00CC1EB0"/>
    <w:rsid w:val="00CD0500"/>
    <w:rsid w:val="00CE5ECB"/>
    <w:rsid w:val="00CE75DE"/>
    <w:rsid w:val="00D25607"/>
    <w:rsid w:val="00D31B82"/>
    <w:rsid w:val="00D37A54"/>
    <w:rsid w:val="00D43257"/>
    <w:rsid w:val="00DA4F50"/>
    <w:rsid w:val="00DB61F1"/>
    <w:rsid w:val="00DD714C"/>
    <w:rsid w:val="00DE0314"/>
    <w:rsid w:val="00DE2419"/>
    <w:rsid w:val="00DF5EA9"/>
    <w:rsid w:val="00DF6487"/>
    <w:rsid w:val="00E17DB4"/>
    <w:rsid w:val="00E25D78"/>
    <w:rsid w:val="00E95708"/>
    <w:rsid w:val="00E96BB9"/>
    <w:rsid w:val="00EB6195"/>
    <w:rsid w:val="00EE727C"/>
    <w:rsid w:val="00EF121F"/>
    <w:rsid w:val="00EF3650"/>
    <w:rsid w:val="00F00AB4"/>
    <w:rsid w:val="00F05424"/>
    <w:rsid w:val="00F07C9E"/>
    <w:rsid w:val="00F1043C"/>
    <w:rsid w:val="00F108B9"/>
    <w:rsid w:val="00F23CE9"/>
    <w:rsid w:val="00F54411"/>
    <w:rsid w:val="00FB2788"/>
    <w:rsid w:val="00FE35FF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BA9E"/>
  <w15:chartTrackingRefBased/>
  <w15:docId w15:val="{FFEC667E-AE86-4733-B461-FE5BCC38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114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8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281141"/>
    <w:rPr>
      <w:color w:val="0563C1" w:themeColor="hyperlink"/>
      <w:u w:val="single"/>
    </w:r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,body"/>
    <w:basedOn w:val="Normlny"/>
    <w:link w:val="OdsekzoznamuChar"/>
    <w:uiPriority w:val="34"/>
    <w:qFormat/>
    <w:rsid w:val="00281141"/>
    <w:pPr>
      <w:ind w:left="720"/>
      <w:contextualSpacing/>
    </w:pPr>
  </w:style>
  <w:style w:type="paragraph" w:styleId="Bezriadkovania">
    <w:name w:val="No Spacing"/>
    <w:uiPriority w:val="1"/>
    <w:qFormat/>
    <w:rsid w:val="00281141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494D45"/>
    <w:pPr>
      <w:overflowPunct w:val="0"/>
      <w:autoSpaceDE w:val="0"/>
      <w:autoSpaceDN w:val="0"/>
      <w:spacing w:after="120" w:line="240" w:lineRule="auto"/>
    </w:pPr>
    <w:rPr>
      <w:rFonts w:ascii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94D45"/>
    <w:rPr>
      <w:rFonts w:ascii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Odsek Char,Bullet Number Char,Bullet List Char,FooterText Char,numbered Char,List Paragraph1 Char,Paragraphe de liste1 Char,Bulletr List Paragraph Char,列出段落 Char,列出段落1 Char,List Paragraph2 Char,List Paragraph21 Char,Listeafsnit1 Char"/>
    <w:link w:val="Odsekzoznamu"/>
    <w:qFormat/>
    <w:locked/>
    <w:rsid w:val="00CE75DE"/>
  </w:style>
  <w:style w:type="character" w:styleId="Nevyrieenzmienka">
    <w:name w:val="Unresolved Mention"/>
    <w:basedOn w:val="Predvolenpsmoodseku"/>
    <w:uiPriority w:val="99"/>
    <w:semiHidden/>
    <w:unhideWhenUsed/>
    <w:rsid w:val="0035173A"/>
    <w:rPr>
      <w:color w:val="605E5C"/>
      <w:shd w:val="clear" w:color="auto" w:fill="E1DFDD"/>
    </w:rPr>
  </w:style>
  <w:style w:type="paragraph" w:customStyle="1" w:styleId="xmsonormal">
    <w:name w:val="x_msonormal"/>
    <w:basedOn w:val="Normlny"/>
    <w:rsid w:val="005053A4"/>
    <w:pPr>
      <w:spacing w:after="0" w:line="240" w:lineRule="auto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hth.proebiz.com" TargetMode="External"/><Relationship Id="rId5" Type="http://schemas.openxmlformats.org/officeDocument/2006/relationships/hyperlink" Target="mailto:faktury.mhth@mhth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Ivana</dc:creator>
  <cp:keywords/>
  <dc:description/>
  <cp:lastModifiedBy>Koubová Ivana</cp:lastModifiedBy>
  <cp:revision>53</cp:revision>
  <dcterms:created xsi:type="dcterms:W3CDTF">2023-10-13T12:26:00Z</dcterms:created>
  <dcterms:modified xsi:type="dcterms:W3CDTF">2026-02-02T12:51:00Z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2023-10-13T12:26:15Z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d9d9212e-ce6b-4e07-8abb-95f2c3ef219c</vt:lpwstr>
  </property>
  <property fmtid="{D5CDD505-2E9C-101B-9397-08002B2CF9AE}" pid="8" name="MSIP_Label_c2332907-a3a7-49f7-8c30-bde89ea6dd47_ContentBits">
    <vt:lpwstr>0</vt:lpwstr>
  </property>
</Properties>
</file>