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4D8B" w14:textId="5AC7BB23" w:rsidR="00A029E7" w:rsidRPr="00D549F2" w:rsidRDefault="00DF328E">
      <w:pPr>
        <w:rPr>
          <w:b/>
          <w:bCs/>
        </w:rPr>
      </w:pPr>
      <w:r w:rsidRPr="00D549F2">
        <w:rPr>
          <w:b/>
          <w:bCs/>
        </w:rPr>
        <w:t>Otázka č.1:</w:t>
      </w:r>
    </w:p>
    <w:p w14:paraId="6D3D82CD" w14:textId="77777777" w:rsidR="00E0418E" w:rsidRDefault="00A731F3" w:rsidP="0057775F">
      <w:pPr>
        <w:jc w:val="both"/>
      </w:pPr>
      <w:r w:rsidRPr="00A731F3">
        <w:t xml:space="preserve">Zadávací </w:t>
      </w:r>
      <w:proofErr w:type="spellStart"/>
      <w:r w:rsidRPr="00A731F3">
        <w:t>dokumentace</w:t>
      </w:r>
      <w:proofErr w:type="spellEnd"/>
      <w:r w:rsidRPr="00A731F3">
        <w:t xml:space="preserve"> je na projektovou </w:t>
      </w:r>
      <w:proofErr w:type="spellStart"/>
      <w:r w:rsidRPr="00A731F3">
        <w:t>dokumentaci</w:t>
      </w:r>
      <w:proofErr w:type="spellEnd"/>
      <w:r w:rsidRPr="00A731F3">
        <w:t xml:space="preserve"> (stavební povolení + realizační). </w:t>
      </w:r>
      <w:proofErr w:type="spellStart"/>
      <w:r w:rsidRPr="00A731F3">
        <w:t>Pokud</w:t>
      </w:r>
      <w:proofErr w:type="spellEnd"/>
      <w:r w:rsidRPr="00A731F3">
        <w:t xml:space="preserve"> </w:t>
      </w:r>
      <w:proofErr w:type="spellStart"/>
      <w:r w:rsidRPr="00A731F3">
        <w:t>bychom</w:t>
      </w:r>
      <w:proofErr w:type="spellEnd"/>
      <w:r w:rsidRPr="00A731F3">
        <w:t xml:space="preserve"> byli vybráni, </w:t>
      </w:r>
      <w:proofErr w:type="spellStart"/>
      <w:r w:rsidRPr="00A731F3">
        <w:t>můžeme</w:t>
      </w:r>
      <w:proofErr w:type="spellEnd"/>
      <w:r w:rsidRPr="00A731F3">
        <w:t xml:space="preserve"> </w:t>
      </w:r>
      <w:proofErr w:type="spellStart"/>
      <w:r w:rsidRPr="00A731F3">
        <w:t>se</w:t>
      </w:r>
      <w:proofErr w:type="spellEnd"/>
      <w:r w:rsidRPr="00A731F3">
        <w:t xml:space="preserve"> </w:t>
      </w:r>
      <w:proofErr w:type="spellStart"/>
      <w:r w:rsidRPr="00A731F3">
        <w:t>následně</w:t>
      </w:r>
      <w:proofErr w:type="spellEnd"/>
      <w:r w:rsidRPr="00A731F3">
        <w:t xml:space="preserve"> </w:t>
      </w:r>
      <w:proofErr w:type="spellStart"/>
      <w:r w:rsidRPr="00A731F3">
        <w:t>účastnit</w:t>
      </w:r>
      <w:proofErr w:type="spellEnd"/>
      <w:r w:rsidRPr="00A731F3">
        <w:t xml:space="preserve"> i </w:t>
      </w:r>
      <w:proofErr w:type="spellStart"/>
      <w:r w:rsidRPr="00A731F3">
        <w:t>soutěže</w:t>
      </w:r>
      <w:proofErr w:type="spellEnd"/>
      <w:r w:rsidRPr="00A731F3">
        <w:t xml:space="preserve"> na </w:t>
      </w:r>
      <w:proofErr w:type="spellStart"/>
      <w:r w:rsidRPr="00A731F3">
        <w:t>realizaci</w:t>
      </w:r>
      <w:proofErr w:type="spellEnd"/>
      <w:r w:rsidRPr="00A731F3">
        <w:t xml:space="preserve"> </w:t>
      </w:r>
      <w:proofErr w:type="spellStart"/>
      <w:r w:rsidRPr="00A731F3">
        <w:t>díla</w:t>
      </w:r>
      <w:proofErr w:type="spellEnd"/>
      <w:r w:rsidRPr="00A731F3">
        <w:t xml:space="preserve"> (vlastní dodávky + montáž)?</w:t>
      </w:r>
    </w:p>
    <w:p w14:paraId="2D52514B" w14:textId="13C7A625" w:rsidR="00DF328E" w:rsidRPr="00D549F2" w:rsidRDefault="00DF328E">
      <w:pPr>
        <w:rPr>
          <w:b/>
          <w:bCs/>
        </w:rPr>
      </w:pPr>
      <w:r w:rsidRPr="00D549F2">
        <w:rPr>
          <w:b/>
          <w:bCs/>
        </w:rPr>
        <w:t>Odpoveď č.1:</w:t>
      </w:r>
    </w:p>
    <w:p w14:paraId="77832BAA" w14:textId="4B5D9715" w:rsidR="006E66DF" w:rsidRDefault="00E0418E" w:rsidP="00425D06">
      <w:pPr>
        <w:jc w:val="both"/>
      </w:pPr>
      <w:r>
        <w:t>Nie.</w:t>
      </w:r>
      <w:r w:rsidR="00AD000E">
        <w:t xml:space="preserve"> </w:t>
      </w:r>
      <w:r w:rsidR="00072F59" w:rsidRPr="00072F59">
        <w:t xml:space="preserve">Ak firma vypracovala projektovú dokumentáciu, ktorá </w:t>
      </w:r>
      <w:r w:rsidR="00972F71">
        <w:t>je podkladom</w:t>
      </w:r>
      <w:r w:rsidR="003C352E">
        <w:t xml:space="preserve"> pre </w:t>
      </w:r>
      <w:r w:rsidR="00072F59" w:rsidRPr="00072F59">
        <w:t>verejné obstarávani</w:t>
      </w:r>
      <w:r w:rsidR="003C352E">
        <w:t>e realizácie diela</w:t>
      </w:r>
      <w:r w:rsidR="00072F59">
        <w:t>,</w:t>
      </w:r>
      <w:r w:rsidR="00072F59" w:rsidRPr="00072F59">
        <w:t xml:space="preserve"> tak táto firma nemôže predložiť ponuku</w:t>
      </w:r>
      <w:r w:rsidR="009C5127">
        <w:t xml:space="preserve"> na realizáciu diela</w:t>
      </w:r>
      <w:r w:rsidR="004322AA">
        <w:t>, a</w:t>
      </w:r>
      <w:r w:rsidR="00072F59" w:rsidRPr="00072F59">
        <w:t xml:space="preserve">ni </w:t>
      </w:r>
      <w:r w:rsidR="00753A25">
        <w:t xml:space="preserve">sa </w:t>
      </w:r>
      <w:r w:rsidR="00072F59" w:rsidRPr="00072F59">
        <w:t>podieľať  na vypracovaní ponuky iného uchádzača.</w:t>
      </w:r>
    </w:p>
    <w:p w14:paraId="2A79688C" w14:textId="77777777" w:rsidR="005F0A2E" w:rsidRDefault="005F0A2E" w:rsidP="006E66DF"/>
    <w:p w14:paraId="108078DC" w14:textId="0A9203EA" w:rsidR="006E66DF" w:rsidRPr="00D549F2" w:rsidRDefault="006E66DF" w:rsidP="006E66DF">
      <w:pPr>
        <w:rPr>
          <w:b/>
          <w:bCs/>
        </w:rPr>
      </w:pPr>
      <w:r w:rsidRPr="00D549F2">
        <w:rPr>
          <w:b/>
          <w:bCs/>
        </w:rPr>
        <w:t>Otázka č.</w:t>
      </w:r>
      <w:r w:rsidR="005F0A2E" w:rsidRPr="00D549F2">
        <w:rPr>
          <w:b/>
          <w:bCs/>
        </w:rPr>
        <w:t>2</w:t>
      </w:r>
      <w:r w:rsidRPr="00D549F2">
        <w:rPr>
          <w:b/>
          <w:bCs/>
        </w:rPr>
        <w:t>:</w:t>
      </w:r>
    </w:p>
    <w:p w14:paraId="4FD2C740" w14:textId="77777777" w:rsidR="00662239" w:rsidRDefault="00662239" w:rsidP="0057775F">
      <w:pPr>
        <w:jc w:val="both"/>
      </w:pPr>
      <w:proofErr w:type="spellStart"/>
      <w:r w:rsidRPr="00662239">
        <w:t>Kdo</w:t>
      </w:r>
      <w:proofErr w:type="spellEnd"/>
      <w:r w:rsidRPr="00662239">
        <w:t xml:space="preserve"> bude po </w:t>
      </w:r>
      <w:proofErr w:type="spellStart"/>
      <w:r w:rsidRPr="00662239">
        <w:t>realizaci</w:t>
      </w:r>
      <w:proofErr w:type="spellEnd"/>
      <w:r w:rsidRPr="00662239">
        <w:t xml:space="preserve"> </w:t>
      </w:r>
      <w:proofErr w:type="spellStart"/>
      <w:r w:rsidRPr="00662239">
        <w:t>zodpovědný</w:t>
      </w:r>
      <w:proofErr w:type="spellEnd"/>
      <w:r w:rsidRPr="00662239">
        <w:t xml:space="preserve"> za garantované </w:t>
      </w:r>
      <w:proofErr w:type="spellStart"/>
      <w:r w:rsidRPr="00662239">
        <w:t>parametry</w:t>
      </w:r>
      <w:proofErr w:type="spellEnd"/>
      <w:r w:rsidRPr="00662239">
        <w:t xml:space="preserve">? Projekt i </w:t>
      </w:r>
      <w:proofErr w:type="spellStart"/>
      <w:r w:rsidRPr="00662239">
        <w:t>realizaci</w:t>
      </w:r>
      <w:proofErr w:type="spellEnd"/>
      <w:r w:rsidRPr="00662239">
        <w:t xml:space="preserve"> bude </w:t>
      </w:r>
      <w:proofErr w:type="spellStart"/>
      <w:r w:rsidRPr="00662239">
        <w:t>provádět</w:t>
      </w:r>
      <w:proofErr w:type="spellEnd"/>
      <w:r w:rsidRPr="00662239">
        <w:t xml:space="preserve"> </w:t>
      </w:r>
      <w:proofErr w:type="spellStart"/>
      <w:r w:rsidRPr="00662239">
        <w:t>jiná</w:t>
      </w:r>
      <w:proofErr w:type="spellEnd"/>
      <w:r w:rsidRPr="00662239">
        <w:t xml:space="preserve"> firma a </w:t>
      </w:r>
      <w:proofErr w:type="spellStart"/>
      <w:r w:rsidRPr="00662239">
        <w:t>pokud</w:t>
      </w:r>
      <w:proofErr w:type="spellEnd"/>
      <w:r w:rsidRPr="00662239">
        <w:t xml:space="preserve"> realizační firma </w:t>
      </w:r>
      <w:proofErr w:type="spellStart"/>
      <w:r w:rsidRPr="00662239">
        <w:t>např</w:t>
      </w:r>
      <w:proofErr w:type="spellEnd"/>
      <w:r w:rsidRPr="00662239">
        <w:t xml:space="preserve">. nedodrží </w:t>
      </w:r>
      <w:proofErr w:type="spellStart"/>
      <w:r w:rsidRPr="00662239">
        <w:t>parametry</w:t>
      </w:r>
      <w:proofErr w:type="spellEnd"/>
      <w:r w:rsidRPr="00662239">
        <w:t xml:space="preserve"> vyprojektovaného </w:t>
      </w:r>
      <w:proofErr w:type="spellStart"/>
      <w:r w:rsidRPr="00662239">
        <w:t>zařízení</w:t>
      </w:r>
      <w:proofErr w:type="spellEnd"/>
      <w:r w:rsidRPr="00662239">
        <w:t xml:space="preserve">, </w:t>
      </w:r>
      <w:proofErr w:type="spellStart"/>
      <w:r w:rsidRPr="00662239">
        <w:t>může</w:t>
      </w:r>
      <w:proofErr w:type="spellEnd"/>
      <w:r w:rsidRPr="00662239">
        <w:t xml:space="preserve"> </w:t>
      </w:r>
      <w:proofErr w:type="spellStart"/>
      <w:r w:rsidRPr="00662239">
        <w:t>být</w:t>
      </w:r>
      <w:proofErr w:type="spellEnd"/>
      <w:r w:rsidRPr="00662239">
        <w:t xml:space="preserve"> </w:t>
      </w:r>
      <w:proofErr w:type="spellStart"/>
      <w:r w:rsidRPr="00662239">
        <w:t>následně</w:t>
      </w:r>
      <w:proofErr w:type="spellEnd"/>
      <w:r w:rsidRPr="00662239">
        <w:t xml:space="preserve"> spor, </w:t>
      </w:r>
      <w:proofErr w:type="spellStart"/>
      <w:r w:rsidRPr="00662239">
        <w:t>kdo</w:t>
      </w:r>
      <w:proofErr w:type="spellEnd"/>
      <w:r w:rsidRPr="00662239">
        <w:t xml:space="preserve"> je </w:t>
      </w:r>
      <w:proofErr w:type="spellStart"/>
      <w:r w:rsidRPr="00662239">
        <w:t>odpovědný</w:t>
      </w:r>
      <w:proofErr w:type="spellEnd"/>
      <w:r w:rsidRPr="00662239">
        <w:t xml:space="preserve"> za </w:t>
      </w:r>
      <w:proofErr w:type="spellStart"/>
      <w:r w:rsidRPr="00662239">
        <w:t>parametry</w:t>
      </w:r>
      <w:proofErr w:type="spellEnd"/>
      <w:r w:rsidRPr="00662239">
        <w:t xml:space="preserve"> realizovaného </w:t>
      </w:r>
      <w:proofErr w:type="spellStart"/>
      <w:r w:rsidRPr="00662239">
        <w:t>díla</w:t>
      </w:r>
      <w:proofErr w:type="spellEnd"/>
      <w:r w:rsidRPr="00662239">
        <w:t xml:space="preserve"> (firma, </w:t>
      </w:r>
      <w:proofErr w:type="spellStart"/>
      <w:r w:rsidRPr="00662239">
        <w:t>která</w:t>
      </w:r>
      <w:proofErr w:type="spellEnd"/>
      <w:r w:rsidRPr="00662239">
        <w:t xml:space="preserve"> realizuje </w:t>
      </w:r>
      <w:proofErr w:type="spellStart"/>
      <w:r w:rsidRPr="00662239">
        <w:t>může</w:t>
      </w:r>
      <w:proofErr w:type="spellEnd"/>
      <w:r w:rsidRPr="00662239">
        <w:t xml:space="preserve"> </w:t>
      </w:r>
      <w:proofErr w:type="spellStart"/>
      <w:r w:rsidRPr="00662239">
        <w:t>tvrdit</w:t>
      </w:r>
      <w:proofErr w:type="spellEnd"/>
      <w:r w:rsidRPr="00662239">
        <w:t xml:space="preserve">, že </w:t>
      </w:r>
      <w:proofErr w:type="spellStart"/>
      <w:r w:rsidRPr="00662239">
        <w:t>odpovědnost</w:t>
      </w:r>
      <w:proofErr w:type="spellEnd"/>
      <w:r w:rsidRPr="00662239">
        <w:t xml:space="preserve"> je na projekční </w:t>
      </w:r>
      <w:proofErr w:type="spellStart"/>
      <w:r w:rsidRPr="00662239">
        <w:t>firmě</w:t>
      </w:r>
      <w:proofErr w:type="spellEnd"/>
      <w:r w:rsidRPr="00662239">
        <w:t xml:space="preserve"> a naopak). Myslíme si, že projekt i </w:t>
      </w:r>
      <w:proofErr w:type="spellStart"/>
      <w:r w:rsidRPr="00662239">
        <w:t>realizaci</w:t>
      </w:r>
      <w:proofErr w:type="spellEnd"/>
      <w:r w:rsidRPr="00662239">
        <w:t xml:space="preserve"> by </w:t>
      </w:r>
      <w:proofErr w:type="spellStart"/>
      <w:r w:rsidRPr="00662239">
        <w:t>měla</w:t>
      </w:r>
      <w:proofErr w:type="spellEnd"/>
      <w:r w:rsidRPr="00662239">
        <w:t xml:space="preserve"> </w:t>
      </w:r>
      <w:proofErr w:type="spellStart"/>
      <w:r w:rsidRPr="00662239">
        <w:t>provádět</w:t>
      </w:r>
      <w:proofErr w:type="spellEnd"/>
      <w:r w:rsidRPr="00662239">
        <w:t xml:space="preserve"> jedna firma (kompletní </w:t>
      </w:r>
      <w:proofErr w:type="spellStart"/>
      <w:r w:rsidRPr="00662239">
        <w:t>dílo</w:t>
      </w:r>
      <w:proofErr w:type="spellEnd"/>
      <w:r w:rsidRPr="00662239">
        <w:t xml:space="preserve"> tzv. na klíč) - </w:t>
      </w:r>
      <w:proofErr w:type="spellStart"/>
      <w:r w:rsidRPr="00662239">
        <w:t>co</w:t>
      </w:r>
      <w:proofErr w:type="spellEnd"/>
      <w:r w:rsidRPr="00662239">
        <w:t xml:space="preserve"> si </w:t>
      </w:r>
      <w:proofErr w:type="spellStart"/>
      <w:r w:rsidRPr="00662239">
        <w:t>kdo</w:t>
      </w:r>
      <w:proofErr w:type="spellEnd"/>
      <w:r w:rsidRPr="00662239">
        <w:t xml:space="preserve"> naprojektuje, to si i zrealizuje a bude si za celé </w:t>
      </w:r>
      <w:proofErr w:type="spellStart"/>
      <w:r w:rsidRPr="00662239">
        <w:t>dílo</w:t>
      </w:r>
      <w:proofErr w:type="spellEnd"/>
      <w:r w:rsidRPr="00662239">
        <w:t xml:space="preserve"> </w:t>
      </w:r>
      <w:proofErr w:type="spellStart"/>
      <w:r w:rsidRPr="00662239">
        <w:t>ručit</w:t>
      </w:r>
      <w:proofErr w:type="spellEnd"/>
      <w:r w:rsidRPr="00662239">
        <w:t>.</w:t>
      </w:r>
    </w:p>
    <w:p w14:paraId="717B547D" w14:textId="03D6504A" w:rsidR="006E66DF" w:rsidRPr="00D549F2" w:rsidRDefault="006E66DF" w:rsidP="006E66DF">
      <w:pPr>
        <w:rPr>
          <w:b/>
          <w:bCs/>
        </w:rPr>
      </w:pPr>
      <w:r w:rsidRPr="00D549F2">
        <w:rPr>
          <w:b/>
          <w:bCs/>
        </w:rPr>
        <w:t>Odpoveď č.</w:t>
      </w:r>
      <w:r w:rsidR="00A30102" w:rsidRPr="00D549F2">
        <w:rPr>
          <w:b/>
          <w:bCs/>
        </w:rPr>
        <w:t>2</w:t>
      </w:r>
      <w:r w:rsidRPr="00D549F2">
        <w:rPr>
          <w:b/>
          <w:bCs/>
        </w:rPr>
        <w:t>:</w:t>
      </w:r>
    </w:p>
    <w:p w14:paraId="7AFAC744" w14:textId="635F5C2E" w:rsidR="003B6D9A" w:rsidRDefault="003B6D9A" w:rsidP="0057775F">
      <w:pPr>
        <w:jc w:val="both"/>
      </w:pPr>
      <w:r w:rsidRPr="003B6D9A">
        <w:t xml:space="preserve">Zhotoviteľ je povinný zhotoviť dielo presne podľa podmienok, ktoré definuje vykonávací projekt (starý názov DRS ). Na kontrolu postupov bude pre danú stavbu investorom </w:t>
      </w:r>
      <w:proofErr w:type="spellStart"/>
      <w:r w:rsidRPr="003B6D9A">
        <w:t>zazmluvnený</w:t>
      </w:r>
      <w:proofErr w:type="spellEnd"/>
      <w:r w:rsidRPr="003B6D9A">
        <w:t xml:space="preserve"> stavebný dozor.</w:t>
      </w:r>
      <w:r w:rsidR="001D6662">
        <w:t xml:space="preserve"> </w:t>
      </w:r>
      <w:r w:rsidR="007F0A96">
        <w:t xml:space="preserve">Zodpovednosť </w:t>
      </w:r>
      <w:r w:rsidR="00D6095B">
        <w:t xml:space="preserve">za </w:t>
      </w:r>
      <w:r w:rsidR="00B90FA8">
        <w:t>vypracovanie projektu a za realizáciu diela</w:t>
      </w:r>
      <w:r w:rsidR="00D6095B">
        <w:t xml:space="preserve"> </w:t>
      </w:r>
      <w:r w:rsidR="007F0A96">
        <w:t>je</w:t>
      </w:r>
      <w:r w:rsidR="00E16BB6">
        <w:t xml:space="preserve"> definovaná zmluvnými podmienkami</w:t>
      </w:r>
      <w:r w:rsidR="00D6095B">
        <w:t>.</w:t>
      </w:r>
    </w:p>
    <w:p w14:paraId="6F7DF1AD" w14:textId="77777777" w:rsidR="006E66DF" w:rsidRPr="00E43B66" w:rsidRDefault="006E66DF" w:rsidP="006E66DF"/>
    <w:p w14:paraId="6DAFBCC8" w14:textId="1B5FCF2A" w:rsidR="008107AD" w:rsidRPr="00D549F2" w:rsidRDefault="000D2CAC" w:rsidP="006E73F3">
      <w:pPr>
        <w:jc w:val="both"/>
        <w:rPr>
          <w:b/>
          <w:bCs/>
        </w:rPr>
      </w:pPr>
      <w:r w:rsidRPr="00D549F2">
        <w:rPr>
          <w:b/>
          <w:bCs/>
        </w:rPr>
        <w:t>Otázka č.</w:t>
      </w:r>
      <w:r w:rsidR="005B7201" w:rsidRPr="00D549F2">
        <w:rPr>
          <w:b/>
          <w:bCs/>
        </w:rPr>
        <w:t>3</w:t>
      </w:r>
      <w:r w:rsidRPr="00D549F2">
        <w:rPr>
          <w:b/>
          <w:bCs/>
        </w:rPr>
        <w:t>:</w:t>
      </w:r>
    </w:p>
    <w:p w14:paraId="7DC2D9CB" w14:textId="77777777" w:rsidR="000D2CAC" w:rsidRDefault="000D2CAC" w:rsidP="000D2CAC">
      <w:pPr>
        <w:jc w:val="both"/>
      </w:pPr>
      <w:r>
        <w:t>1.) či sa môže firma, ktorá vyhrá súťaž na projektové práce zúčastniť aj súťaže na realizáciu?</w:t>
      </w:r>
    </w:p>
    <w:p w14:paraId="372A3E8D" w14:textId="77777777" w:rsidR="000D2CAC" w:rsidRDefault="000D2CAC" w:rsidP="000D2CAC">
      <w:pPr>
        <w:jc w:val="both"/>
      </w:pPr>
      <w:r>
        <w:t xml:space="preserve"> 2.) kto bude garantovať za dielo:</w:t>
      </w:r>
    </w:p>
    <w:p w14:paraId="6AAE8029" w14:textId="77777777" w:rsidR="000D2CAC" w:rsidRDefault="000D2CAC" w:rsidP="000D2CAC">
      <w:pPr>
        <w:jc w:val="both"/>
      </w:pPr>
      <w:r>
        <w:t xml:space="preserve">    - firma ktorá vyhrala  súťaž na projekt, alebo</w:t>
      </w:r>
    </w:p>
    <w:p w14:paraId="43779609" w14:textId="77777777" w:rsidR="000D2CAC" w:rsidRDefault="000D2CAC" w:rsidP="000D2CAC">
      <w:pPr>
        <w:jc w:val="both"/>
      </w:pPr>
      <w:r>
        <w:t xml:space="preserve">    - firma ktorá bude realizovať dielo podľa vysúťaženého projektu?</w:t>
      </w:r>
    </w:p>
    <w:p w14:paraId="1BC79213" w14:textId="5DC3BBBF" w:rsidR="000D2CAC" w:rsidRPr="00E43B66" w:rsidRDefault="000D2CAC" w:rsidP="000D2CAC">
      <w:pPr>
        <w:jc w:val="both"/>
      </w:pPr>
      <w:r>
        <w:t>Z pohľadu nás ako odbornej firmy s referenciami s obdobných projektov si myslíme, že je vhodnejšie aby zodpovednosť za projektovú dokumentáciu a následnú realizáciu bola garantovaná jedným dodávateľom. Z tohto dôvodu navrhujeme zvážiť z Vašej strany zlúčenie výberového  konania na dokumentáciu a následnú realizáciu.</w:t>
      </w:r>
    </w:p>
    <w:p w14:paraId="3574F310" w14:textId="71092B71" w:rsidR="00725FA3" w:rsidRPr="00D549F2" w:rsidRDefault="00725FA3" w:rsidP="00725FA3">
      <w:pPr>
        <w:jc w:val="both"/>
        <w:rPr>
          <w:b/>
          <w:bCs/>
        </w:rPr>
      </w:pPr>
      <w:r w:rsidRPr="00D549F2">
        <w:rPr>
          <w:b/>
          <w:bCs/>
        </w:rPr>
        <w:t>Odpoveď č.</w:t>
      </w:r>
      <w:r w:rsidR="007E77E0" w:rsidRPr="00D549F2">
        <w:rPr>
          <w:b/>
          <w:bCs/>
        </w:rPr>
        <w:t>3</w:t>
      </w:r>
      <w:r w:rsidRPr="00D549F2">
        <w:rPr>
          <w:b/>
          <w:bCs/>
        </w:rPr>
        <w:t xml:space="preserve">: </w:t>
      </w:r>
    </w:p>
    <w:p w14:paraId="53AEFDB8" w14:textId="15709559" w:rsidR="00371E55" w:rsidRDefault="00725FA3" w:rsidP="00725FA3">
      <w:pPr>
        <w:jc w:val="both"/>
      </w:pPr>
      <w:bookmarkStart w:id="0" w:name="_Hlk211502325"/>
      <w:r>
        <w:t>Detto ako odpoveď č.</w:t>
      </w:r>
      <w:r w:rsidR="007E77E0">
        <w:t>1 a č.2</w:t>
      </w:r>
      <w:r>
        <w:t>.</w:t>
      </w:r>
    </w:p>
    <w:bookmarkEnd w:id="0"/>
    <w:p w14:paraId="13FA5B54" w14:textId="77777777" w:rsidR="00713BDD" w:rsidRDefault="00713BDD" w:rsidP="00725FA3">
      <w:pPr>
        <w:jc w:val="both"/>
      </w:pPr>
    </w:p>
    <w:p w14:paraId="3A19E557" w14:textId="464B3343" w:rsidR="00713BDD" w:rsidRPr="00D549F2" w:rsidRDefault="00713BDD" w:rsidP="00713BDD">
      <w:pPr>
        <w:jc w:val="both"/>
        <w:rPr>
          <w:b/>
          <w:bCs/>
        </w:rPr>
      </w:pPr>
      <w:r w:rsidRPr="00D549F2">
        <w:rPr>
          <w:b/>
          <w:bCs/>
        </w:rPr>
        <w:t>Otázka č.</w:t>
      </w:r>
      <w:r w:rsidRPr="00D549F2">
        <w:rPr>
          <w:b/>
          <w:bCs/>
        </w:rPr>
        <w:t>4</w:t>
      </w:r>
      <w:r w:rsidRPr="00D549F2">
        <w:rPr>
          <w:b/>
          <w:bCs/>
        </w:rPr>
        <w:t>:</w:t>
      </w:r>
    </w:p>
    <w:p w14:paraId="6B0895A0" w14:textId="77777777" w:rsidR="0045743E" w:rsidRDefault="0045743E" w:rsidP="000734B5">
      <w:pPr>
        <w:jc w:val="both"/>
      </w:pPr>
      <w:r>
        <w:t>1. Je možné zúčastniť sa výberového konania na projektovú dokumentáciu a následne po úspešnom výberovom konaní aj výberové konania pre realizáciu diela?</w:t>
      </w:r>
    </w:p>
    <w:p w14:paraId="436115DC" w14:textId="77777777" w:rsidR="0045743E" w:rsidRDefault="0045743E" w:rsidP="000734B5">
      <w:pPr>
        <w:jc w:val="both"/>
      </w:pPr>
      <w:r>
        <w:lastRenderedPageBreak/>
        <w:t>2. Ak to nie je možné, tak kto bude niesť zodpovednosť za garantované parametre, či ide o garantované parametre vyrobenej procesnej a odpadovej vody ale aj výkonnostných parametrov zariadení - projektant daného riešenia alebo zhotoviteľ stavby?</w:t>
      </w:r>
    </w:p>
    <w:p w14:paraId="7E9060C6" w14:textId="77777777" w:rsidR="0045743E" w:rsidRDefault="0045743E" w:rsidP="000734B5">
      <w:pPr>
        <w:jc w:val="both"/>
      </w:pPr>
      <w:r>
        <w:t>Pýtame sa na základe skúsenosti, nakoľko daný projekt je veľmi špecificky a úzko špecializovaný.</w:t>
      </w:r>
    </w:p>
    <w:p w14:paraId="03DD938E" w14:textId="77777777" w:rsidR="0045743E" w:rsidRDefault="0045743E" w:rsidP="000734B5">
      <w:pPr>
        <w:jc w:val="both"/>
      </w:pPr>
      <w:r>
        <w:t>3. Neuvažuje o vyhlásení tendra pre dodanie projektovej dokumentácie aj s realizáciou diela?</w:t>
      </w:r>
    </w:p>
    <w:p w14:paraId="6FBEAABC" w14:textId="70E713C3" w:rsidR="0045743E" w:rsidRPr="00D549F2" w:rsidRDefault="000734B5" w:rsidP="00713BDD">
      <w:pPr>
        <w:jc w:val="both"/>
        <w:rPr>
          <w:b/>
          <w:bCs/>
        </w:rPr>
      </w:pPr>
      <w:r w:rsidRPr="00D549F2">
        <w:rPr>
          <w:b/>
          <w:bCs/>
        </w:rPr>
        <w:t>Odpoveď č.</w:t>
      </w:r>
      <w:r w:rsidR="00CD6869" w:rsidRPr="00D549F2">
        <w:rPr>
          <w:b/>
          <w:bCs/>
        </w:rPr>
        <w:t>4:</w:t>
      </w:r>
    </w:p>
    <w:p w14:paraId="1237E884" w14:textId="30DEDD93" w:rsidR="00CD6869" w:rsidRPr="00E43B66" w:rsidRDefault="00CD6869" w:rsidP="00713BDD">
      <w:pPr>
        <w:jc w:val="both"/>
      </w:pPr>
      <w:r w:rsidRPr="00CD6869">
        <w:t>Detto ako odpoveď č.1 a č.2.</w:t>
      </w:r>
    </w:p>
    <w:p w14:paraId="1CD68702" w14:textId="77777777" w:rsidR="00713BDD" w:rsidRPr="00E43B66" w:rsidRDefault="00713BDD" w:rsidP="00725FA3">
      <w:pPr>
        <w:jc w:val="both"/>
      </w:pPr>
    </w:p>
    <w:p w14:paraId="4C84289E" w14:textId="78298467" w:rsidR="003E1CAA" w:rsidRPr="0068641D" w:rsidRDefault="003E1CAA" w:rsidP="003E1CAA">
      <w:pPr>
        <w:jc w:val="both"/>
        <w:rPr>
          <w:b/>
          <w:bCs/>
        </w:rPr>
      </w:pPr>
      <w:bookmarkStart w:id="1" w:name="_Hlk211502138"/>
      <w:r w:rsidRPr="0068641D">
        <w:rPr>
          <w:b/>
          <w:bCs/>
        </w:rPr>
        <w:t>Otázka č.</w:t>
      </w:r>
      <w:r w:rsidR="00DA58A9" w:rsidRPr="0068641D">
        <w:rPr>
          <w:b/>
          <w:bCs/>
        </w:rPr>
        <w:t>5</w:t>
      </w:r>
      <w:r w:rsidRPr="0068641D">
        <w:rPr>
          <w:b/>
          <w:bCs/>
        </w:rPr>
        <w:t>:</w:t>
      </w:r>
    </w:p>
    <w:bookmarkEnd w:id="1"/>
    <w:p w14:paraId="051700DB" w14:textId="77777777" w:rsidR="003E1CAA" w:rsidRDefault="003E1CAA" w:rsidP="003E1CAA">
      <w:pPr>
        <w:spacing w:line="278" w:lineRule="auto"/>
        <w:jc w:val="both"/>
      </w:pPr>
      <w:r>
        <w:t>P</w:t>
      </w:r>
      <w:r w:rsidRPr="009F5E37">
        <w:t>rosíme o posunutie termínu predkladania ponúk do 28.11.2025 z dôvodu veľkej zmeny rozsahu stavby oproti dodanej štúdii a nutnosti opätovnej obhliadky miesta stavby</w:t>
      </w:r>
      <w:r>
        <w:t>.</w:t>
      </w:r>
    </w:p>
    <w:p w14:paraId="5E8881A9" w14:textId="275EA3C1" w:rsidR="003E1CAA" w:rsidRPr="0068641D" w:rsidRDefault="003E1CAA" w:rsidP="003E1CAA">
      <w:pPr>
        <w:spacing w:line="278" w:lineRule="auto"/>
        <w:jc w:val="both"/>
        <w:rPr>
          <w:b/>
          <w:bCs/>
        </w:rPr>
      </w:pPr>
      <w:r w:rsidRPr="0068641D">
        <w:rPr>
          <w:b/>
          <w:bCs/>
        </w:rPr>
        <w:t>Odpoveď č.</w:t>
      </w:r>
      <w:r w:rsidR="00DA58A9" w:rsidRPr="0068641D">
        <w:rPr>
          <w:b/>
          <w:bCs/>
        </w:rPr>
        <w:t>5</w:t>
      </w:r>
      <w:r w:rsidRPr="0068641D">
        <w:rPr>
          <w:b/>
          <w:bCs/>
        </w:rPr>
        <w:t xml:space="preserve">: </w:t>
      </w:r>
    </w:p>
    <w:p w14:paraId="35E321C3" w14:textId="77777777" w:rsidR="003E1CAA" w:rsidRDefault="003E1CAA" w:rsidP="003E1CAA">
      <w:pPr>
        <w:jc w:val="both"/>
      </w:pPr>
      <w:r>
        <w:t>Podmienky a rozsah požiadaviek na projekt boli zverejnené 22.9.2025. Lehota na predkladanie ponúk bola na základe požiadavky jedného z účastníkov už raz predlžovaná.</w:t>
      </w:r>
    </w:p>
    <w:p w14:paraId="659308DC" w14:textId="5BFF2990" w:rsidR="003E1CAA" w:rsidRDefault="003E1CAA" w:rsidP="003E1CAA">
      <w:pPr>
        <w:jc w:val="both"/>
      </w:pPr>
      <w:r w:rsidRPr="0010472C">
        <w:t xml:space="preserve">Po zvážení všetkých okolností </w:t>
      </w:r>
      <w:r>
        <w:t>sa</w:t>
      </w:r>
      <w:r w:rsidRPr="0010472C">
        <w:t xml:space="preserve"> termín </w:t>
      </w:r>
      <w:r w:rsidR="00F153E2">
        <w:t xml:space="preserve">predkladania ponúk </w:t>
      </w:r>
      <w:r w:rsidRPr="0010472C">
        <w:t xml:space="preserve">predlžuje do 31.10.2025. </w:t>
      </w:r>
    </w:p>
    <w:p w14:paraId="54C7C3A7" w14:textId="77777777" w:rsidR="003E1CAA" w:rsidRDefault="003E1CAA" w:rsidP="003E1CAA">
      <w:pPr>
        <w:jc w:val="both"/>
      </w:pPr>
    </w:p>
    <w:p w14:paraId="0EA9AE72" w14:textId="0C95241E" w:rsidR="003E1CAA" w:rsidRPr="0068641D" w:rsidRDefault="003E1CAA" w:rsidP="003E1CAA">
      <w:pPr>
        <w:jc w:val="both"/>
        <w:rPr>
          <w:b/>
          <w:bCs/>
        </w:rPr>
      </w:pPr>
      <w:r w:rsidRPr="0068641D">
        <w:rPr>
          <w:b/>
          <w:bCs/>
        </w:rPr>
        <w:t>Otázka č.</w:t>
      </w:r>
      <w:r w:rsidR="00DA58A9" w:rsidRPr="0068641D">
        <w:rPr>
          <w:b/>
          <w:bCs/>
        </w:rPr>
        <w:t>6</w:t>
      </w:r>
      <w:r w:rsidRPr="0068641D">
        <w:rPr>
          <w:b/>
          <w:bCs/>
        </w:rPr>
        <w:t>:</w:t>
      </w:r>
    </w:p>
    <w:p w14:paraId="1E95F78D" w14:textId="77777777" w:rsidR="003E1CAA" w:rsidRDefault="003E1CAA" w:rsidP="00FC76AD">
      <w:pPr>
        <w:jc w:val="both"/>
      </w:pPr>
      <w:proofErr w:type="spellStart"/>
      <w:r>
        <w:t>Ještě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zjišťovali</w:t>
      </w:r>
      <w:proofErr w:type="spellEnd"/>
      <w:r>
        <w:t xml:space="preserve"> </w:t>
      </w:r>
      <w:proofErr w:type="spellStart"/>
      <w:r>
        <w:t>rozdíly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zadáním</w:t>
      </w:r>
      <w:proofErr w:type="spellEnd"/>
      <w:r>
        <w:t xml:space="preserve"> a </w:t>
      </w:r>
      <w:proofErr w:type="spellStart"/>
      <w:r>
        <w:t>studií</w:t>
      </w:r>
      <w:proofErr w:type="spellEnd"/>
      <w:r>
        <w:t xml:space="preserve">. </w:t>
      </w:r>
      <w:proofErr w:type="spellStart"/>
      <w:r>
        <w:t>Kromě</w:t>
      </w:r>
      <w:proofErr w:type="spellEnd"/>
      <w:r>
        <w:t xml:space="preserve"> drobných úprav (</w:t>
      </w:r>
      <w:proofErr w:type="spellStart"/>
      <w:r>
        <w:t>snížení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 </w:t>
      </w:r>
      <w:proofErr w:type="spellStart"/>
      <w:r>
        <w:t>demineralizované</w:t>
      </w:r>
      <w:proofErr w:type="spellEnd"/>
      <w:r>
        <w:t xml:space="preserve"> vody a rozsahu strojní </w:t>
      </w:r>
      <w:proofErr w:type="spellStart"/>
      <w:r>
        <w:t>části</w:t>
      </w:r>
      <w:proofErr w:type="spellEnd"/>
      <w:r>
        <w:t xml:space="preserve"> – </w:t>
      </w:r>
      <w:proofErr w:type="spellStart"/>
      <w:r>
        <w:t>např</w:t>
      </w:r>
      <w:proofErr w:type="spellEnd"/>
      <w:r>
        <w:t xml:space="preserve">. nová nádrž </w:t>
      </w:r>
      <w:proofErr w:type="spellStart"/>
      <w:r>
        <w:rPr>
          <w:rStyle w:val="spelle"/>
        </w:rPr>
        <w:t>NaOH</w:t>
      </w:r>
      <w:proofErr w:type="spellEnd"/>
      <w:r>
        <w:t xml:space="preserve">, </w:t>
      </w:r>
      <w:proofErr w:type="spellStart"/>
      <w:r>
        <w:t>výměna</w:t>
      </w:r>
      <w:proofErr w:type="spellEnd"/>
      <w:r>
        <w:t xml:space="preserve"> </w:t>
      </w:r>
      <w:proofErr w:type="spellStart"/>
      <w:r>
        <w:t>česlí</w:t>
      </w:r>
      <w:proofErr w:type="spellEnd"/>
      <w:r>
        <w:t xml:space="preserve"> apod.) </w:t>
      </w:r>
      <w:proofErr w:type="spellStart"/>
      <w:r>
        <w:t>jsou</w:t>
      </w:r>
      <w:proofErr w:type="spellEnd"/>
      <w:r>
        <w:t xml:space="preserve">  </w:t>
      </w:r>
      <w:proofErr w:type="spellStart"/>
      <w:r>
        <w:t>změny</w:t>
      </w:r>
      <w:proofErr w:type="spellEnd"/>
      <w:r>
        <w:t xml:space="preserve"> v rozsahu stavební </w:t>
      </w:r>
      <w:proofErr w:type="spellStart"/>
      <w:r>
        <w:t>části</w:t>
      </w:r>
      <w:proofErr w:type="spellEnd"/>
      <w:r>
        <w:t xml:space="preserve">, a to </w:t>
      </w:r>
      <w:proofErr w:type="spellStart"/>
      <w:r>
        <w:t>zejména</w:t>
      </w:r>
      <w:proofErr w:type="spellEnd"/>
      <w:r>
        <w:t xml:space="preserve"> v hlavní </w:t>
      </w:r>
      <w:proofErr w:type="spellStart"/>
      <w:r>
        <w:t>budově</w:t>
      </w:r>
      <w:proofErr w:type="spellEnd"/>
      <w:r>
        <w:t xml:space="preserve"> CHÚV. Jedná </w:t>
      </w:r>
      <w:proofErr w:type="spellStart"/>
      <w:r>
        <w:t>se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o (</w:t>
      </w:r>
      <w:proofErr w:type="spellStart"/>
      <w:r>
        <w:t>výběr</w:t>
      </w:r>
      <w:proofErr w:type="spellEnd"/>
      <w:r>
        <w:t xml:space="preserve"> z jednotlivých SO):</w:t>
      </w:r>
    </w:p>
    <w:p w14:paraId="7A468F2C" w14:textId="77777777" w:rsidR="003E1CAA" w:rsidRPr="0068641D" w:rsidRDefault="003E1CAA" w:rsidP="003E1CAA">
      <w:r>
        <w:t> </w:t>
      </w:r>
      <w:r w:rsidRPr="0068641D">
        <w:t>SO-01 CHÚV</w:t>
      </w:r>
    </w:p>
    <w:p w14:paraId="7FEF789A" w14:textId="77777777" w:rsidR="003E1CAA" w:rsidRDefault="003E1CAA" w:rsidP="003E1CAA">
      <w:pPr>
        <w:numPr>
          <w:ilvl w:val="0"/>
          <w:numId w:val="1"/>
        </w:numPr>
        <w:spacing w:after="0" w:line="240" w:lineRule="auto"/>
        <w:ind w:left="731"/>
        <w:rPr>
          <w:rFonts w:eastAsia="Times New Roman"/>
        </w:rPr>
      </w:pPr>
      <w:r>
        <w:rPr>
          <w:rFonts w:eastAsia="Times New Roman"/>
        </w:rPr>
        <w:t>naprojektovanie kompletne novej podlahy</w:t>
      </w:r>
    </w:p>
    <w:p w14:paraId="20F2A242" w14:textId="77777777" w:rsidR="003E1CAA" w:rsidRDefault="003E1CAA" w:rsidP="003E1CAA">
      <w:pPr>
        <w:numPr>
          <w:ilvl w:val="0"/>
          <w:numId w:val="1"/>
        </w:numPr>
        <w:spacing w:after="0" w:line="240" w:lineRule="auto"/>
        <w:ind w:left="731"/>
        <w:rPr>
          <w:rFonts w:eastAsia="Times New Roman"/>
        </w:rPr>
      </w:pPr>
      <w:r>
        <w:rPr>
          <w:rFonts w:eastAsia="Times New Roman"/>
        </w:rPr>
        <w:t>výmena okien a dverí v plnom rozsahu</w:t>
      </w:r>
    </w:p>
    <w:p w14:paraId="174790A0" w14:textId="77777777" w:rsidR="003E1CAA" w:rsidRDefault="003E1CAA" w:rsidP="003E1CAA">
      <w:pPr>
        <w:numPr>
          <w:ilvl w:val="0"/>
          <w:numId w:val="1"/>
        </w:numPr>
        <w:spacing w:after="0" w:line="240" w:lineRule="auto"/>
        <w:ind w:left="731"/>
        <w:rPr>
          <w:rFonts w:eastAsia="Times New Roman"/>
        </w:rPr>
      </w:pPr>
      <w:r>
        <w:rPr>
          <w:rFonts w:eastAsia="Times New Roman"/>
        </w:rPr>
        <w:t>kompletná oprava a vymaľovanie všetkých stien</w:t>
      </w:r>
    </w:p>
    <w:p w14:paraId="2F840B04" w14:textId="77777777" w:rsidR="003E1CAA" w:rsidRDefault="003E1CAA" w:rsidP="003E1CAA">
      <w:pPr>
        <w:numPr>
          <w:ilvl w:val="0"/>
          <w:numId w:val="1"/>
        </w:numPr>
        <w:spacing w:after="0" w:line="240" w:lineRule="auto"/>
        <w:ind w:left="731"/>
        <w:rPr>
          <w:rFonts w:eastAsia="Times New Roman"/>
        </w:rPr>
      </w:pPr>
      <w:r>
        <w:rPr>
          <w:rFonts w:eastAsia="Times New Roman"/>
        </w:rPr>
        <w:t xml:space="preserve">návrh </w:t>
      </w:r>
      <w:r>
        <w:rPr>
          <w:rStyle w:val="spelle"/>
          <w:rFonts w:eastAsia="Times New Roman"/>
        </w:rPr>
        <w:t>novej</w:t>
      </w:r>
      <w:r>
        <w:rPr>
          <w:rFonts w:eastAsia="Times New Roman"/>
        </w:rPr>
        <w:t xml:space="preserve"> </w:t>
      </w:r>
      <w:r>
        <w:rPr>
          <w:rStyle w:val="spelle"/>
          <w:rFonts w:eastAsia="Times New Roman"/>
        </w:rPr>
        <w:t>strechy</w:t>
      </w:r>
      <w:r>
        <w:rPr>
          <w:rFonts w:eastAsia="Times New Roman"/>
        </w:rPr>
        <w:t xml:space="preserve"> a </w:t>
      </w:r>
      <w:r>
        <w:rPr>
          <w:rStyle w:val="spelle"/>
          <w:rFonts w:eastAsia="Times New Roman"/>
        </w:rPr>
        <w:t>svetlíkov</w:t>
      </w:r>
      <w:r>
        <w:rPr>
          <w:rFonts w:eastAsia="Times New Roman"/>
        </w:rPr>
        <w:t xml:space="preserve">, </w:t>
      </w:r>
      <w:r>
        <w:rPr>
          <w:rStyle w:val="spelle"/>
          <w:rFonts w:eastAsia="Times New Roman"/>
        </w:rPr>
        <w:t>zateplenie</w:t>
      </w:r>
      <w:r>
        <w:rPr>
          <w:rFonts w:eastAsia="Times New Roman"/>
        </w:rPr>
        <w:t xml:space="preserve"> budovy CHÚV,</w:t>
      </w:r>
    </w:p>
    <w:p w14:paraId="77A75777" w14:textId="77777777" w:rsidR="003E1CAA" w:rsidRDefault="003E1CAA" w:rsidP="003E1CAA">
      <w:pPr>
        <w:numPr>
          <w:ilvl w:val="0"/>
          <w:numId w:val="1"/>
        </w:numPr>
        <w:spacing w:after="0" w:line="240" w:lineRule="auto"/>
        <w:ind w:left="731"/>
        <w:rPr>
          <w:rFonts w:eastAsia="Times New Roman"/>
        </w:rPr>
      </w:pPr>
      <w:r>
        <w:rPr>
          <w:rFonts w:eastAsia="Times New Roman"/>
        </w:rPr>
        <w:t xml:space="preserve">podlaha v rozvodni a nové </w:t>
      </w:r>
      <w:r>
        <w:rPr>
          <w:rStyle w:val="spelle"/>
          <w:rFonts w:eastAsia="Times New Roman"/>
        </w:rPr>
        <w:t>antikorové</w:t>
      </w:r>
      <w:r>
        <w:rPr>
          <w:rFonts w:eastAsia="Times New Roman"/>
        </w:rPr>
        <w:t xml:space="preserve"> </w:t>
      </w:r>
      <w:r>
        <w:rPr>
          <w:rStyle w:val="spelle"/>
          <w:rFonts w:eastAsia="Times New Roman"/>
        </w:rPr>
        <w:t>podpery</w:t>
      </w:r>
      <w:r>
        <w:rPr>
          <w:rFonts w:eastAsia="Times New Roman"/>
        </w:rPr>
        <w:t xml:space="preserve"> </w:t>
      </w:r>
      <w:r>
        <w:rPr>
          <w:rStyle w:val="spelle"/>
          <w:rFonts w:eastAsia="Times New Roman"/>
        </w:rPr>
        <w:t>pre</w:t>
      </w:r>
      <w:r>
        <w:rPr>
          <w:rFonts w:eastAsia="Times New Roman"/>
        </w:rPr>
        <w:t xml:space="preserve"> </w:t>
      </w:r>
      <w:r>
        <w:rPr>
          <w:rStyle w:val="spelle"/>
          <w:rFonts w:eastAsia="Times New Roman"/>
        </w:rPr>
        <w:t>káblové</w:t>
      </w:r>
      <w:r>
        <w:rPr>
          <w:rFonts w:eastAsia="Times New Roman"/>
        </w:rPr>
        <w:t xml:space="preserve"> </w:t>
      </w:r>
      <w:r>
        <w:rPr>
          <w:rStyle w:val="spelle"/>
          <w:rFonts w:eastAsia="Times New Roman"/>
        </w:rPr>
        <w:t>vedenie</w:t>
      </w:r>
      <w:r>
        <w:rPr>
          <w:rFonts w:eastAsia="Times New Roman"/>
        </w:rPr>
        <w:t>.</w:t>
      </w:r>
    </w:p>
    <w:p w14:paraId="69D36737" w14:textId="77777777" w:rsidR="003E1CAA" w:rsidRDefault="003E1CAA" w:rsidP="003E1CAA">
      <w:pPr>
        <w:numPr>
          <w:ilvl w:val="0"/>
          <w:numId w:val="1"/>
        </w:numPr>
        <w:spacing w:after="0" w:line="240" w:lineRule="auto"/>
        <w:ind w:left="731"/>
        <w:rPr>
          <w:rFonts w:eastAsia="Times New Roman"/>
        </w:rPr>
      </w:pPr>
      <w:r>
        <w:rPr>
          <w:rStyle w:val="spelle"/>
          <w:rFonts w:eastAsia="Times New Roman"/>
        </w:rPr>
        <w:t>revízia</w:t>
      </w:r>
      <w:r>
        <w:rPr>
          <w:rFonts w:eastAsia="Times New Roman"/>
        </w:rPr>
        <w:t xml:space="preserve"> a návrh </w:t>
      </w:r>
      <w:r>
        <w:rPr>
          <w:rStyle w:val="spelle"/>
          <w:rFonts w:eastAsia="Times New Roman"/>
        </w:rPr>
        <w:t>novej</w:t>
      </w:r>
      <w:r>
        <w:rPr>
          <w:rFonts w:eastAsia="Times New Roman"/>
        </w:rPr>
        <w:t xml:space="preserve"> </w:t>
      </w:r>
      <w:r>
        <w:rPr>
          <w:rStyle w:val="spelle"/>
          <w:rFonts w:eastAsia="Times New Roman"/>
        </w:rPr>
        <w:t>kalovej</w:t>
      </w:r>
      <w:r>
        <w:rPr>
          <w:rFonts w:eastAsia="Times New Roman"/>
        </w:rPr>
        <w:t xml:space="preserve"> jamy</w:t>
      </w:r>
    </w:p>
    <w:p w14:paraId="6E2B93E7" w14:textId="77777777" w:rsidR="003E1CAA" w:rsidRDefault="003E1CAA" w:rsidP="003E1CAA">
      <w:pPr>
        <w:numPr>
          <w:ilvl w:val="0"/>
          <w:numId w:val="1"/>
        </w:numPr>
        <w:spacing w:after="0" w:line="240" w:lineRule="auto"/>
        <w:ind w:left="731"/>
        <w:rPr>
          <w:rFonts w:eastAsia="Times New Roman"/>
        </w:rPr>
      </w:pPr>
      <w:r>
        <w:rPr>
          <w:rStyle w:val="spelle"/>
          <w:rFonts w:eastAsia="Times New Roman"/>
        </w:rPr>
        <w:t>revízia</w:t>
      </w:r>
      <w:r>
        <w:rPr>
          <w:rFonts w:eastAsia="Times New Roman"/>
        </w:rPr>
        <w:t xml:space="preserve"> a oprava </w:t>
      </w:r>
      <w:r>
        <w:rPr>
          <w:rStyle w:val="spelle"/>
          <w:rFonts w:eastAsia="Times New Roman"/>
        </w:rPr>
        <w:t>dažďových</w:t>
      </w:r>
      <w:r>
        <w:rPr>
          <w:rFonts w:eastAsia="Times New Roman"/>
        </w:rPr>
        <w:t xml:space="preserve"> </w:t>
      </w:r>
      <w:r>
        <w:rPr>
          <w:rStyle w:val="spelle"/>
          <w:rFonts w:eastAsia="Times New Roman"/>
        </w:rPr>
        <w:t>zvodov</w:t>
      </w:r>
    </w:p>
    <w:p w14:paraId="18D5E67A" w14:textId="77777777" w:rsidR="003E1CAA" w:rsidRDefault="003E1CAA" w:rsidP="003E1CAA">
      <w:pPr>
        <w:numPr>
          <w:ilvl w:val="0"/>
          <w:numId w:val="1"/>
        </w:numPr>
        <w:spacing w:after="0" w:line="240" w:lineRule="auto"/>
        <w:ind w:left="731"/>
        <w:rPr>
          <w:rFonts w:eastAsia="Times New Roman"/>
        </w:rPr>
      </w:pPr>
      <w:r>
        <w:rPr>
          <w:rStyle w:val="spelle"/>
          <w:rFonts w:eastAsia="Times New Roman"/>
        </w:rPr>
        <w:t>rekonštrukcia</w:t>
      </w:r>
      <w:r>
        <w:rPr>
          <w:rFonts w:eastAsia="Times New Roman"/>
        </w:rPr>
        <w:t xml:space="preserve"> soc. </w:t>
      </w:r>
      <w:r>
        <w:rPr>
          <w:rStyle w:val="spelle"/>
          <w:rFonts w:eastAsia="Times New Roman"/>
        </w:rPr>
        <w:t>zariadení</w:t>
      </w:r>
    </w:p>
    <w:p w14:paraId="60F79CFA" w14:textId="77777777" w:rsidR="003E1CAA" w:rsidRDefault="003E1CAA" w:rsidP="003E1CAA">
      <w:pPr>
        <w:numPr>
          <w:ilvl w:val="0"/>
          <w:numId w:val="1"/>
        </w:numPr>
        <w:spacing w:after="0" w:line="240" w:lineRule="auto"/>
        <w:ind w:left="731"/>
        <w:rPr>
          <w:rFonts w:eastAsia="Times New Roman"/>
        </w:rPr>
      </w:pPr>
      <w:r>
        <w:rPr>
          <w:rStyle w:val="spelle"/>
          <w:rFonts w:eastAsia="Times New Roman"/>
        </w:rPr>
        <w:t>rekonštrukcia</w:t>
      </w:r>
      <w:r>
        <w:rPr>
          <w:rFonts w:eastAsia="Times New Roman"/>
        </w:rPr>
        <w:t xml:space="preserve"> </w:t>
      </w:r>
      <w:r>
        <w:rPr>
          <w:rStyle w:val="spelle"/>
          <w:rFonts w:eastAsia="Times New Roman"/>
        </w:rPr>
        <w:t>rozvodov</w:t>
      </w:r>
      <w:r>
        <w:rPr>
          <w:rFonts w:eastAsia="Times New Roman"/>
        </w:rPr>
        <w:t xml:space="preserve"> </w:t>
      </w:r>
      <w:r>
        <w:rPr>
          <w:rStyle w:val="spelle"/>
          <w:rFonts w:eastAsia="Times New Roman"/>
        </w:rPr>
        <w:t>pitnej</w:t>
      </w:r>
      <w:r>
        <w:rPr>
          <w:rFonts w:eastAsia="Times New Roman"/>
        </w:rPr>
        <w:t xml:space="preserve"> vody</w:t>
      </w:r>
    </w:p>
    <w:p w14:paraId="164E07AD" w14:textId="77777777" w:rsidR="003E1CAA" w:rsidRDefault="003E1CAA" w:rsidP="003E1CAA">
      <w:pPr>
        <w:numPr>
          <w:ilvl w:val="0"/>
          <w:numId w:val="1"/>
        </w:numPr>
        <w:spacing w:after="0" w:line="240" w:lineRule="auto"/>
        <w:ind w:left="731"/>
        <w:rPr>
          <w:rFonts w:eastAsia="Times New Roman"/>
        </w:rPr>
      </w:pPr>
      <w:r>
        <w:rPr>
          <w:rStyle w:val="spelle"/>
          <w:rFonts w:eastAsia="Times New Roman"/>
        </w:rPr>
        <w:t>výmena</w:t>
      </w:r>
      <w:r>
        <w:rPr>
          <w:rFonts w:eastAsia="Times New Roman"/>
        </w:rPr>
        <w:t xml:space="preserve"> </w:t>
      </w:r>
      <w:r>
        <w:rPr>
          <w:rStyle w:val="spelle"/>
          <w:rFonts w:eastAsia="Times New Roman"/>
        </w:rPr>
        <w:t>rozvodov</w:t>
      </w:r>
      <w:r>
        <w:rPr>
          <w:rFonts w:eastAsia="Times New Roman"/>
        </w:rPr>
        <w:t xml:space="preserve"> a </w:t>
      </w:r>
      <w:r>
        <w:rPr>
          <w:rStyle w:val="spelle"/>
          <w:rFonts w:eastAsia="Times New Roman"/>
        </w:rPr>
        <w:t>telies</w:t>
      </w:r>
      <w:r>
        <w:rPr>
          <w:rFonts w:eastAsia="Times New Roman"/>
        </w:rPr>
        <w:t xml:space="preserve"> </w:t>
      </w:r>
      <w:r>
        <w:rPr>
          <w:rStyle w:val="spelle"/>
          <w:rFonts w:eastAsia="Times New Roman"/>
        </w:rPr>
        <w:t>kúrenia</w:t>
      </w:r>
    </w:p>
    <w:p w14:paraId="4A893E0E" w14:textId="77777777" w:rsidR="003E1CAA" w:rsidRDefault="003E1CAA" w:rsidP="003E1CAA">
      <w:r>
        <w:t> </w:t>
      </w:r>
    </w:p>
    <w:p w14:paraId="0E1E807F" w14:textId="77777777" w:rsidR="003E1CAA" w:rsidRDefault="003E1CAA" w:rsidP="003E1CAA">
      <w:proofErr w:type="spellStart"/>
      <w:r>
        <w:t>Dále</w:t>
      </w:r>
      <w:proofErr w:type="spellEnd"/>
      <w:r>
        <w:t xml:space="preserve"> z </w:t>
      </w:r>
      <w:proofErr w:type="spellStart"/>
      <w:r>
        <w:t>ostatních</w:t>
      </w:r>
      <w:proofErr w:type="spellEnd"/>
      <w:r>
        <w:t xml:space="preserve"> SO (</w:t>
      </w:r>
      <w:proofErr w:type="spellStart"/>
      <w:r>
        <w:t>barevně</w:t>
      </w:r>
      <w:proofErr w:type="spellEnd"/>
      <w:r>
        <w:t xml:space="preserve"> </w:t>
      </w:r>
      <w:proofErr w:type="spellStart"/>
      <w:r>
        <w:t>vyznačeno</w:t>
      </w:r>
      <w:proofErr w:type="spellEnd"/>
      <w:r>
        <w:t>):</w:t>
      </w:r>
    </w:p>
    <w:p w14:paraId="433440B5" w14:textId="77777777" w:rsidR="003E1CAA" w:rsidRPr="0068641D" w:rsidRDefault="003E1CAA" w:rsidP="003E1CAA">
      <w:r w:rsidRPr="0068641D">
        <w:t>SO-02 mechanická čistička</w:t>
      </w:r>
    </w:p>
    <w:p w14:paraId="46A33EEA" w14:textId="77777777" w:rsidR="003E1CAA" w:rsidRDefault="003E1CAA" w:rsidP="003E1CAA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výmena mechanických česiel na mechanickej čističke (2Ks)</w:t>
      </w:r>
    </w:p>
    <w:p w14:paraId="7FB164B4" w14:textId="77777777" w:rsidR="003E1CAA" w:rsidRDefault="003E1CAA" w:rsidP="003E1CAA">
      <w:pPr>
        <w:numPr>
          <w:ilvl w:val="0"/>
          <w:numId w:val="2"/>
        </w:numPr>
        <w:spacing w:after="0" w:line="240" w:lineRule="auto"/>
        <w:rPr>
          <w:rFonts w:eastAsia="Times New Roman"/>
          <w:color w:val="FF0000"/>
        </w:rPr>
      </w:pPr>
      <w:r>
        <w:rPr>
          <w:rStyle w:val="spelle"/>
          <w:rFonts w:eastAsia="Times New Roman"/>
          <w:color w:val="FF0000"/>
        </w:rPr>
        <w:t>rekonštrukcia</w:t>
      </w:r>
      <w:r>
        <w:rPr>
          <w:rFonts w:eastAsia="Times New Roman"/>
          <w:color w:val="FF0000"/>
        </w:rPr>
        <w:t xml:space="preserve"> </w:t>
      </w:r>
      <w:r>
        <w:rPr>
          <w:rStyle w:val="spelle"/>
          <w:rFonts w:eastAsia="Times New Roman"/>
          <w:color w:val="FF0000"/>
        </w:rPr>
        <w:t>studne</w:t>
      </w:r>
      <w:r>
        <w:rPr>
          <w:rFonts w:eastAsia="Times New Roman"/>
          <w:color w:val="FF0000"/>
        </w:rPr>
        <w:t xml:space="preserve"> </w:t>
      </w:r>
      <w:r>
        <w:rPr>
          <w:rStyle w:val="spelle"/>
          <w:rFonts w:eastAsia="Times New Roman"/>
          <w:color w:val="FF0000"/>
        </w:rPr>
        <w:t>pred</w:t>
      </w:r>
      <w:r>
        <w:rPr>
          <w:rFonts w:eastAsia="Times New Roman"/>
          <w:color w:val="FF0000"/>
        </w:rPr>
        <w:t xml:space="preserve"> mech. čističkou</w:t>
      </w:r>
    </w:p>
    <w:p w14:paraId="53715B74" w14:textId="77777777" w:rsidR="003E1CAA" w:rsidRDefault="003E1CAA" w:rsidP="003E1CAA">
      <w:pPr>
        <w:numPr>
          <w:ilvl w:val="0"/>
          <w:numId w:val="2"/>
        </w:numPr>
        <w:spacing w:after="0" w:line="240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rekonštrukcia strechy nad mechanickou čističkou</w:t>
      </w:r>
    </w:p>
    <w:p w14:paraId="3ECE59F7" w14:textId="77777777" w:rsidR="003E1CAA" w:rsidRDefault="003E1CAA" w:rsidP="003E1CAA">
      <w:pPr>
        <w:numPr>
          <w:ilvl w:val="0"/>
          <w:numId w:val="2"/>
        </w:numPr>
        <w:spacing w:after="0" w:line="240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rekonštrukcia (zateplenie) fasády budovy </w:t>
      </w:r>
    </w:p>
    <w:p w14:paraId="0D5E36FE" w14:textId="77777777" w:rsidR="003E1CAA" w:rsidRDefault="003E1CAA" w:rsidP="003E1CAA">
      <w:pPr>
        <w:numPr>
          <w:ilvl w:val="0"/>
          <w:numId w:val="2"/>
        </w:numPr>
        <w:spacing w:after="0" w:line="240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lastRenderedPageBreak/>
        <w:t>výmena okien</w:t>
      </w:r>
    </w:p>
    <w:p w14:paraId="72707514" w14:textId="77777777" w:rsidR="003E1CAA" w:rsidRDefault="003E1CAA" w:rsidP="003E1CAA">
      <w:pPr>
        <w:numPr>
          <w:ilvl w:val="0"/>
          <w:numId w:val="3"/>
        </w:numPr>
        <w:spacing w:after="0" w:line="240" w:lineRule="auto"/>
        <w:ind w:left="73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kompletná oprava a vymaľovanie interiérových stien</w:t>
      </w:r>
    </w:p>
    <w:p w14:paraId="5F48730E" w14:textId="77777777" w:rsidR="003E1CAA" w:rsidRDefault="003E1CAA" w:rsidP="003E1CAA">
      <w:r>
        <w:t> </w:t>
      </w:r>
    </w:p>
    <w:p w14:paraId="7972C469" w14:textId="77777777" w:rsidR="003E1CAA" w:rsidRPr="00D22FDB" w:rsidRDefault="003E1CAA" w:rsidP="003E1CAA">
      <w:r w:rsidRPr="00D22FDB">
        <w:t>SO-03 stáčací objekt</w:t>
      </w:r>
    </w:p>
    <w:p w14:paraId="42E5F8AA" w14:textId="77777777" w:rsidR="003E1CAA" w:rsidRDefault="003E1CAA" w:rsidP="003E1CAA">
      <w:pPr>
        <w:numPr>
          <w:ilvl w:val="0"/>
          <w:numId w:val="4"/>
        </w:numPr>
        <w:spacing w:after="0" w:line="240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výmena podstavca pod nádržou </w:t>
      </w:r>
      <w:proofErr w:type="spellStart"/>
      <w:r>
        <w:rPr>
          <w:rStyle w:val="spelle"/>
          <w:rFonts w:eastAsia="Times New Roman"/>
          <w:color w:val="FF0000"/>
        </w:rPr>
        <w:t>HCl</w:t>
      </w:r>
      <w:proofErr w:type="spellEnd"/>
    </w:p>
    <w:p w14:paraId="0B8169CD" w14:textId="77777777" w:rsidR="003E1CAA" w:rsidRDefault="003E1CAA" w:rsidP="003E1CAA">
      <w:pPr>
        <w:numPr>
          <w:ilvl w:val="0"/>
          <w:numId w:val="4"/>
        </w:numPr>
        <w:spacing w:after="0" w:line="240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nové </w:t>
      </w:r>
      <w:r>
        <w:rPr>
          <w:rStyle w:val="spelle"/>
          <w:rFonts w:eastAsia="Times New Roman"/>
          <w:color w:val="FF0000"/>
        </w:rPr>
        <w:t>odsávanie</w:t>
      </w:r>
      <w:r>
        <w:rPr>
          <w:rFonts w:eastAsia="Times New Roman"/>
          <w:color w:val="FF0000"/>
        </w:rPr>
        <w:t xml:space="preserve"> v </w:t>
      </w:r>
      <w:r>
        <w:rPr>
          <w:rStyle w:val="spelle"/>
          <w:rFonts w:eastAsia="Times New Roman"/>
          <w:color w:val="FF0000"/>
        </w:rPr>
        <w:t>stáčacom</w:t>
      </w:r>
      <w:r>
        <w:rPr>
          <w:rFonts w:eastAsia="Times New Roman"/>
          <w:color w:val="FF0000"/>
        </w:rPr>
        <w:t xml:space="preserve"> </w:t>
      </w:r>
      <w:r>
        <w:rPr>
          <w:rStyle w:val="grame"/>
          <w:rFonts w:eastAsia="Times New Roman"/>
          <w:color w:val="FF0000"/>
        </w:rPr>
        <w:t>objekte</w:t>
      </w:r>
    </w:p>
    <w:p w14:paraId="7EC4A15B" w14:textId="77777777" w:rsidR="003E1CAA" w:rsidRDefault="003E1CAA" w:rsidP="003E1CAA">
      <w:pPr>
        <w:numPr>
          <w:ilvl w:val="0"/>
          <w:numId w:val="4"/>
        </w:numPr>
        <w:spacing w:after="0" w:line="240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oprava strechy</w:t>
      </w:r>
    </w:p>
    <w:p w14:paraId="586F0FA0" w14:textId="77777777" w:rsidR="003E1CAA" w:rsidRDefault="003E1CAA" w:rsidP="003E1CAA">
      <w:pPr>
        <w:numPr>
          <w:ilvl w:val="0"/>
          <w:numId w:val="4"/>
        </w:numPr>
        <w:spacing w:after="0" w:line="240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výmena okien a dverí v plnom rozsahu</w:t>
      </w:r>
    </w:p>
    <w:p w14:paraId="37B758CC" w14:textId="77777777" w:rsidR="003E1CAA" w:rsidRDefault="003E1CAA" w:rsidP="003E1CAA">
      <w:pPr>
        <w:numPr>
          <w:ilvl w:val="0"/>
          <w:numId w:val="4"/>
        </w:numPr>
        <w:spacing w:after="0" w:line="240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zateplenie budovy</w:t>
      </w:r>
    </w:p>
    <w:p w14:paraId="0FD664A0" w14:textId="77777777" w:rsidR="003E1CAA" w:rsidRDefault="003E1CAA" w:rsidP="003E1CAA">
      <w:pPr>
        <w:numPr>
          <w:ilvl w:val="0"/>
          <w:numId w:val="5"/>
        </w:numPr>
        <w:spacing w:after="0" w:line="240" w:lineRule="auto"/>
        <w:ind w:left="73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kompletná oprava a vymaľovanie interiérových stien</w:t>
      </w:r>
    </w:p>
    <w:p w14:paraId="2EDF11C9" w14:textId="77777777" w:rsidR="003E1CAA" w:rsidRDefault="003E1CAA" w:rsidP="003E1CAA">
      <w:pPr>
        <w:numPr>
          <w:ilvl w:val="0"/>
          <w:numId w:val="5"/>
        </w:numPr>
        <w:spacing w:after="0" w:line="240" w:lineRule="auto"/>
        <w:ind w:left="73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výmena rozvodov a telies kúrenia</w:t>
      </w:r>
    </w:p>
    <w:p w14:paraId="066AD92D" w14:textId="65386FDF" w:rsidR="003E1CAA" w:rsidRDefault="003E1CAA" w:rsidP="003E1CAA">
      <w:r>
        <w:t> 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bychom</w:t>
      </w:r>
      <w:proofErr w:type="spellEnd"/>
      <w:r>
        <w:t xml:space="preserve"> </w:t>
      </w:r>
      <w:proofErr w:type="spellStart"/>
      <w:r>
        <w:t>měli</w:t>
      </w:r>
      <w:proofErr w:type="spellEnd"/>
      <w:r>
        <w:t xml:space="preserve"> projektovou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nabízet</w:t>
      </w:r>
      <w:proofErr w:type="spellEnd"/>
      <w:r>
        <w:t xml:space="preserve"> v </w:t>
      </w:r>
      <w:proofErr w:type="spellStart"/>
      <w:r>
        <w:t>zadaném</w:t>
      </w:r>
      <w:proofErr w:type="spellEnd"/>
      <w:r>
        <w:t xml:space="preserve"> rozsahu (s </w:t>
      </w:r>
      <w:proofErr w:type="spellStart"/>
      <w:r>
        <w:t>ohledem</w:t>
      </w:r>
      <w:proofErr w:type="spellEnd"/>
      <w:r>
        <w:t xml:space="preserve"> na rozsah stavební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), </w:t>
      </w:r>
      <w:proofErr w:type="spellStart"/>
      <w:r>
        <w:t>potřebovali</w:t>
      </w:r>
      <w:proofErr w:type="spellEnd"/>
      <w:r>
        <w:t xml:space="preserve"> </w:t>
      </w:r>
      <w:proofErr w:type="spellStart"/>
      <w:r>
        <w:t>bychom</w:t>
      </w:r>
      <w:proofErr w:type="spellEnd"/>
      <w:r>
        <w:t xml:space="preserve"> </w:t>
      </w:r>
      <w:proofErr w:type="spellStart"/>
      <w:r>
        <w:t>delší</w:t>
      </w:r>
      <w:proofErr w:type="spellEnd"/>
      <w:r>
        <w:t xml:space="preserve"> čas na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(cca do 14.11.2025).</w:t>
      </w:r>
    </w:p>
    <w:p w14:paraId="25FF4B21" w14:textId="549C37C1" w:rsidR="003E1CAA" w:rsidRPr="00D22FDB" w:rsidRDefault="003E1CAA" w:rsidP="003E1CAA">
      <w:pPr>
        <w:jc w:val="both"/>
        <w:rPr>
          <w:b/>
          <w:bCs/>
        </w:rPr>
      </w:pPr>
      <w:r w:rsidRPr="00D22FDB">
        <w:rPr>
          <w:b/>
          <w:bCs/>
        </w:rPr>
        <w:t>Odpoveď č.</w:t>
      </w:r>
      <w:r w:rsidR="00DA58A9" w:rsidRPr="00D22FDB">
        <w:rPr>
          <w:b/>
          <w:bCs/>
        </w:rPr>
        <w:t>6</w:t>
      </w:r>
      <w:r w:rsidRPr="00D22FDB">
        <w:rPr>
          <w:b/>
          <w:bCs/>
        </w:rPr>
        <w:t xml:space="preserve">: </w:t>
      </w:r>
    </w:p>
    <w:p w14:paraId="4DF1FC5E" w14:textId="3E671331" w:rsidR="003E1CAA" w:rsidRDefault="003E1CAA" w:rsidP="003E1CAA">
      <w:pPr>
        <w:jc w:val="both"/>
      </w:pPr>
      <w:r>
        <w:t>Detto ako odpoveď č.</w:t>
      </w:r>
      <w:r w:rsidR="00D20594">
        <w:t>5</w:t>
      </w:r>
      <w:r>
        <w:t>.</w:t>
      </w:r>
    </w:p>
    <w:p w14:paraId="62A06C54" w14:textId="77777777" w:rsidR="006E66DF" w:rsidRDefault="006E66DF" w:rsidP="006E66DF"/>
    <w:p w14:paraId="74D8D5AB" w14:textId="77777777" w:rsidR="006E66DF" w:rsidRDefault="006E66DF" w:rsidP="006E66DF"/>
    <w:sectPr w:rsidR="006E6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64E"/>
    <w:multiLevelType w:val="multilevel"/>
    <w:tmpl w:val="FC4A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7426A8"/>
    <w:multiLevelType w:val="multilevel"/>
    <w:tmpl w:val="5CFA59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41DD5"/>
    <w:multiLevelType w:val="multilevel"/>
    <w:tmpl w:val="10C0E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533C9"/>
    <w:multiLevelType w:val="multilevel"/>
    <w:tmpl w:val="D30C2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C67F7"/>
    <w:multiLevelType w:val="multilevel"/>
    <w:tmpl w:val="8DD6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935918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613080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3878608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041504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6494885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3C"/>
    <w:rsid w:val="000350E0"/>
    <w:rsid w:val="00072F59"/>
    <w:rsid w:val="000734B5"/>
    <w:rsid w:val="000D193E"/>
    <w:rsid w:val="000D2CAC"/>
    <w:rsid w:val="000E6D3C"/>
    <w:rsid w:val="0010472C"/>
    <w:rsid w:val="0014313F"/>
    <w:rsid w:val="0014534F"/>
    <w:rsid w:val="00183A4B"/>
    <w:rsid w:val="001D1DAF"/>
    <w:rsid w:val="001D6662"/>
    <w:rsid w:val="002457E7"/>
    <w:rsid w:val="002D705A"/>
    <w:rsid w:val="002F5A4B"/>
    <w:rsid w:val="003262F0"/>
    <w:rsid w:val="00371E55"/>
    <w:rsid w:val="0039498B"/>
    <w:rsid w:val="003B6D9A"/>
    <w:rsid w:val="003C352E"/>
    <w:rsid w:val="003D4F3C"/>
    <w:rsid w:val="003E1CAA"/>
    <w:rsid w:val="00400633"/>
    <w:rsid w:val="00425D06"/>
    <w:rsid w:val="004322AA"/>
    <w:rsid w:val="0045743E"/>
    <w:rsid w:val="004D0B62"/>
    <w:rsid w:val="004D721E"/>
    <w:rsid w:val="004F67E2"/>
    <w:rsid w:val="005145BD"/>
    <w:rsid w:val="0057438E"/>
    <w:rsid w:val="0057775F"/>
    <w:rsid w:val="005B7201"/>
    <w:rsid w:val="005C2156"/>
    <w:rsid w:val="005D280D"/>
    <w:rsid w:val="005D48F2"/>
    <w:rsid w:val="005F0A2E"/>
    <w:rsid w:val="006557D7"/>
    <w:rsid w:val="00662239"/>
    <w:rsid w:val="0068641D"/>
    <w:rsid w:val="006E66DF"/>
    <w:rsid w:val="006E73F3"/>
    <w:rsid w:val="00713BDD"/>
    <w:rsid w:val="00725C74"/>
    <w:rsid w:val="00725FA3"/>
    <w:rsid w:val="00752944"/>
    <w:rsid w:val="00753A25"/>
    <w:rsid w:val="007C1F0F"/>
    <w:rsid w:val="007E77E0"/>
    <w:rsid w:val="007F0A96"/>
    <w:rsid w:val="008107AD"/>
    <w:rsid w:val="0083172D"/>
    <w:rsid w:val="008446CB"/>
    <w:rsid w:val="00857929"/>
    <w:rsid w:val="00972F71"/>
    <w:rsid w:val="009A38D7"/>
    <w:rsid w:val="009C23D0"/>
    <w:rsid w:val="009C5127"/>
    <w:rsid w:val="009E1D77"/>
    <w:rsid w:val="009E606D"/>
    <w:rsid w:val="009F5E37"/>
    <w:rsid w:val="00A029E7"/>
    <w:rsid w:val="00A30102"/>
    <w:rsid w:val="00A66767"/>
    <w:rsid w:val="00A731F3"/>
    <w:rsid w:val="00A73AC3"/>
    <w:rsid w:val="00A74DA4"/>
    <w:rsid w:val="00A94A67"/>
    <w:rsid w:val="00AA0B06"/>
    <w:rsid w:val="00AB2698"/>
    <w:rsid w:val="00AC529F"/>
    <w:rsid w:val="00AD000E"/>
    <w:rsid w:val="00B90FA8"/>
    <w:rsid w:val="00BD1DF7"/>
    <w:rsid w:val="00C077F1"/>
    <w:rsid w:val="00C32960"/>
    <w:rsid w:val="00C74F8D"/>
    <w:rsid w:val="00CD6869"/>
    <w:rsid w:val="00CF5CF3"/>
    <w:rsid w:val="00D20594"/>
    <w:rsid w:val="00D22FDB"/>
    <w:rsid w:val="00D31EB0"/>
    <w:rsid w:val="00D32049"/>
    <w:rsid w:val="00D549F2"/>
    <w:rsid w:val="00D6095B"/>
    <w:rsid w:val="00DA58A9"/>
    <w:rsid w:val="00DF328E"/>
    <w:rsid w:val="00E0418E"/>
    <w:rsid w:val="00E16BB6"/>
    <w:rsid w:val="00E21957"/>
    <w:rsid w:val="00E43B66"/>
    <w:rsid w:val="00EB3BD3"/>
    <w:rsid w:val="00EE5016"/>
    <w:rsid w:val="00F13737"/>
    <w:rsid w:val="00F153E2"/>
    <w:rsid w:val="00F9222D"/>
    <w:rsid w:val="00FC76AD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D58D"/>
  <w15:chartTrackingRefBased/>
  <w15:docId w15:val="{F86BCB2B-56D1-4325-BDE9-3A3E016E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3BDD"/>
  </w:style>
  <w:style w:type="paragraph" w:styleId="Nadpis1">
    <w:name w:val="heading 1"/>
    <w:basedOn w:val="Normlny"/>
    <w:next w:val="Normlny"/>
    <w:link w:val="Nadpis1Char"/>
    <w:uiPriority w:val="9"/>
    <w:qFormat/>
    <w:rsid w:val="000E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6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E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6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E6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E6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E6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E6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6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6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6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E6D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E6D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E6D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E6D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E6D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E6D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E6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E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E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E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E6D3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E6D3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E6D3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E6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E6D3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E6D3C"/>
    <w:rPr>
      <w:b/>
      <w:bCs/>
      <w:smallCaps/>
      <w:color w:val="0F4761" w:themeColor="accent1" w:themeShade="BF"/>
      <w:spacing w:val="5"/>
    </w:rPr>
  </w:style>
  <w:style w:type="character" w:customStyle="1" w:styleId="spelle">
    <w:name w:val="spelle"/>
    <w:basedOn w:val="Predvolenpsmoodseku"/>
    <w:rsid w:val="00EE5016"/>
  </w:style>
  <w:style w:type="character" w:customStyle="1" w:styleId="grame">
    <w:name w:val="grame"/>
    <w:basedOn w:val="Predvolenpsmoodseku"/>
    <w:rsid w:val="00EE5016"/>
  </w:style>
  <w:style w:type="paragraph" w:styleId="Obyajntext">
    <w:name w:val="Plain Text"/>
    <w:basedOn w:val="Normlny"/>
    <w:link w:val="ObyajntextChar"/>
    <w:uiPriority w:val="99"/>
    <w:semiHidden/>
    <w:unhideWhenUsed/>
    <w:rsid w:val="0045743E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5743E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255e2997a776058432bb14060b0fb9b2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4980782b0c48da73835a31db5ae9b012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774D6-A2BF-492B-9639-E58AF5B8D311}">
  <ds:schemaRefs>
    <ds:schemaRef ds:uri="http://schemas.microsoft.com/office/2006/metadata/properties"/>
    <ds:schemaRef ds:uri="http://schemas.microsoft.com/office/infopath/2007/PartnerControls"/>
    <ds:schemaRef ds:uri="4dd834f4-8206-40bb-b7b1-ab042ef96366"/>
    <ds:schemaRef ds:uri="285d2c9b-062d-46e8-8ee7-df0d4b5b1d5f"/>
  </ds:schemaRefs>
</ds:datastoreItem>
</file>

<file path=customXml/itemProps2.xml><?xml version="1.0" encoding="utf-8"?>
<ds:datastoreItem xmlns:ds="http://schemas.openxmlformats.org/officeDocument/2006/customXml" ds:itemID="{2E59E536-F8DE-457E-881E-C5E413FB7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774AA-DDB3-4C43-BD56-B1323F5C5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dc:description/>
  <cp:lastModifiedBy>Hamaj Vladimír</cp:lastModifiedBy>
  <cp:revision>66</cp:revision>
  <dcterms:created xsi:type="dcterms:W3CDTF">2025-08-27T05:35:00Z</dcterms:created>
  <dcterms:modified xsi:type="dcterms:W3CDTF">2025-10-16T08:29:00Z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</Properties>
</file>