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1C0EF" w14:textId="30FFF022" w:rsidR="00B53D1D" w:rsidRPr="00233AE1" w:rsidRDefault="00B53D1D" w:rsidP="00B53D1D">
      <w:pPr>
        <w:autoSpaceDE w:val="0"/>
        <w:autoSpaceDN w:val="0"/>
        <w:adjustRightInd w:val="0"/>
        <w:jc w:val="center"/>
        <w:rPr>
          <w:rFonts w:cs="Calibri"/>
          <w:b/>
          <w:bCs/>
          <w:szCs w:val="22"/>
        </w:rPr>
      </w:pPr>
      <w:r w:rsidRPr="00233AE1">
        <w:rPr>
          <w:rFonts w:cs="Calibri"/>
          <w:b/>
          <w:bCs/>
          <w:szCs w:val="22"/>
        </w:rPr>
        <w:t xml:space="preserve">Z M L U V A  </w:t>
      </w:r>
      <w:r w:rsidRPr="00233AE1">
        <w:rPr>
          <w:rFonts w:cs="Calibri"/>
          <w:b/>
          <w:szCs w:val="22"/>
        </w:rPr>
        <w:t>O  D I E L O</w:t>
      </w:r>
    </w:p>
    <w:p w14:paraId="3FC37694" w14:textId="002BB3AC" w:rsidR="00B53D1D" w:rsidRPr="00233AE1" w:rsidRDefault="00B53D1D" w:rsidP="00B53D1D">
      <w:pPr>
        <w:autoSpaceDE w:val="0"/>
        <w:autoSpaceDN w:val="0"/>
        <w:adjustRightInd w:val="0"/>
        <w:jc w:val="center"/>
        <w:rPr>
          <w:rFonts w:cs="Calibri"/>
          <w:bCs/>
          <w:szCs w:val="22"/>
        </w:rPr>
      </w:pPr>
      <w:r w:rsidRPr="00233AE1">
        <w:rPr>
          <w:rFonts w:cs="Calibri"/>
          <w:bCs/>
          <w:szCs w:val="22"/>
        </w:rPr>
        <w:t xml:space="preserve">uzatvorená podľa ustanovenia § 536 a </w:t>
      </w:r>
      <w:proofErr w:type="spellStart"/>
      <w:r w:rsidRPr="00233AE1">
        <w:rPr>
          <w:rFonts w:cs="Calibri"/>
          <w:bCs/>
          <w:szCs w:val="22"/>
        </w:rPr>
        <w:t>nasl</w:t>
      </w:r>
      <w:proofErr w:type="spellEnd"/>
      <w:r w:rsidRPr="00233AE1">
        <w:rPr>
          <w:rFonts w:cs="Calibri"/>
          <w:bCs/>
          <w:szCs w:val="22"/>
        </w:rPr>
        <w:t xml:space="preserve">. </w:t>
      </w:r>
      <w:r w:rsidR="00FF1FE4">
        <w:rPr>
          <w:rFonts w:cs="Calibri"/>
          <w:bCs/>
          <w:szCs w:val="22"/>
        </w:rPr>
        <w:t>zákona</w:t>
      </w:r>
      <w:r w:rsidRPr="00233AE1">
        <w:rPr>
          <w:rFonts w:cs="Calibri"/>
          <w:bCs/>
          <w:szCs w:val="22"/>
        </w:rPr>
        <w:t xml:space="preserve"> č. 513/1991 Zb.</w:t>
      </w:r>
      <w:r w:rsidR="00FF1FE4">
        <w:rPr>
          <w:rFonts w:cs="Calibri"/>
          <w:bCs/>
          <w:szCs w:val="22"/>
        </w:rPr>
        <w:t xml:space="preserve"> Obchodného zákonníka</w:t>
      </w:r>
      <w:r w:rsidRPr="00233AE1">
        <w:rPr>
          <w:rFonts w:cs="Calibri"/>
          <w:bCs/>
          <w:szCs w:val="22"/>
        </w:rPr>
        <w:t xml:space="preserve"> </w:t>
      </w:r>
    </w:p>
    <w:p w14:paraId="109A52B6" w14:textId="440BA579" w:rsidR="00B53D1D" w:rsidRPr="00233AE1" w:rsidRDefault="00B53D1D" w:rsidP="00871583">
      <w:pPr>
        <w:autoSpaceDE w:val="0"/>
        <w:autoSpaceDN w:val="0"/>
        <w:adjustRightInd w:val="0"/>
        <w:jc w:val="center"/>
        <w:rPr>
          <w:rFonts w:cs="Calibri"/>
          <w:bCs/>
          <w:szCs w:val="22"/>
        </w:rPr>
      </w:pPr>
      <w:r w:rsidRPr="00233AE1">
        <w:rPr>
          <w:rFonts w:cs="Calibri"/>
          <w:bCs/>
          <w:szCs w:val="22"/>
        </w:rPr>
        <w:t xml:space="preserve">v znení neskorších predpisov </w:t>
      </w:r>
      <w:r w:rsidR="00871583" w:rsidRPr="00233AE1">
        <w:rPr>
          <w:rFonts w:cs="Calibri"/>
          <w:szCs w:val="22"/>
        </w:rPr>
        <w:t>(ďalej len „</w:t>
      </w:r>
      <w:r w:rsidR="00871583" w:rsidRPr="00FB1535">
        <w:rPr>
          <w:rFonts w:cs="Calibri"/>
          <w:b/>
          <w:bCs/>
          <w:szCs w:val="22"/>
        </w:rPr>
        <w:t>Obchodný zákonník</w:t>
      </w:r>
      <w:r w:rsidR="00871583" w:rsidRPr="00233AE1">
        <w:rPr>
          <w:rFonts w:cs="Calibri"/>
          <w:szCs w:val="22"/>
        </w:rPr>
        <w:t>“)</w:t>
      </w:r>
    </w:p>
    <w:p w14:paraId="1A00F055" w14:textId="27987F50" w:rsidR="00E71923" w:rsidRPr="00233AE1" w:rsidRDefault="00E71923" w:rsidP="00E71923">
      <w:pPr>
        <w:pStyle w:val="paragraph"/>
        <w:spacing w:before="0" w:beforeAutospacing="0" w:after="0" w:afterAutospacing="0"/>
        <w:jc w:val="center"/>
        <w:textAlignment w:val="baseline"/>
        <w:rPr>
          <w:rFonts w:cs="Calibri"/>
          <w:szCs w:val="22"/>
        </w:rPr>
      </w:pPr>
      <w:r w:rsidRPr="00233AE1">
        <w:rPr>
          <w:rStyle w:val="normaltextrun"/>
          <w:rFonts w:eastAsiaTheme="majorEastAsia" w:cs="Calibri"/>
          <w:szCs w:val="22"/>
        </w:rPr>
        <w:t>(ďalej len „</w:t>
      </w:r>
      <w:r w:rsidRPr="00233AE1">
        <w:rPr>
          <w:rStyle w:val="normaltextrun"/>
          <w:rFonts w:eastAsiaTheme="majorEastAsia" w:cs="Calibri"/>
          <w:b/>
          <w:bCs/>
          <w:szCs w:val="22"/>
        </w:rPr>
        <w:t>zmluva</w:t>
      </w:r>
      <w:r w:rsidRPr="00233AE1">
        <w:rPr>
          <w:rStyle w:val="normaltextrun"/>
          <w:rFonts w:eastAsiaTheme="majorEastAsia" w:cs="Calibri"/>
          <w:szCs w:val="22"/>
        </w:rPr>
        <w:t>“)</w:t>
      </w:r>
    </w:p>
    <w:p w14:paraId="672F25DB" w14:textId="2058F1E3" w:rsidR="00E71923" w:rsidRPr="00233AE1" w:rsidRDefault="00E71923" w:rsidP="00E71923">
      <w:pPr>
        <w:pStyle w:val="paragraph"/>
        <w:spacing w:before="0" w:beforeAutospacing="0" w:after="0" w:afterAutospacing="0"/>
        <w:jc w:val="center"/>
        <w:textAlignment w:val="baseline"/>
        <w:rPr>
          <w:rFonts w:cs="Calibri"/>
          <w:szCs w:val="22"/>
        </w:rPr>
      </w:pPr>
      <w:r w:rsidRPr="00233AE1">
        <w:rPr>
          <w:rStyle w:val="normaltextrun"/>
          <w:rFonts w:eastAsiaTheme="majorEastAsia" w:cs="Calibri"/>
          <w:szCs w:val="22"/>
        </w:rPr>
        <w:t>medzi zmluvnými stranami</w:t>
      </w:r>
      <w:r w:rsidRPr="00233AE1">
        <w:rPr>
          <w:rStyle w:val="eop"/>
          <w:rFonts w:eastAsiaTheme="majorEastAsia" w:cs="Calibri"/>
          <w:szCs w:val="22"/>
        </w:rPr>
        <w:t> </w:t>
      </w:r>
    </w:p>
    <w:p w14:paraId="4B952522" w14:textId="77777777" w:rsidR="004E2D5E" w:rsidRPr="00233AE1" w:rsidRDefault="004E2D5E" w:rsidP="0007292B">
      <w:pPr>
        <w:pStyle w:val="paragraph"/>
        <w:spacing w:before="0" w:beforeAutospacing="0" w:after="0" w:afterAutospacing="0"/>
        <w:ind w:left="3255" w:hanging="3255"/>
        <w:jc w:val="both"/>
        <w:textAlignment w:val="baseline"/>
        <w:rPr>
          <w:rFonts w:cs="Calibri"/>
          <w:szCs w:val="22"/>
        </w:rPr>
      </w:pPr>
    </w:p>
    <w:p w14:paraId="1A8C956E" w14:textId="77777777" w:rsidR="00E71923" w:rsidRPr="00233AE1" w:rsidRDefault="00E71923" w:rsidP="00E71923">
      <w:pPr>
        <w:pStyle w:val="paragraph"/>
        <w:spacing w:before="0" w:beforeAutospacing="0" w:after="0" w:afterAutospacing="0"/>
        <w:jc w:val="both"/>
        <w:textAlignment w:val="baseline"/>
        <w:rPr>
          <w:rFonts w:cs="Calibri"/>
          <w:szCs w:val="22"/>
        </w:rPr>
      </w:pPr>
      <w:r w:rsidRPr="00233AE1">
        <w:rPr>
          <w:rStyle w:val="normaltextrun"/>
          <w:rFonts w:eastAsiaTheme="majorEastAsia" w:cs="Calibri"/>
          <w:b/>
          <w:bCs/>
          <w:szCs w:val="22"/>
        </w:rPr>
        <w:t>1.  Objednávateľom</w:t>
      </w:r>
      <w:r w:rsidRPr="00233AE1">
        <w:rPr>
          <w:rStyle w:val="eop"/>
          <w:rFonts w:eastAsiaTheme="majorEastAsia" w:cs="Calibri"/>
          <w:szCs w:val="22"/>
        </w:rPr>
        <w:t> </w:t>
      </w:r>
    </w:p>
    <w:p w14:paraId="1E4D4B7E" w14:textId="61E667BC" w:rsidR="00E71923" w:rsidRPr="00233AE1" w:rsidRDefault="00E71923" w:rsidP="00E71923">
      <w:pPr>
        <w:pStyle w:val="paragraph"/>
        <w:spacing w:before="0" w:beforeAutospacing="0" w:after="0" w:afterAutospacing="0"/>
        <w:ind w:left="3255" w:hanging="3255"/>
        <w:jc w:val="both"/>
        <w:textAlignment w:val="baseline"/>
        <w:rPr>
          <w:rFonts w:cs="Calibri"/>
          <w:szCs w:val="22"/>
        </w:rPr>
      </w:pPr>
    </w:p>
    <w:p w14:paraId="1655F2E6" w14:textId="77777777" w:rsidR="00E71923" w:rsidRPr="00233AE1" w:rsidRDefault="00E71923" w:rsidP="0057476B">
      <w:pPr>
        <w:pStyle w:val="paragraph"/>
        <w:spacing w:before="0" w:beforeAutospacing="0" w:after="0" w:afterAutospacing="0" w:line="276" w:lineRule="auto"/>
        <w:ind w:left="3255" w:hanging="3255"/>
        <w:jc w:val="both"/>
        <w:textAlignment w:val="baseline"/>
        <w:rPr>
          <w:rFonts w:cs="Calibri"/>
          <w:szCs w:val="22"/>
        </w:rPr>
      </w:pPr>
      <w:r w:rsidRPr="00233AE1">
        <w:rPr>
          <w:rStyle w:val="normaltextrun"/>
          <w:rFonts w:eastAsiaTheme="majorEastAsia" w:cs="Calibri"/>
          <w:b/>
          <w:bCs/>
          <w:szCs w:val="22"/>
        </w:rPr>
        <w:t>MH Teplárenský holding, a.s.</w:t>
      </w:r>
      <w:r w:rsidRPr="00233AE1">
        <w:rPr>
          <w:rStyle w:val="eop"/>
          <w:rFonts w:eastAsiaTheme="majorEastAsia" w:cs="Calibri"/>
          <w:szCs w:val="22"/>
        </w:rPr>
        <w:t> </w:t>
      </w:r>
    </w:p>
    <w:p w14:paraId="7A541806" w14:textId="77777777" w:rsidR="00E71923" w:rsidRPr="00233AE1" w:rsidRDefault="00E71923" w:rsidP="0057476B">
      <w:pPr>
        <w:pStyle w:val="paragraph"/>
        <w:spacing w:before="0" w:beforeAutospacing="0" w:after="0" w:afterAutospacing="0" w:line="276" w:lineRule="auto"/>
        <w:jc w:val="both"/>
        <w:textAlignment w:val="baseline"/>
        <w:rPr>
          <w:rFonts w:cs="Calibri"/>
          <w:szCs w:val="22"/>
        </w:rPr>
      </w:pPr>
      <w:r w:rsidRPr="00233AE1">
        <w:rPr>
          <w:rStyle w:val="normaltextrun"/>
          <w:rFonts w:eastAsiaTheme="majorEastAsia" w:cs="Calibri"/>
          <w:szCs w:val="22"/>
        </w:rPr>
        <w:t>so sídlom Turbínová 3, 831 04 Bratislava – mestská časť Nové Mesto </w:t>
      </w:r>
      <w:r w:rsidRPr="00233AE1">
        <w:rPr>
          <w:rStyle w:val="eop"/>
          <w:rFonts w:eastAsiaTheme="majorEastAsia" w:cs="Calibri"/>
          <w:szCs w:val="22"/>
        </w:rPr>
        <w:t> </w:t>
      </w:r>
    </w:p>
    <w:p w14:paraId="072AA069" w14:textId="77777777" w:rsidR="00E71923" w:rsidRPr="00233AE1" w:rsidRDefault="00E71923" w:rsidP="0057476B">
      <w:pPr>
        <w:pStyle w:val="paragraph"/>
        <w:spacing w:before="0" w:beforeAutospacing="0" w:after="0" w:afterAutospacing="0" w:line="276" w:lineRule="auto"/>
        <w:jc w:val="both"/>
        <w:textAlignment w:val="baseline"/>
        <w:rPr>
          <w:rFonts w:cs="Calibri"/>
          <w:szCs w:val="22"/>
        </w:rPr>
      </w:pPr>
      <w:r w:rsidRPr="00233AE1">
        <w:rPr>
          <w:rStyle w:val="normaltextrun"/>
          <w:rFonts w:eastAsiaTheme="majorEastAsia" w:cs="Calibri"/>
          <w:szCs w:val="22"/>
        </w:rPr>
        <w:t>IČO  36 211 541 | DIČ 2020048580 | IČ DPH SK2020048580 | IBAN SK 17 1100 0000 0026 2706 4293</w:t>
      </w:r>
      <w:r w:rsidRPr="00233AE1">
        <w:rPr>
          <w:rStyle w:val="eop"/>
          <w:rFonts w:eastAsiaTheme="majorEastAsia" w:cs="Calibri"/>
          <w:szCs w:val="22"/>
        </w:rPr>
        <w:t> </w:t>
      </w:r>
    </w:p>
    <w:p w14:paraId="7D95497D" w14:textId="77777777" w:rsidR="00B53D1D" w:rsidRPr="00233AE1" w:rsidRDefault="00B53D1D" w:rsidP="00F83BCC">
      <w:pPr>
        <w:spacing w:line="276" w:lineRule="auto"/>
        <w:jc w:val="both"/>
        <w:rPr>
          <w:rFonts w:cs="Calibri"/>
          <w:szCs w:val="22"/>
        </w:rPr>
      </w:pPr>
      <w:r w:rsidRPr="00233AE1">
        <w:rPr>
          <w:rFonts w:cs="Calibri"/>
          <w:szCs w:val="22"/>
        </w:rPr>
        <w:t>zapísaná v Obchodnom registri Mestského súdu Bratislava III v oddiele Sa vo vložke č. 7386/B</w:t>
      </w:r>
    </w:p>
    <w:p w14:paraId="35585A0A" w14:textId="0D961BDE" w:rsidR="00226D47" w:rsidRPr="00233AE1" w:rsidRDefault="00B53D1D" w:rsidP="005C7F52">
      <w:pPr>
        <w:spacing w:line="276" w:lineRule="auto"/>
        <w:jc w:val="both"/>
        <w:rPr>
          <w:rFonts w:cs="Calibri"/>
          <w:szCs w:val="22"/>
        </w:rPr>
      </w:pPr>
      <w:r w:rsidRPr="00233AE1">
        <w:rPr>
          <w:rFonts w:cs="Calibri"/>
          <w:szCs w:val="22"/>
        </w:rPr>
        <w:t>v mene spoločnosti kon</w:t>
      </w:r>
      <w:r w:rsidR="00E71923" w:rsidRPr="00233AE1">
        <w:rPr>
          <w:rFonts w:cs="Calibri"/>
          <w:szCs w:val="22"/>
        </w:rPr>
        <w:t>á</w:t>
      </w:r>
      <w:r w:rsidRPr="00233AE1">
        <w:rPr>
          <w:rFonts w:cs="Calibri"/>
          <w:szCs w:val="22"/>
        </w:rPr>
        <w:t xml:space="preserve">:  </w:t>
      </w:r>
      <w:r w:rsidR="00226D47" w:rsidRPr="00233AE1">
        <w:rPr>
          <w:rFonts w:cs="Calibri"/>
          <w:szCs w:val="22"/>
        </w:rPr>
        <w:t xml:space="preserve">Ing. Ján Kluch, </w:t>
      </w:r>
      <w:r w:rsidR="00875B0C" w:rsidRPr="00233AE1">
        <w:rPr>
          <w:rFonts w:cs="Calibri"/>
          <w:szCs w:val="22"/>
        </w:rPr>
        <w:t>generálny riaditeľ</w:t>
      </w:r>
    </w:p>
    <w:p w14:paraId="1FE91C30" w14:textId="58DDCD3D" w:rsidR="008104F9" w:rsidRPr="00233AE1" w:rsidRDefault="00226D47" w:rsidP="005C7F52">
      <w:pPr>
        <w:spacing w:line="276" w:lineRule="auto"/>
        <w:jc w:val="both"/>
        <w:rPr>
          <w:rFonts w:cs="Calibri"/>
          <w:szCs w:val="22"/>
        </w:rPr>
      </w:pPr>
      <w:r w:rsidRPr="00233AE1">
        <w:rPr>
          <w:rFonts w:cs="Calibri"/>
          <w:szCs w:val="22"/>
        </w:rPr>
        <w:t xml:space="preserve">    </w:t>
      </w:r>
      <w:r w:rsidR="004D6E82" w:rsidRPr="00233AE1">
        <w:rPr>
          <w:rFonts w:cs="Calibri"/>
          <w:szCs w:val="22"/>
        </w:rPr>
        <w:tab/>
      </w:r>
      <w:r w:rsidR="004D6E82" w:rsidRPr="00233AE1">
        <w:rPr>
          <w:rFonts w:cs="Calibri"/>
          <w:szCs w:val="22"/>
        </w:rPr>
        <w:tab/>
      </w:r>
      <w:r w:rsidR="004D6E82" w:rsidRPr="00233AE1">
        <w:rPr>
          <w:rFonts w:cs="Calibri"/>
          <w:szCs w:val="22"/>
        </w:rPr>
        <w:tab/>
        <w:t xml:space="preserve">     </w:t>
      </w:r>
      <w:r w:rsidR="00875B0C" w:rsidRPr="00233AE1">
        <w:rPr>
          <w:rFonts w:cs="Calibri"/>
          <w:szCs w:val="22"/>
        </w:rPr>
        <w:t>Ing. Pavol Nagy, finančný riaditeľ</w:t>
      </w:r>
    </w:p>
    <w:p w14:paraId="55BB81EC" w14:textId="77777777" w:rsidR="00B53D1D" w:rsidRPr="00233AE1" w:rsidRDefault="00B53D1D" w:rsidP="0057476B">
      <w:pPr>
        <w:autoSpaceDE w:val="0"/>
        <w:autoSpaceDN w:val="0"/>
        <w:adjustRightInd w:val="0"/>
        <w:spacing w:line="276" w:lineRule="auto"/>
        <w:jc w:val="both"/>
        <w:rPr>
          <w:rFonts w:cs="Calibri"/>
          <w:b/>
          <w:szCs w:val="22"/>
        </w:rPr>
      </w:pPr>
      <w:r w:rsidRPr="00233AE1">
        <w:rPr>
          <w:rFonts w:cs="Calibri"/>
          <w:szCs w:val="22"/>
        </w:rPr>
        <w:t>(ďalej len</w:t>
      </w:r>
      <w:r w:rsidRPr="00233AE1">
        <w:rPr>
          <w:rFonts w:cs="Calibri"/>
          <w:b/>
          <w:szCs w:val="22"/>
        </w:rPr>
        <w:t xml:space="preserve"> </w:t>
      </w:r>
      <w:r w:rsidRPr="00233AE1">
        <w:rPr>
          <w:rFonts w:cs="Calibri"/>
          <w:szCs w:val="22"/>
        </w:rPr>
        <w:t>„</w:t>
      </w:r>
      <w:r w:rsidRPr="00233AE1">
        <w:rPr>
          <w:rFonts w:cs="Calibri"/>
          <w:b/>
          <w:szCs w:val="22"/>
        </w:rPr>
        <w:t>objednávateľ</w:t>
      </w:r>
      <w:r w:rsidRPr="00233AE1">
        <w:rPr>
          <w:rFonts w:cs="Calibri"/>
          <w:szCs w:val="22"/>
        </w:rPr>
        <w:t>“)</w:t>
      </w:r>
    </w:p>
    <w:p w14:paraId="64CF0A6C" w14:textId="77777777" w:rsidR="004E2D5E" w:rsidRPr="00233AE1" w:rsidRDefault="004E2D5E" w:rsidP="0057476B">
      <w:pPr>
        <w:autoSpaceDE w:val="0"/>
        <w:autoSpaceDN w:val="0"/>
        <w:adjustRightInd w:val="0"/>
        <w:spacing w:line="276" w:lineRule="auto"/>
        <w:jc w:val="both"/>
        <w:rPr>
          <w:rFonts w:cs="Calibri"/>
          <w:szCs w:val="22"/>
        </w:rPr>
      </w:pPr>
    </w:p>
    <w:p w14:paraId="417486F6" w14:textId="35BF70AB" w:rsidR="00B53D1D" w:rsidRPr="00233AE1" w:rsidRDefault="00B53D1D" w:rsidP="00FB1535">
      <w:pPr>
        <w:autoSpaceDE w:val="0"/>
        <w:autoSpaceDN w:val="0"/>
        <w:adjustRightInd w:val="0"/>
        <w:spacing w:line="276" w:lineRule="auto"/>
        <w:jc w:val="both"/>
        <w:rPr>
          <w:rFonts w:cs="Calibri"/>
          <w:szCs w:val="22"/>
        </w:rPr>
      </w:pPr>
      <w:r w:rsidRPr="00233AE1">
        <w:rPr>
          <w:rFonts w:cs="Calibri"/>
          <w:b/>
          <w:szCs w:val="22"/>
        </w:rPr>
        <w:t>a</w:t>
      </w:r>
    </w:p>
    <w:p w14:paraId="2D2BFB3A" w14:textId="77777777" w:rsidR="004E2D5E" w:rsidRPr="00233AE1" w:rsidRDefault="004E2D5E" w:rsidP="0057476B">
      <w:pPr>
        <w:spacing w:line="276" w:lineRule="auto"/>
        <w:jc w:val="both"/>
        <w:rPr>
          <w:rFonts w:cs="Calibri"/>
          <w:szCs w:val="22"/>
        </w:rPr>
      </w:pPr>
    </w:p>
    <w:p w14:paraId="1411CA31" w14:textId="10F5FB5F" w:rsidR="00E71923" w:rsidRPr="00233AE1" w:rsidRDefault="00E71923" w:rsidP="0057476B">
      <w:pPr>
        <w:pStyle w:val="paragraph"/>
        <w:spacing w:before="0" w:beforeAutospacing="0" w:after="0" w:afterAutospacing="0" w:line="276" w:lineRule="auto"/>
        <w:jc w:val="both"/>
        <w:textAlignment w:val="baseline"/>
        <w:rPr>
          <w:rFonts w:cs="Calibri"/>
          <w:szCs w:val="22"/>
        </w:rPr>
      </w:pPr>
      <w:r w:rsidRPr="00233AE1">
        <w:rPr>
          <w:rStyle w:val="normaltextrun"/>
          <w:rFonts w:eastAsiaTheme="majorEastAsia" w:cs="Calibri"/>
          <w:b/>
          <w:bCs/>
          <w:szCs w:val="22"/>
        </w:rPr>
        <w:t>2. Zhotoviteľom</w:t>
      </w:r>
      <w:r w:rsidRPr="00233AE1">
        <w:rPr>
          <w:rStyle w:val="eop"/>
          <w:rFonts w:eastAsiaTheme="majorEastAsia" w:cs="Calibri"/>
          <w:szCs w:val="22"/>
        </w:rPr>
        <w:t> </w:t>
      </w:r>
    </w:p>
    <w:p w14:paraId="0986767F" w14:textId="0C5224B8" w:rsidR="00E71923" w:rsidRPr="00233AE1" w:rsidRDefault="00E71923" w:rsidP="0057476B">
      <w:pPr>
        <w:pStyle w:val="paragraph"/>
        <w:spacing w:before="0" w:beforeAutospacing="0" w:after="0" w:afterAutospacing="0" w:line="276" w:lineRule="auto"/>
        <w:jc w:val="both"/>
        <w:textAlignment w:val="baseline"/>
        <w:rPr>
          <w:rFonts w:cs="Calibri"/>
          <w:szCs w:val="22"/>
        </w:rPr>
      </w:pPr>
    </w:p>
    <w:p w14:paraId="067C9E90" w14:textId="77777777" w:rsidR="00E71923" w:rsidRPr="00233AE1" w:rsidRDefault="00E71923" w:rsidP="0057476B">
      <w:pPr>
        <w:pStyle w:val="paragraph"/>
        <w:spacing w:before="0" w:beforeAutospacing="0" w:after="0" w:afterAutospacing="0" w:line="276" w:lineRule="auto"/>
        <w:jc w:val="both"/>
        <w:textAlignment w:val="baseline"/>
        <w:rPr>
          <w:rFonts w:cs="Calibri"/>
          <w:szCs w:val="22"/>
        </w:rPr>
      </w:pPr>
      <w:r w:rsidRPr="00233AE1">
        <w:rPr>
          <w:rStyle w:val="normaltextrun"/>
          <w:rFonts w:eastAsiaTheme="majorEastAsia" w:cs="Calibri"/>
          <w:b/>
          <w:bCs/>
          <w:szCs w:val="22"/>
        </w:rPr>
        <w:t>............................</w:t>
      </w:r>
      <w:r w:rsidRPr="00233AE1">
        <w:rPr>
          <w:rStyle w:val="eop"/>
          <w:rFonts w:eastAsiaTheme="majorEastAsia" w:cs="Calibri"/>
          <w:szCs w:val="22"/>
        </w:rPr>
        <w:t> </w:t>
      </w:r>
    </w:p>
    <w:p w14:paraId="75DBA52B" w14:textId="77777777" w:rsidR="00E71923" w:rsidRPr="00233AE1" w:rsidRDefault="00E71923" w:rsidP="0057476B">
      <w:pPr>
        <w:pStyle w:val="paragraph"/>
        <w:spacing w:before="0" w:beforeAutospacing="0" w:after="0" w:afterAutospacing="0" w:line="276" w:lineRule="auto"/>
        <w:jc w:val="both"/>
        <w:textAlignment w:val="baseline"/>
        <w:rPr>
          <w:rFonts w:cs="Calibri"/>
          <w:szCs w:val="22"/>
        </w:rPr>
      </w:pPr>
      <w:r w:rsidRPr="00233AE1">
        <w:rPr>
          <w:rStyle w:val="normaltextrun"/>
          <w:rFonts w:eastAsiaTheme="majorEastAsia" w:cs="Calibri"/>
          <w:szCs w:val="22"/>
        </w:rPr>
        <w:t>so sídlom ....................., ......................</w:t>
      </w:r>
      <w:r w:rsidRPr="00233AE1">
        <w:rPr>
          <w:rStyle w:val="eop"/>
          <w:rFonts w:eastAsiaTheme="majorEastAsia" w:cs="Calibri"/>
          <w:szCs w:val="22"/>
        </w:rPr>
        <w:t> </w:t>
      </w:r>
    </w:p>
    <w:p w14:paraId="065C5EEE" w14:textId="77777777" w:rsidR="00E71923" w:rsidRPr="00233AE1" w:rsidRDefault="00E71923" w:rsidP="0057476B">
      <w:pPr>
        <w:pStyle w:val="paragraph"/>
        <w:spacing w:before="0" w:beforeAutospacing="0" w:after="0" w:afterAutospacing="0" w:line="276" w:lineRule="auto"/>
        <w:jc w:val="both"/>
        <w:textAlignment w:val="baseline"/>
        <w:rPr>
          <w:rFonts w:cs="Calibri"/>
          <w:szCs w:val="22"/>
        </w:rPr>
      </w:pPr>
      <w:r w:rsidRPr="00233AE1">
        <w:rPr>
          <w:rStyle w:val="normaltextrun"/>
          <w:rFonts w:eastAsiaTheme="majorEastAsia" w:cs="Calibri"/>
          <w:szCs w:val="22"/>
        </w:rPr>
        <w:t>IČO  .................. | DIČ .............................. | IČ DPH ................................ | IBAN ....................................................</w:t>
      </w:r>
      <w:r w:rsidRPr="00233AE1">
        <w:rPr>
          <w:rStyle w:val="eop"/>
          <w:rFonts w:eastAsiaTheme="majorEastAsia" w:cs="Calibri"/>
          <w:szCs w:val="22"/>
        </w:rPr>
        <w:t> </w:t>
      </w:r>
    </w:p>
    <w:p w14:paraId="20B29120" w14:textId="77777777" w:rsidR="00E71923" w:rsidRPr="00233AE1" w:rsidRDefault="00E71923" w:rsidP="0057476B">
      <w:pPr>
        <w:pStyle w:val="paragraph"/>
        <w:spacing w:before="0" w:beforeAutospacing="0" w:after="0" w:afterAutospacing="0" w:line="276" w:lineRule="auto"/>
        <w:jc w:val="both"/>
        <w:textAlignment w:val="baseline"/>
        <w:rPr>
          <w:rFonts w:cs="Calibri"/>
          <w:szCs w:val="22"/>
        </w:rPr>
      </w:pPr>
      <w:r w:rsidRPr="00233AE1">
        <w:rPr>
          <w:rStyle w:val="normaltextrun"/>
          <w:rFonts w:eastAsiaTheme="majorEastAsia" w:cs="Calibri"/>
          <w:szCs w:val="22"/>
        </w:rPr>
        <w:t>zapísaná v Obchodnom registri ........................... súdu ............................ v oddiele .... vo vložke č. ........................</w:t>
      </w:r>
      <w:r w:rsidRPr="00233AE1">
        <w:rPr>
          <w:rStyle w:val="eop"/>
          <w:rFonts w:eastAsiaTheme="majorEastAsia" w:cs="Calibri"/>
          <w:szCs w:val="22"/>
        </w:rPr>
        <w:t> </w:t>
      </w:r>
    </w:p>
    <w:p w14:paraId="7D764918" w14:textId="77777777" w:rsidR="00E71923" w:rsidRPr="00233AE1" w:rsidRDefault="00E71923" w:rsidP="0057476B">
      <w:pPr>
        <w:pStyle w:val="paragraph"/>
        <w:spacing w:before="0" w:beforeAutospacing="0" w:after="0" w:afterAutospacing="0" w:line="276" w:lineRule="auto"/>
        <w:jc w:val="both"/>
        <w:textAlignment w:val="baseline"/>
        <w:rPr>
          <w:rFonts w:cs="Calibri"/>
          <w:szCs w:val="22"/>
        </w:rPr>
      </w:pPr>
      <w:r w:rsidRPr="00233AE1">
        <w:rPr>
          <w:rStyle w:val="normaltextrun"/>
          <w:rFonts w:eastAsiaTheme="majorEastAsia" w:cs="Calibri"/>
          <w:szCs w:val="22"/>
        </w:rPr>
        <w:t>v mene spoločnosti na koná .............................</w:t>
      </w:r>
      <w:r w:rsidRPr="00233AE1">
        <w:rPr>
          <w:rStyle w:val="eop"/>
          <w:rFonts w:eastAsiaTheme="majorEastAsia" w:cs="Calibri"/>
          <w:szCs w:val="22"/>
        </w:rPr>
        <w:t> </w:t>
      </w:r>
    </w:p>
    <w:p w14:paraId="00FCCE71" w14:textId="77777777" w:rsidR="00B53D1D" w:rsidRPr="00233AE1" w:rsidRDefault="00B53D1D" w:rsidP="0057476B">
      <w:pPr>
        <w:autoSpaceDE w:val="0"/>
        <w:autoSpaceDN w:val="0"/>
        <w:adjustRightInd w:val="0"/>
        <w:spacing w:line="276" w:lineRule="auto"/>
        <w:jc w:val="both"/>
        <w:rPr>
          <w:rFonts w:cs="Calibri"/>
          <w:szCs w:val="22"/>
        </w:rPr>
      </w:pPr>
      <w:r w:rsidRPr="00233AE1">
        <w:rPr>
          <w:rFonts w:cs="Calibri"/>
          <w:szCs w:val="22"/>
        </w:rPr>
        <w:t>(ďalej len</w:t>
      </w:r>
      <w:r w:rsidRPr="00233AE1">
        <w:rPr>
          <w:rFonts w:cs="Calibri"/>
          <w:b/>
          <w:szCs w:val="22"/>
        </w:rPr>
        <w:t xml:space="preserve"> </w:t>
      </w:r>
      <w:r w:rsidRPr="00233AE1">
        <w:rPr>
          <w:rFonts w:cs="Calibri"/>
          <w:szCs w:val="22"/>
        </w:rPr>
        <w:t>„</w:t>
      </w:r>
      <w:r w:rsidRPr="00233AE1">
        <w:rPr>
          <w:rFonts w:cs="Calibri"/>
          <w:b/>
          <w:szCs w:val="22"/>
        </w:rPr>
        <w:t>zhotoviteľ</w:t>
      </w:r>
      <w:r w:rsidRPr="00233AE1">
        <w:rPr>
          <w:rFonts w:cs="Calibri"/>
          <w:szCs w:val="22"/>
        </w:rPr>
        <w:t>“)</w:t>
      </w:r>
    </w:p>
    <w:p w14:paraId="765C9209" w14:textId="77777777" w:rsidR="00B53D1D" w:rsidRPr="00233AE1" w:rsidRDefault="00B53D1D" w:rsidP="00B53D1D">
      <w:pPr>
        <w:autoSpaceDE w:val="0"/>
        <w:autoSpaceDN w:val="0"/>
        <w:adjustRightInd w:val="0"/>
        <w:jc w:val="both"/>
        <w:rPr>
          <w:rFonts w:cs="Calibri"/>
          <w:bCs/>
          <w:iCs/>
          <w:szCs w:val="22"/>
        </w:rPr>
      </w:pPr>
      <w:r w:rsidRPr="00233AE1">
        <w:rPr>
          <w:rFonts w:cs="Calibri"/>
          <w:szCs w:val="22"/>
        </w:rPr>
        <w:t>(ďalej spolu len „</w:t>
      </w:r>
      <w:r w:rsidRPr="00233AE1">
        <w:rPr>
          <w:rFonts w:cs="Calibri"/>
          <w:b/>
          <w:szCs w:val="22"/>
        </w:rPr>
        <w:t>zmluvné strany</w:t>
      </w:r>
      <w:r w:rsidRPr="00233AE1">
        <w:rPr>
          <w:rFonts w:cs="Calibri"/>
          <w:szCs w:val="22"/>
        </w:rPr>
        <w:t>“)</w:t>
      </w:r>
    </w:p>
    <w:p w14:paraId="585B4ABF" w14:textId="77777777" w:rsidR="00B53D1D" w:rsidRPr="00233AE1" w:rsidRDefault="00B53D1D" w:rsidP="00B53D1D">
      <w:pPr>
        <w:jc w:val="both"/>
        <w:rPr>
          <w:rFonts w:cs="Calibri"/>
          <w:b/>
          <w:szCs w:val="22"/>
        </w:rPr>
      </w:pPr>
    </w:p>
    <w:p w14:paraId="4C4EBBF1" w14:textId="341D476A" w:rsidR="00B53D1D" w:rsidRPr="00FB1535" w:rsidRDefault="00B53D1D" w:rsidP="00B53D1D">
      <w:pPr>
        <w:autoSpaceDE w:val="0"/>
        <w:autoSpaceDN w:val="0"/>
        <w:adjustRightInd w:val="0"/>
        <w:jc w:val="both"/>
        <w:rPr>
          <w:rFonts w:cs="Calibri"/>
          <w:szCs w:val="22"/>
        </w:rPr>
      </w:pPr>
      <w:r w:rsidRPr="00233AE1">
        <w:rPr>
          <w:rFonts w:cs="Calibri"/>
          <w:b/>
          <w:szCs w:val="22"/>
        </w:rPr>
        <w:t>takto:</w:t>
      </w:r>
      <w:r w:rsidR="00856D85" w:rsidRPr="00FB1535">
        <w:rPr>
          <w:rFonts w:cs="Calibri"/>
          <w:szCs w:val="22"/>
        </w:rPr>
        <w:t xml:space="preserve"> </w:t>
      </w:r>
    </w:p>
    <w:p w14:paraId="53BD9EDA" w14:textId="77777777" w:rsidR="004E2D5E" w:rsidRPr="00233AE1" w:rsidRDefault="004E2D5E" w:rsidP="00B53D1D">
      <w:pPr>
        <w:autoSpaceDE w:val="0"/>
        <w:autoSpaceDN w:val="0"/>
        <w:adjustRightInd w:val="0"/>
        <w:jc w:val="both"/>
        <w:rPr>
          <w:rFonts w:cs="Calibri"/>
          <w:szCs w:val="22"/>
        </w:rPr>
      </w:pPr>
    </w:p>
    <w:p w14:paraId="038CE3EC" w14:textId="77777777" w:rsidR="00B53D1D" w:rsidRPr="00233AE1" w:rsidRDefault="00B53D1D" w:rsidP="00FB1535">
      <w:pPr>
        <w:numPr>
          <w:ilvl w:val="0"/>
          <w:numId w:val="1"/>
        </w:numPr>
        <w:tabs>
          <w:tab w:val="clear" w:pos="705"/>
        </w:tabs>
        <w:ind w:left="567" w:hanging="567"/>
        <w:jc w:val="both"/>
        <w:rPr>
          <w:rFonts w:cs="Calibri"/>
          <w:b/>
          <w:szCs w:val="22"/>
        </w:rPr>
      </w:pPr>
      <w:bookmarkStart w:id="0" w:name="_Ref156885972"/>
      <w:r w:rsidRPr="00233AE1">
        <w:rPr>
          <w:rFonts w:cs="Calibri"/>
          <w:b/>
          <w:szCs w:val="22"/>
        </w:rPr>
        <w:t>PREDMET ZMLUVY</w:t>
      </w:r>
      <w:bookmarkEnd w:id="0"/>
    </w:p>
    <w:p w14:paraId="4F108044" w14:textId="77777777" w:rsidR="00B53D1D" w:rsidRPr="00233AE1" w:rsidRDefault="00B53D1D" w:rsidP="00B53D1D">
      <w:pPr>
        <w:jc w:val="both"/>
        <w:rPr>
          <w:rFonts w:cs="Calibri"/>
          <w:szCs w:val="22"/>
        </w:rPr>
      </w:pPr>
    </w:p>
    <w:p w14:paraId="7EC0ED38" w14:textId="77777777" w:rsidR="0007292B" w:rsidRPr="00FB1535" w:rsidRDefault="00B53D1D">
      <w:pPr>
        <w:numPr>
          <w:ilvl w:val="1"/>
          <w:numId w:val="6"/>
        </w:numPr>
        <w:tabs>
          <w:tab w:val="clear" w:pos="1534"/>
          <w:tab w:val="num" w:pos="709"/>
        </w:tabs>
        <w:ind w:left="567" w:hanging="567"/>
        <w:jc w:val="both"/>
        <w:rPr>
          <w:rFonts w:cs="Calibri"/>
          <w:b/>
          <w:bCs/>
          <w:szCs w:val="22"/>
        </w:rPr>
      </w:pPr>
      <w:r w:rsidRPr="00233AE1">
        <w:rPr>
          <w:rFonts w:cs="Calibri"/>
          <w:szCs w:val="22"/>
        </w:rPr>
        <w:t>Predmetom tejto zmluvy je záväzok zhotoviteľa zhotoviť riadne a včas pre objednávateľa dielo:</w:t>
      </w:r>
      <w:r w:rsidR="00E71923" w:rsidRPr="00233AE1">
        <w:rPr>
          <w:rFonts w:cs="Calibri"/>
          <w:szCs w:val="22"/>
        </w:rPr>
        <w:t xml:space="preserve"> </w:t>
      </w:r>
    </w:p>
    <w:p w14:paraId="377B69FF" w14:textId="037370F4" w:rsidR="00AC47DD" w:rsidRPr="00233AE1" w:rsidRDefault="00B53D1D" w:rsidP="00FB1535">
      <w:pPr>
        <w:ind w:left="567"/>
        <w:jc w:val="center"/>
        <w:rPr>
          <w:rFonts w:cs="Calibri"/>
          <w:b/>
          <w:bCs/>
          <w:szCs w:val="22"/>
        </w:rPr>
      </w:pPr>
      <w:r w:rsidRPr="00233AE1">
        <w:rPr>
          <w:rFonts w:cs="Calibri"/>
          <w:b/>
          <w:szCs w:val="22"/>
        </w:rPr>
        <w:t>„</w:t>
      </w:r>
      <w:r w:rsidR="00AC47DD" w:rsidRPr="00233AE1">
        <w:rPr>
          <w:rFonts w:cs="Calibri"/>
          <w:b/>
          <w:bCs/>
          <w:szCs w:val="22"/>
        </w:rPr>
        <w:t>Rekonštrukcia vonkajšieho požiarneho</w:t>
      </w:r>
      <w:r w:rsidR="00C16BE1" w:rsidRPr="00233AE1">
        <w:rPr>
          <w:rFonts w:cs="Calibri"/>
          <w:b/>
          <w:bCs/>
          <w:szCs w:val="22"/>
        </w:rPr>
        <w:t xml:space="preserve"> </w:t>
      </w:r>
      <w:r w:rsidR="00AC47DD" w:rsidRPr="00233AE1">
        <w:rPr>
          <w:rFonts w:cs="Calibri"/>
          <w:b/>
          <w:bCs/>
          <w:szCs w:val="22"/>
        </w:rPr>
        <w:t>vodovodu,</w:t>
      </w:r>
      <w:r w:rsidR="00C16BE1" w:rsidRPr="00233AE1">
        <w:rPr>
          <w:rFonts w:cs="Calibri"/>
          <w:b/>
          <w:bCs/>
          <w:szCs w:val="22"/>
        </w:rPr>
        <w:t xml:space="preserve"> </w:t>
      </w:r>
      <w:r w:rsidR="00AC47DD" w:rsidRPr="00233AE1">
        <w:rPr>
          <w:rFonts w:cs="Calibri"/>
          <w:b/>
          <w:bCs/>
          <w:szCs w:val="22"/>
        </w:rPr>
        <w:t xml:space="preserve">MH Teplárenský </w:t>
      </w:r>
      <w:r w:rsidR="00C16BE1" w:rsidRPr="00233AE1">
        <w:rPr>
          <w:rFonts w:cs="Calibri"/>
          <w:b/>
          <w:bCs/>
          <w:szCs w:val="22"/>
        </w:rPr>
        <w:t>holding</w:t>
      </w:r>
      <w:r w:rsidR="00AC47DD" w:rsidRPr="00233AE1">
        <w:rPr>
          <w:rFonts w:cs="Calibri"/>
          <w:b/>
          <w:bCs/>
          <w:szCs w:val="22"/>
        </w:rPr>
        <w:t>, a.s. závod</w:t>
      </w:r>
    </w:p>
    <w:p w14:paraId="02A40C10" w14:textId="77777777" w:rsidR="00BB2497" w:rsidRDefault="00AC47DD">
      <w:pPr>
        <w:ind w:left="567"/>
        <w:jc w:val="center"/>
        <w:rPr>
          <w:rFonts w:cs="Calibri"/>
          <w:b/>
          <w:szCs w:val="22"/>
        </w:rPr>
      </w:pPr>
      <w:r w:rsidRPr="00233AE1">
        <w:rPr>
          <w:rFonts w:cs="Calibri"/>
          <w:b/>
          <w:bCs/>
          <w:szCs w:val="22"/>
        </w:rPr>
        <w:t>Martin</w:t>
      </w:r>
      <w:r w:rsidR="00B53D1D" w:rsidRPr="00233AE1">
        <w:rPr>
          <w:rFonts w:cs="Calibri"/>
          <w:szCs w:val="22"/>
        </w:rPr>
        <w:t>“</w:t>
      </w:r>
      <w:r w:rsidR="00B53D1D" w:rsidRPr="00233AE1">
        <w:rPr>
          <w:rFonts w:cs="Calibri"/>
          <w:b/>
          <w:szCs w:val="22"/>
        </w:rPr>
        <w:t xml:space="preserve"> </w:t>
      </w:r>
    </w:p>
    <w:p w14:paraId="6A910002" w14:textId="614A8382" w:rsidR="0007292B" w:rsidRPr="00233AE1" w:rsidRDefault="00B53D1D" w:rsidP="00FB1535">
      <w:pPr>
        <w:ind w:left="567"/>
        <w:jc w:val="center"/>
        <w:rPr>
          <w:rFonts w:cs="Calibri"/>
          <w:b/>
          <w:szCs w:val="22"/>
        </w:rPr>
      </w:pPr>
      <w:r w:rsidRPr="00233AE1">
        <w:rPr>
          <w:rFonts w:cs="Calibri"/>
          <w:bCs/>
          <w:szCs w:val="22"/>
        </w:rPr>
        <w:t>(ďalej len „</w:t>
      </w:r>
      <w:r w:rsidRPr="00233AE1">
        <w:rPr>
          <w:rFonts w:cs="Calibri"/>
          <w:b/>
          <w:bCs/>
          <w:szCs w:val="22"/>
        </w:rPr>
        <w:t>dielo</w:t>
      </w:r>
      <w:r w:rsidRPr="00233AE1">
        <w:rPr>
          <w:rFonts w:cs="Calibri"/>
          <w:bCs/>
          <w:szCs w:val="22"/>
        </w:rPr>
        <w:t>“)</w:t>
      </w:r>
      <w:r w:rsidRPr="00233AE1">
        <w:rPr>
          <w:rFonts w:cs="Calibri"/>
          <w:szCs w:val="22"/>
        </w:rPr>
        <w:t>.</w:t>
      </w:r>
    </w:p>
    <w:p w14:paraId="4719EF66" w14:textId="77777777" w:rsidR="0007292B" w:rsidRPr="00233AE1" w:rsidRDefault="0007292B" w:rsidP="003F12DB">
      <w:pPr>
        <w:ind w:left="567"/>
        <w:jc w:val="both"/>
        <w:rPr>
          <w:rStyle w:val="normaltextrun"/>
          <w:rFonts w:cs="Calibri"/>
          <w:szCs w:val="22"/>
          <w:shd w:val="clear" w:color="auto" w:fill="FFFFFF"/>
        </w:rPr>
      </w:pPr>
    </w:p>
    <w:p w14:paraId="5DBC9458" w14:textId="3B8A327E" w:rsidR="004E2D5E" w:rsidRPr="00233AE1" w:rsidRDefault="00B53D1D" w:rsidP="000578C1">
      <w:pPr>
        <w:ind w:left="567"/>
        <w:jc w:val="both"/>
        <w:rPr>
          <w:rFonts w:cs="Calibri"/>
          <w:szCs w:val="22"/>
        </w:rPr>
      </w:pPr>
      <w:r w:rsidRPr="00233AE1">
        <w:rPr>
          <w:rStyle w:val="normaltextrun"/>
          <w:rFonts w:cs="Calibri"/>
          <w:szCs w:val="22"/>
          <w:shd w:val="clear" w:color="auto" w:fill="FFFFFF"/>
        </w:rPr>
        <w:t>Dielo bude realizované v rozsahu a za kvalitatívnych</w:t>
      </w:r>
      <w:r w:rsidR="007D11E3" w:rsidRPr="00233AE1">
        <w:rPr>
          <w:rStyle w:val="normaltextrun"/>
          <w:rFonts w:cs="Calibri"/>
          <w:szCs w:val="22"/>
          <w:shd w:val="clear" w:color="auto" w:fill="FFFFFF"/>
        </w:rPr>
        <w:t>,</w:t>
      </w:r>
      <w:r w:rsidRPr="00233AE1">
        <w:rPr>
          <w:rStyle w:val="normaltextrun"/>
          <w:rFonts w:cs="Calibri"/>
          <w:szCs w:val="22"/>
          <w:shd w:val="clear" w:color="auto" w:fill="FFFFFF"/>
        </w:rPr>
        <w:t xml:space="preserve"> a technických podmienok určených projektovou dokumentáciou s názvom „</w:t>
      </w:r>
      <w:r w:rsidR="003F12DB" w:rsidRPr="00FB1535">
        <w:rPr>
          <w:rFonts w:cs="Calibri"/>
          <w:i/>
          <w:iCs/>
          <w:szCs w:val="22"/>
          <w:shd w:val="clear" w:color="auto" w:fill="FFFFFF"/>
        </w:rPr>
        <w:t>Rekonštrukcia vonkajšieho požiarneho vodovodu, pre MH Teplárenský podnik, a.s. závod Martin</w:t>
      </w:r>
      <w:r w:rsidRPr="00233AE1">
        <w:rPr>
          <w:rFonts w:cs="Calibri"/>
          <w:szCs w:val="22"/>
        </w:rPr>
        <w:t xml:space="preserve">“, z </w:t>
      </w:r>
      <w:r w:rsidR="00D14442" w:rsidRPr="00233AE1">
        <w:rPr>
          <w:rFonts w:cs="Calibri"/>
          <w:szCs w:val="22"/>
        </w:rPr>
        <w:t>05</w:t>
      </w:r>
      <w:r w:rsidRPr="00233AE1">
        <w:rPr>
          <w:rFonts w:cs="Calibri"/>
          <w:szCs w:val="22"/>
        </w:rPr>
        <w:t>/202</w:t>
      </w:r>
      <w:r w:rsidR="00D14442" w:rsidRPr="00233AE1">
        <w:rPr>
          <w:rFonts w:cs="Calibri"/>
          <w:szCs w:val="22"/>
        </w:rPr>
        <w:t>2</w:t>
      </w:r>
      <w:r w:rsidRPr="00233AE1">
        <w:rPr>
          <w:rStyle w:val="spellingerror"/>
          <w:rFonts w:cs="Calibri"/>
          <w:szCs w:val="22"/>
          <w:shd w:val="clear" w:color="auto" w:fill="FFFFFF"/>
        </w:rPr>
        <w:t>, vypracovanou spoločnosťou</w:t>
      </w:r>
      <w:r w:rsidR="00C515BC" w:rsidRPr="00FB1535">
        <w:rPr>
          <w:rFonts w:eastAsiaTheme="minorHAnsi" w:cs="Calibri"/>
          <w:szCs w:val="22"/>
          <w:lang w:eastAsia="en-US"/>
          <w14:ligatures w14:val="standardContextual"/>
        </w:rPr>
        <w:t xml:space="preserve"> </w:t>
      </w:r>
      <w:r w:rsidR="00C515BC" w:rsidRPr="00233AE1">
        <w:rPr>
          <w:rFonts w:cs="Calibri"/>
          <w:szCs w:val="22"/>
          <w:shd w:val="clear" w:color="auto" w:fill="FFFFFF"/>
        </w:rPr>
        <w:t>GCE, s.r.o.</w:t>
      </w:r>
      <w:r w:rsidRPr="00233AE1">
        <w:rPr>
          <w:rStyle w:val="spellingerror"/>
          <w:rFonts w:cs="Calibri"/>
          <w:szCs w:val="22"/>
          <w:shd w:val="clear" w:color="auto" w:fill="FFFFFF"/>
        </w:rPr>
        <w:t>,</w:t>
      </w:r>
      <w:r w:rsidR="001B4BC6" w:rsidRPr="00233AE1">
        <w:rPr>
          <w:rStyle w:val="spellingerror"/>
          <w:rFonts w:cs="Calibri"/>
          <w:szCs w:val="22"/>
          <w:shd w:val="clear" w:color="auto" w:fill="FFFFFF"/>
        </w:rPr>
        <w:t xml:space="preserve"> </w:t>
      </w:r>
      <w:r w:rsidR="00E34E81" w:rsidRPr="00233AE1">
        <w:rPr>
          <w:rStyle w:val="spellingerror"/>
          <w:rFonts w:cs="Calibri"/>
          <w:szCs w:val="22"/>
          <w:shd w:val="clear" w:color="auto" w:fill="FFFFFF"/>
        </w:rPr>
        <w:t xml:space="preserve">so sídlom </w:t>
      </w:r>
      <w:r w:rsidR="001B4BC6" w:rsidRPr="00233AE1">
        <w:rPr>
          <w:rStyle w:val="spellingerror"/>
          <w:rFonts w:cs="Calibri"/>
          <w:szCs w:val="22"/>
          <w:shd w:val="clear" w:color="auto" w:fill="FFFFFF"/>
        </w:rPr>
        <w:t>Novomeského 122/6</w:t>
      </w:r>
      <w:r w:rsidR="00E34E81" w:rsidRPr="00233AE1">
        <w:rPr>
          <w:rStyle w:val="spellingerror"/>
          <w:rFonts w:cs="Calibri"/>
          <w:szCs w:val="22"/>
          <w:shd w:val="clear" w:color="auto" w:fill="FFFFFF"/>
        </w:rPr>
        <w:t>,</w:t>
      </w:r>
      <w:r w:rsidRPr="00233AE1">
        <w:rPr>
          <w:rStyle w:val="spellingerror"/>
          <w:rFonts w:cs="Calibri"/>
          <w:szCs w:val="22"/>
          <w:shd w:val="clear" w:color="auto" w:fill="FFFFFF"/>
        </w:rPr>
        <w:t xml:space="preserve"> </w:t>
      </w:r>
      <w:r w:rsidR="001B4BC6" w:rsidRPr="00233AE1">
        <w:rPr>
          <w:rStyle w:val="spellingerror"/>
          <w:rFonts w:cs="Calibri"/>
          <w:szCs w:val="22"/>
          <w:shd w:val="clear" w:color="auto" w:fill="FFFFFF"/>
        </w:rPr>
        <w:t>960 01 Zvolen</w:t>
      </w:r>
      <w:r w:rsidR="00E34E81" w:rsidRPr="00233AE1">
        <w:rPr>
          <w:rStyle w:val="spellingerror"/>
          <w:rFonts w:cs="Calibri"/>
          <w:szCs w:val="22"/>
          <w:shd w:val="clear" w:color="auto" w:fill="FFFFFF"/>
        </w:rPr>
        <w:t>,</w:t>
      </w:r>
      <w:r w:rsidRPr="00233AE1">
        <w:rPr>
          <w:rStyle w:val="spellingerror"/>
          <w:rFonts w:cs="Calibri"/>
          <w:szCs w:val="22"/>
          <w:shd w:val="clear" w:color="auto" w:fill="FFFFFF"/>
        </w:rPr>
        <w:t xml:space="preserve"> ktorá je súčasťou súťažných podkladov.</w:t>
      </w:r>
      <w:r w:rsidRPr="00233AE1">
        <w:rPr>
          <w:rFonts w:cs="Calibri"/>
          <w:szCs w:val="22"/>
        </w:rPr>
        <w:t xml:space="preserve"> Dielo je podrobne vymedzené v prílohe č. 1 tejto zmluvy – Rozpočet diela.</w:t>
      </w:r>
    </w:p>
    <w:p w14:paraId="5AF9B36C" w14:textId="77777777" w:rsidR="00C6007A" w:rsidRPr="00233AE1" w:rsidRDefault="00C6007A" w:rsidP="00A3366E">
      <w:pPr>
        <w:pStyle w:val="Odsekzoznamu"/>
        <w:ind w:left="0" w:right="-567"/>
        <w:jc w:val="both"/>
        <w:rPr>
          <w:rStyle w:val="normaltextrun"/>
          <w:rFonts w:cs="Calibri"/>
          <w:szCs w:val="22"/>
          <w:shd w:val="clear" w:color="auto" w:fill="FFFFFF"/>
        </w:rPr>
      </w:pPr>
    </w:p>
    <w:p w14:paraId="32608796" w14:textId="6CC19EE5" w:rsidR="00A3366E" w:rsidRPr="00233AE1" w:rsidRDefault="00A3366E" w:rsidP="00FB1535">
      <w:pPr>
        <w:numPr>
          <w:ilvl w:val="1"/>
          <w:numId w:val="6"/>
        </w:numPr>
        <w:tabs>
          <w:tab w:val="clear" w:pos="1534"/>
          <w:tab w:val="num" w:pos="709"/>
        </w:tabs>
        <w:ind w:left="567" w:hanging="567"/>
        <w:jc w:val="both"/>
        <w:rPr>
          <w:rStyle w:val="eop"/>
          <w:rFonts w:eastAsiaTheme="majorEastAsia" w:cs="Calibri"/>
          <w:szCs w:val="22"/>
          <w:shd w:val="clear" w:color="auto" w:fill="FFFFFF"/>
        </w:rPr>
      </w:pPr>
      <w:r w:rsidRPr="00386279">
        <w:rPr>
          <w:rStyle w:val="normaltextrun"/>
          <w:rFonts w:cs="Calibri"/>
          <w:szCs w:val="22"/>
          <w:shd w:val="clear" w:color="auto" w:fill="FFFFFF"/>
        </w:rPr>
        <w:t>Dielo</w:t>
      </w:r>
      <w:r w:rsidRPr="00233AE1">
        <w:rPr>
          <w:rStyle w:val="normaltextrun"/>
          <w:rFonts w:cs="Calibri"/>
          <w:szCs w:val="22"/>
          <w:shd w:val="clear" w:color="auto" w:fill="FFFFFF"/>
        </w:rPr>
        <w:t xml:space="preserve"> bude realizované </w:t>
      </w:r>
      <w:r w:rsidRPr="0079476A">
        <w:rPr>
          <w:rStyle w:val="normaltextrun"/>
          <w:rFonts w:eastAsiaTheme="majorEastAsia" w:cs="Calibri"/>
          <w:szCs w:val="22"/>
          <w:shd w:val="clear" w:color="auto" w:fill="FFFFFF"/>
        </w:rPr>
        <w:t>vrátane vykonania nasledovných činností</w:t>
      </w:r>
      <w:r w:rsidRPr="00233AE1">
        <w:rPr>
          <w:rStyle w:val="normaltextrun"/>
          <w:rFonts w:eastAsiaTheme="majorEastAsia" w:cs="Calibri"/>
          <w:szCs w:val="22"/>
          <w:shd w:val="clear" w:color="auto" w:fill="FFFFFF"/>
        </w:rPr>
        <w:t>:</w:t>
      </w:r>
      <w:r w:rsidRPr="00233AE1">
        <w:rPr>
          <w:rStyle w:val="eop"/>
          <w:rFonts w:eastAsiaTheme="majorEastAsia" w:cs="Calibri"/>
          <w:szCs w:val="22"/>
          <w:shd w:val="clear" w:color="auto" w:fill="FFFFFF"/>
        </w:rPr>
        <w:t> </w:t>
      </w:r>
    </w:p>
    <w:p w14:paraId="2B3669C7" w14:textId="071B9611" w:rsidR="000578C1" w:rsidRPr="00233AE1" w:rsidRDefault="003C1D12" w:rsidP="003C1D12">
      <w:pPr>
        <w:numPr>
          <w:ilvl w:val="2"/>
          <w:numId w:val="6"/>
        </w:numPr>
        <w:tabs>
          <w:tab w:val="clear" w:pos="2565"/>
        </w:tabs>
        <w:jc w:val="both"/>
        <w:rPr>
          <w:rFonts w:cs="Calibri"/>
          <w:szCs w:val="22"/>
        </w:rPr>
      </w:pPr>
      <w:r w:rsidRPr="00233AE1">
        <w:rPr>
          <w:rFonts w:cs="Calibri"/>
          <w:szCs w:val="22"/>
        </w:rPr>
        <w:t>Náklady z rozpočtu</w:t>
      </w:r>
      <w:r w:rsidRPr="00233AE1">
        <w:rPr>
          <w:rFonts w:cs="Calibri"/>
          <w:szCs w:val="22"/>
        </w:rPr>
        <w:tab/>
      </w:r>
      <w:r w:rsidRPr="00233AE1">
        <w:rPr>
          <w:rFonts w:cs="Calibri"/>
          <w:szCs w:val="22"/>
        </w:rPr>
        <w:tab/>
      </w:r>
    </w:p>
    <w:p w14:paraId="40E58E39" w14:textId="4858CE23" w:rsidR="003C1D12" w:rsidRPr="00233AE1" w:rsidRDefault="003C1D12" w:rsidP="00FB1535">
      <w:pPr>
        <w:pStyle w:val="Odsekzoznamu"/>
        <w:numPr>
          <w:ilvl w:val="0"/>
          <w:numId w:val="117"/>
        </w:numPr>
        <w:jc w:val="both"/>
        <w:rPr>
          <w:rFonts w:cs="Calibri"/>
          <w:szCs w:val="22"/>
        </w:rPr>
      </w:pPr>
      <w:r w:rsidRPr="00233AE1">
        <w:rPr>
          <w:rFonts w:cs="Calibri"/>
          <w:szCs w:val="22"/>
        </w:rPr>
        <w:t>HSV - Práce a dodávky HSV</w:t>
      </w:r>
      <w:r w:rsidR="00916783" w:rsidRPr="00233AE1">
        <w:rPr>
          <w:rFonts w:cs="Calibri"/>
          <w:szCs w:val="22"/>
        </w:rPr>
        <w:t>:</w:t>
      </w:r>
      <w:r w:rsidRPr="00233AE1">
        <w:rPr>
          <w:rFonts w:cs="Calibri"/>
          <w:szCs w:val="22"/>
        </w:rPr>
        <w:tab/>
      </w:r>
    </w:p>
    <w:p w14:paraId="418DFA19" w14:textId="2EA1BFF1" w:rsidR="003C1D12" w:rsidRPr="00233AE1" w:rsidRDefault="003C1D12" w:rsidP="00FB1535">
      <w:pPr>
        <w:pStyle w:val="Odsekzoznamu"/>
        <w:numPr>
          <w:ilvl w:val="0"/>
          <w:numId w:val="117"/>
        </w:numPr>
        <w:jc w:val="both"/>
        <w:rPr>
          <w:rFonts w:cs="Calibri"/>
          <w:szCs w:val="22"/>
        </w:rPr>
      </w:pPr>
      <w:r w:rsidRPr="00233AE1">
        <w:rPr>
          <w:rFonts w:cs="Calibri"/>
          <w:szCs w:val="22"/>
        </w:rPr>
        <w:t>1 - Zemné práce</w:t>
      </w:r>
      <w:r w:rsidR="00916783" w:rsidRPr="00233AE1">
        <w:rPr>
          <w:rFonts w:cs="Calibri"/>
          <w:szCs w:val="22"/>
        </w:rPr>
        <w:t>,</w:t>
      </w:r>
    </w:p>
    <w:p w14:paraId="7EC05F4E" w14:textId="092DAC08" w:rsidR="003C1D12" w:rsidRPr="00233AE1" w:rsidRDefault="003C1D12" w:rsidP="00FB1535">
      <w:pPr>
        <w:pStyle w:val="Odsekzoznamu"/>
        <w:numPr>
          <w:ilvl w:val="0"/>
          <w:numId w:val="117"/>
        </w:numPr>
        <w:jc w:val="both"/>
        <w:rPr>
          <w:rFonts w:cs="Calibri"/>
          <w:szCs w:val="22"/>
        </w:rPr>
      </w:pPr>
      <w:r w:rsidRPr="00233AE1">
        <w:rPr>
          <w:rFonts w:cs="Calibri"/>
          <w:szCs w:val="22"/>
        </w:rPr>
        <w:t xml:space="preserve">2 </w:t>
      </w:r>
      <w:r w:rsidR="00916783" w:rsidRPr="00233AE1">
        <w:rPr>
          <w:rFonts w:cs="Calibri"/>
          <w:szCs w:val="22"/>
        </w:rPr>
        <w:t>–</w:t>
      </w:r>
      <w:r w:rsidRPr="00233AE1">
        <w:rPr>
          <w:rFonts w:cs="Calibri"/>
          <w:szCs w:val="22"/>
        </w:rPr>
        <w:t xml:space="preserve"> Zakladanie</w:t>
      </w:r>
      <w:r w:rsidR="00916783" w:rsidRPr="00233AE1">
        <w:rPr>
          <w:rFonts w:cs="Calibri"/>
          <w:szCs w:val="22"/>
        </w:rPr>
        <w:t>,</w:t>
      </w:r>
    </w:p>
    <w:p w14:paraId="35152574" w14:textId="382D5F89" w:rsidR="003C1D12" w:rsidRPr="00233AE1" w:rsidRDefault="003C1D12" w:rsidP="00FB1535">
      <w:pPr>
        <w:pStyle w:val="Odsekzoznamu"/>
        <w:numPr>
          <w:ilvl w:val="0"/>
          <w:numId w:val="117"/>
        </w:numPr>
        <w:jc w:val="both"/>
        <w:rPr>
          <w:rFonts w:cs="Calibri"/>
          <w:szCs w:val="22"/>
        </w:rPr>
      </w:pPr>
      <w:r w:rsidRPr="00233AE1">
        <w:rPr>
          <w:rFonts w:cs="Calibri"/>
          <w:szCs w:val="22"/>
        </w:rPr>
        <w:t>3 - Zvislé a kompletné konštrukcie</w:t>
      </w:r>
      <w:r w:rsidR="00916783" w:rsidRPr="00233AE1">
        <w:rPr>
          <w:rFonts w:cs="Calibri"/>
          <w:szCs w:val="22"/>
        </w:rPr>
        <w:t>,</w:t>
      </w:r>
      <w:r w:rsidRPr="00233AE1">
        <w:rPr>
          <w:rFonts w:cs="Calibri"/>
          <w:szCs w:val="22"/>
        </w:rPr>
        <w:tab/>
      </w:r>
    </w:p>
    <w:p w14:paraId="074A9F32" w14:textId="65C36DF9" w:rsidR="003C1D12" w:rsidRPr="00233AE1" w:rsidRDefault="003C1D12" w:rsidP="00FB1535">
      <w:pPr>
        <w:pStyle w:val="Odsekzoznamu"/>
        <w:numPr>
          <w:ilvl w:val="0"/>
          <w:numId w:val="117"/>
        </w:numPr>
        <w:jc w:val="both"/>
        <w:rPr>
          <w:rFonts w:cs="Calibri"/>
          <w:szCs w:val="22"/>
        </w:rPr>
      </w:pPr>
      <w:r w:rsidRPr="00233AE1">
        <w:rPr>
          <w:rFonts w:cs="Calibri"/>
          <w:szCs w:val="22"/>
        </w:rPr>
        <w:lastRenderedPageBreak/>
        <w:t>4 - Vodorovné konštrukcie</w:t>
      </w:r>
      <w:r w:rsidR="00916783" w:rsidRPr="00233AE1">
        <w:rPr>
          <w:rFonts w:cs="Calibri"/>
          <w:szCs w:val="22"/>
        </w:rPr>
        <w:t>,</w:t>
      </w:r>
    </w:p>
    <w:p w14:paraId="54CA02A7" w14:textId="350E134A" w:rsidR="003C1D12" w:rsidRPr="00233AE1" w:rsidRDefault="003C1D12" w:rsidP="00FB1535">
      <w:pPr>
        <w:pStyle w:val="Odsekzoznamu"/>
        <w:numPr>
          <w:ilvl w:val="0"/>
          <w:numId w:val="117"/>
        </w:numPr>
        <w:jc w:val="both"/>
        <w:rPr>
          <w:rFonts w:cs="Calibri"/>
          <w:szCs w:val="22"/>
        </w:rPr>
      </w:pPr>
      <w:r w:rsidRPr="00233AE1">
        <w:rPr>
          <w:rFonts w:cs="Calibri"/>
          <w:szCs w:val="22"/>
        </w:rPr>
        <w:t xml:space="preserve">5 </w:t>
      </w:r>
      <w:r w:rsidR="00916783" w:rsidRPr="00233AE1">
        <w:rPr>
          <w:rFonts w:cs="Calibri"/>
          <w:szCs w:val="22"/>
        </w:rPr>
        <w:t>–</w:t>
      </w:r>
      <w:r w:rsidRPr="00233AE1">
        <w:rPr>
          <w:rFonts w:cs="Calibri"/>
          <w:szCs w:val="22"/>
        </w:rPr>
        <w:t xml:space="preserve"> Komunikácie</w:t>
      </w:r>
      <w:r w:rsidR="00916783" w:rsidRPr="00233AE1">
        <w:rPr>
          <w:rFonts w:cs="Calibri"/>
          <w:szCs w:val="22"/>
        </w:rPr>
        <w:t>,</w:t>
      </w:r>
    </w:p>
    <w:p w14:paraId="64D49110" w14:textId="35B1D25E" w:rsidR="003C1D12" w:rsidRPr="00233AE1" w:rsidRDefault="003C1D12" w:rsidP="00FB1535">
      <w:pPr>
        <w:pStyle w:val="Odsekzoznamu"/>
        <w:numPr>
          <w:ilvl w:val="0"/>
          <w:numId w:val="117"/>
        </w:numPr>
        <w:jc w:val="both"/>
        <w:rPr>
          <w:rFonts w:cs="Calibri"/>
          <w:szCs w:val="22"/>
        </w:rPr>
      </w:pPr>
      <w:r w:rsidRPr="00233AE1">
        <w:rPr>
          <w:rFonts w:cs="Calibri"/>
          <w:szCs w:val="22"/>
        </w:rPr>
        <w:t>8 - Rúrové vedenie</w:t>
      </w:r>
      <w:r w:rsidR="00916783" w:rsidRPr="00233AE1">
        <w:rPr>
          <w:rFonts w:cs="Calibri"/>
          <w:szCs w:val="22"/>
        </w:rPr>
        <w:t>,</w:t>
      </w:r>
    </w:p>
    <w:p w14:paraId="49CE0F31" w14:textId="01E037E5" w:rsidR="003C1D12" w:rsidRPr="00233AE1" w:rsidRDefault="003C1D12" w:rsidP="00FB1535">
      <w:pPr>
        <w:pStyle w:val="Odsekzoznamu"/>
        <w:numPr>
          <w:ilvl w:val="0"/>
          <w:numId w:val="117"/>
        </w:numPr>
        <w:jc w:val="both"/>
        <w:rPr>
          <w:rFonts w:cs="Calibri"/>
          <w:szCs w:val="22"/>
        </w:rPr>
      </w:pPr>
      <w:r w:rsidRPr="00233AE1">
        <w:rPr>
          <w:rFonts w:cs="Calibri"/>
          <w:szCs w:val="22"/>
        </w:rPr>
        <w:t>9 - Ostatné konštrukcie a práce-búranie</w:t>
      </w:r>
      <w:r w:rsidR="00916783" w:rsidRPr="00233AE1">
        <w:rPr>
          <w:rFonts w:cs="Calibri"/>
          <w:szCs w:val="22"/>
        </w:rPr>
        <w:t>,</w:t>
      </w:r>
    </w:p>
    <w:p w14:paraId="0129B8BA" w14:textId="7EC14894" w:rsidR="003C1D12" w:rsidRPr="00233AE1" w:rsidRDefault="003C1D12" w:rsidP="00FB1535">
      <w:pPr>
        <w:pStyle w:val="Odsekzoznamu"/>
        <w:numPr>
          <w:ilvl w:val="0"/>
          <w:numId w:val="117"/>
        </w:numPr>
        <w:jc w:val="both"/>
        <w:rPr>
          <w:rFonts w:cs="Calibri"/>
          <w:szCs w:val="22"/>
        </w:rPr>
      </w:pPr>
      <w:r w:rsidRPr="00233AE1">
        <w:rPr>
          <w:rFonts w:cs="Calibri"/>
          <w:szCs w:val="22"/>
        </w:rPr>
        <w:t>99 - Presun hmôt HSV</w:t>
      </w:r>
      <w:r w:rsidR="00916783" w:rsidRPr="00233AE1">
        <w:rPr>
          <w:rFonts w:cs="Calibri"/>
          <w:szCs w:val="22"/>
        </w:rPr>
        <w:t>,</w:t>
      </w:r>
    </w:p>
    <w:p w14:paraId="38A05697" w14:textId="1FB35B4A" w:rsidR="003C1D12" w:rsidRPr="00233AE1" w:rsidRDefault="003C1D12" w:rsidP="00FB1535">
      <w:pPr>
        <w:pStyle w:val="Odsekzoznamu"/>
        <w:numPr>
          <w:ilvl w:val="0"/>
          <w:numId w:val="117"/>
        </w:numPr>
        <w:jc w:val="both"/>
        <w:rPr>
          <w:rFonts w:cs="Calibri"/>
          <w:szCs w:val="22"/>
        </w:rPr>
      </w:pPr>
      <w:r w:rsidRPr="00233AE1">
        <w:rPr>
          <w:rFonts w:cs="Calibri"/>
          <w:szCs w:val="22"/>
        </w:rPr>
        <w:t>M - Práce a dodávky M</w:t>
      </w:r>
      <w:r w:rsidR="00916783" w:rsidRPr="00233AE1">
        <w:rPr>
          <w:rFonts w:cs="Calibri"/>
          <w:szCs w:val="22"/>
        </w:rPr>
        <w:t>,</w:t>
      </w:r>
    </w:p>
    <w:p w14:paraId="7A26C056" w14:textId="32CCD5C5" w:rsidR="003C1D12" w:rsidRPr="00233AE1" w:rsidRDefault="003C1D12" w:rsidP="00FB1535">
      <w:pPr>
        <w:pStyle w:val="Odsekzoznamu"/>
        <w:numPr>
          <w:ilvl w:val="0"/>
          <w:numId w:val="117"/>
        </w:numPr>
        <w:jc w:val="both"/>
        <w:rPr>
          <w:rFonts w:cs="Calibri"/>
          <w:szCs w:val="22"/>
        </w:rPr>
      </w:pPr>
      <w:r w:rsidRPr="00233AE1">
        <w:rPr>
          <w:rFonts w:cs="Calibri"/>
          <w:szCs w:val="22"/>
        </w:rPr>
        <w:t>23-M - Montáže potrubia</w:t>
      </w:r>
      <w:r w:rsidR="00916783" w:rsidRPr="00233AE1">
        <w:rPr>
          <w:rFonts w:cs="Calibri"/>
          <w:szCs w:val="22"/>
        </w:rPr>
        <w:t>,</w:t>
      </w:r>
    </w:p>
    <w:p w14:paraId="3BAD949C" w14:textId="7731AECB" w:rsidR="003C1D12" w:rsidRPr="00233AE1" w:rsidRDefault="003C1D12" w:rsidP="00FB1535">
      <w:pPr>
        <w:pStyle w:val="Odsekzoznamu"/>
        <w:numPr>
          <w:ilvl w:val="0"/>
          <w:numId w:val="117"/>
        </w:numPr>
        <w:jc w:val="both"/>
        <w:rPr>
          <w:rFonts w:cs="Calibri"/>
          <w:szCs w:val="22"/>
        </w:rPr>
      </w:pPr>
      <w:r w:rsidRPr="00233AE1">
        <w:rPr>
          <w:rFonts w:cs="Calibri"/>
          <w:szCs w:val="22"/>
        </w:rPr>
        <w:t>VRN - Vedľajšie rozpočtové náklady</w:t>
      </w:r>
      <w:r w:rsidR="00916783" w:rsidRPr="00233AE1">
        <w:rPr>
          <w:rFonts w:cs="Calibri"/>
          <w:szCs w:val="22"/>
        </w:rPr>
        <w:t>,</w:t>
      </w:r>
    </w:p>
    <w:p w14:paraId="0D2AF7C5" w14:textId="01E6324E" w:rsidR="003C1D12" w:rsidRPr="00233AE1" w:rsidRDefault="003C1D12" w:rsidP="00FB1535">
      <w:pPr>
        <w:pStyle w:val="Odsekzoznamu"/>
        <w:numPr>
          <w:ilvl w:val="0"/>
          <w:numId w:val="117"/>
        </w:numPr>
        <w:jc w:val="both"/>
        <w:rPr>
          <w:rFonts w:cs="Calibri"/>
          <w:szCs w:val="22"/>
        </w:rPr>
      </w:pPr>
      <w:r w:rsidRPr="00233AE1">
        <w:rPr>
          <w:rFonts w:cs="Calibri"/>
          <w:szCs w:val="22"/>
        </w:rPr>
        <w:t>VRN03 - Geodetické práce</w:t>
      </w:r>
      <w:r w:rsidR="00916783" w:rsidRPr="00233AE1">
        <w:rPr>
          <w:rFonts w:cs="Calibri"/>
          <w:szCs w:val="22"/>
        </w:rPr>
        <w:t>,</w:t>
      </w:r>
    </w:p>
    <w:p w14:paraId="447004E7" w14:textId="77777777" w:rsidR="003C1D12" w:rsidRPr="00233AE1" w:rsidRDefault="003C1D12" w:rsidP="003C1D12">
      <w:pPr>
        <w:tabs>
          <w:tab w:val="left" w:pos="840"/>
          <w:tab w:val="left" w:pos="1747"/>
          <w:tab w:val="left" w:pos="2653"/>
          <w:tab w:val="left" w:pos="3457"/>
          <w:tab w:val="left" w:pos="4397"/>
        </w:tabs>
        <w:ind w:left="70"/>
        <w:rPr>
          <w:rFonts w:cs="Calibri"/>
          <w:szCs w:val="22"/>
        </w:rPr>
      </w:pPr>
      <w:r w:rsidRPr="00233AE1">
        <w:rPr>
          <w:rFonts w:cs="Calibri"/>
          <w:szCs w:val="22"/>
        </w:rPr>
        <w:tab/>
      </w:r>
      <w:r w:rsidRPr="00233AE1">
        <w:rPr>
          <w:rFonts w:cs="Calibri"/>
          <w:szCs w:val="22"/>
        </w:rPr>
        <w:tab/>
      </w:r>
      <w:r w:rsidRPr="00233AE1">
        <w:rPr>
          <w:rFonts w:cs="Calibri"/>
          <w:szCs w:val="22"/>
        </w:rPr>
        <w:tab/>
      </w:r>
      <w:r w:rsidRPr="00233AE1">
        <w:rPr>
          <w:rFonts w:cs="Calibri"/>
          <w:szCs w:val="22"/>
        </w:rPr>
        <w:tab/>
      </w:r>
      <w:r w:rsidRPr="00233AE1">
        <w:rPr>
          <w:rFonts w:cs="Calibri"/>
          <w:szCs w:val="22"/>
        </w:rPr>
        <w:tab/>
      </w:r>
    </w:p>
    <w:p w14:paraId="1878DE93" w14:textId="4DFCF1C8" w:rsidR="003C1D12" w:rsidRPr="00233AE1" w:rsidRDefault="003C1D12" w:rsidP="00FB1535">
      <w:pPr>
        <w:numPr>
          <w:ilvl w:val="2"/>
          <w:numId w:val="6"/>
        </w:numPr>
        <w:tabs>
          <w:tab w:val="clear" w:pos="2565"/>
        </w:tabs>
        <w:ind w:left="1134" w:hanging="567"/>
        <w:jc w:val="both"/>
        <w:rPr>
          <w:rFonts w:cs="Calibri"/>
          <w:szCs w:val="22"/>
        </w:rPr>
      </w:pPr>
      <w:r w:rsidRPr="00233AE1">
        <w:rPr>
          <w:rFonts w:cs="Calibri"/>
          <w:szCs w:val="22"/>
        </w:rPr>
        <w:t>Ostatné náklady</w:t>
      </w:r>
      <w:r w:rsidR="00DE4C66" w:rsidRPr="00233AE1">
        <w:rPr>
          <w:rFonts w:cs="Calibri"/>
          <w:szCs w:val="22"/>
        </w:rPr>
        <w:t>:</w:t>
      </w:r>
    </w:p>
    <w:p w14:paraId="6FFF59E8" w14:textId="7BD4717A" w:rsidR="003C1D12" w:rsidRPr="00233AE1" w:rsidRDefault="003C1D12" w:rsidP="00FB1535">
      <w:pPr>
        <w:pStyle w:val="Odsekzoznamu"/>
        <w:numPr>
          <w:ilvl w:val="0"/>
          <w:numId w:val="117"/>
        </w:numPr>
        <w:jc w:val="both"/>
        <w:rPr>
          <w:rFonts w:cs="Calibri"/>
          <w:szCs w:val="22"/>
        </w:rPr>
      </w:pPr>
      <w:r w:rsidRPr="00233AE1">
        <w:rPr>
          <w:rFonts w:cs="Calibri"/>
          <w:szCs w:val="22"/>
        </w:rPr>
        <w:t>GZS</w:t>
      </w:r>
      <w:r w:rsidR="00916783" w:rsidRPr="00233AE1">
        <w:rPr>
          <w:rFonts w:cs="Calibri"/>
          <w:szCs w:val="22"/>
        </w:rPr>
        <w:t>,</w:t>
      </w:r>
    </w:p>
    <w:p w14:paraId="32291570" w14:textId="20123DC6" w:rsidR="003C1D12" w:rsidRPr="00233AE1" w:rsidRDefault="003C1D12" w:rsidP="00FB1535">
      <w:pPr>
        <w:pStyle w:val="Odsekzoznamu"/>
        <w:numPr>
          <w:ilvl w:val="0"/>
          <w:numId w:val="117"/>
        </w:numPr>
        <w:jc w:val="both"/>
        <w:rPr>
          <w:rFonts w:cs="Calibri"/>
          <w:szCs w:val="22"/>
        </w:rPr>
      </w:pPr>
      <w:r w:rsidRPr="00233AE1">
        <w:rPr>
          <w:rFonts w:cs="Calibri"/>
          <w:szCs w:val="22"/>
        </w:rPr>
        <w:t>Projektové práce</w:t>
      </w:r>
      <w:r w:rsidR="00916783" w:rsidRPr="00233AE1">
        <w:rPr>
          <w:rFonts w:cs="Calibri"/>
          <w:szCs w:val="22"/>
        </w:rPr>
        <w:t>,</w:t>
      </w:r>
    </w:p>
    <w:p w14:paraId="6D2842C6" w14:textId="76D8907F" w:rsidR="003C1D12" w:rsidRPr="00233AE1" w:rsidRDefault="003C1D12" w:rsidP="00FB1535">
      <w:pPr>
        <w:pStyle w:val="Odsekzoznamu"/>
        <w:numPr>
          <w:ilvl w:val="0"/>
          <w:numId w:val="117"/>
        </w:numPr>
        <w:jc w:val="both"/>
        <w:rPr>
          <w:rFonts w:cs="Calibri"/>
          <w:szCs w:val="22"/>
        </w:rPr>
      </w:pPr>
      <w:r w:rsidRPr="00233AE1">
        <w:rPr>
          <w:rFonts w:cs="Calibri"/>
          <w:szCs w:val="22"/>
        </w:rPr>
        <w:t>Sťažené podmienky</w:t>
      </w:r>
      <w:r w:rsidR="00916783" w:rsidRPr="00233AE1">
        <w:rPr>
          <w:rFonts w:cs="Calibri"/>
          <w:szCs w:val="22"/>
        </w:rPr>
        <w:t>,</w:t>
      </w:r>
    </w:p>
    <w:p w14:paraId="3C96A502" w14:textId="6D2C417C" w:rsidR="003C1D12" w:rsidRPr="00233AE1" w:rsidRDefault="003C1D12" w:rsidP="00FB1535">
      <w:pPr>
        <w:pStyle w:val="Odsekzoznamu"/>
        <w:numPr>
          <w:ilvl w:val="0"/>
          <w:numId w:val="117"/>
        </w:numPr>
        <w:jc w:val="both"/>
        <w:rPr>
          <w:rFonts w:cs="Calibri"/>
          <w:szCs w:val="22"/>
        </w:rPr>
      </w:pPr>
      <w:r w:rsidRPr="00233AE1">
        <w:rPr>
          <w:rFonts w:cs="Calibri"/>
          <w:szCs w:val="22"/>
        </w:rPr>
        <w:t>Vplyv prostredia</w:t>
      </w:r>
      <w:r w:rsidR="00916783" w:rsidRPr="00233AE1">
        <w:rPr>
          <w:rFonts w:cs="Calibri"/>
          <w:szCs w:val="22"/>
        </w:rPr>
        <w:t>,</w:t>
      </w:r>
    </w:p>
    <w:p w14:paraId="7A4519F6" w14:textId="55D91ADF" w:rsidR="003C1D12" w:rsidRPr="00233AE1" w:rsidRDefault="003C1D12" w:rsidP="00FB1535">
      <w:pPr>
        <w:pStyle w:val="Odsekzoznamu"/>
        <w:numPr>
          <w:ilvl w:val="0"/>
          <w:numId w:val="117"/>
        </w:numPr>
        <w:jc w:val="both"/>
        <w:rPr>
          <w:rFonts w:cs="Calibri"/>
          <w:szCs w:val="22"/>
        </w:rPr>
      </w:pPr>
      <w:r w:rsidRPr="00233AE1">
        <w:rPr>
          <w:rFonts w:cs="Calibri"/>
          <w:szCs w:val="22"/>
        </w:rPr>
        <w:t>Iné VRN</w:t>
      </w:r>
      <w:r w:rsidR="00916783" w:rsidRPr="00233AE1">
        <w:rPr>
          <w:rFonts w:cs="Calibri"/>
          <w:szCs w:val="22"/>
        </w:rPr>
        <w:t>,</w:t>
      </w:r>
    </w:p>
    <w:p w14:paraId="4896DF7A" w14:textId="04E8BB5A" w:rsidR="00881146" w:rsidRPr="00233AE1" w:rsidRDefault="003C1D12" w:rsidP="00FB1535">
      <w:pPr>
        <w:pStyle w:val="Odsekzoznamu"/>
        <w:numPr>
          <w:ilvl w:val="0"/>
          <w:numId w:val="117"/>
        </w:numPr>
        <w:jc w:val="both"/>
        <w:rPr>
          <w:rFonts w:cs="Calibri"/>
          <w:szCs w:val="22"/>
        </w:rPr>
      </w:pPr>
      <w:proofErr w:type="spellStart"/>
      <w:r w:rsidRPr="00233AE1">
        <w:rPr>
          <w:rFonts w:cs="Calibri"/>
          <w:szCs w:val="22"/>
        </w:rPr>
        <w:t>Kompletačná</w:t>
      </w:r>
      <w:proofErr w:type="spellEnd"/>
      <w:r w:rsidRPr="00233AE1">
        <w:rPr>
          <w:rFonts w:cs="Calibri"/>
          <w:szCs w:val="22"/>
        </w:rPr>
        <w:t xml:space="preserve"> činnosť</w:t>
      </w:r>
      <w:r w:rsidR="00916783" w:rsidRPr="00233AE1">
        <w:rPr>
          <w:rFonts w:cs="Calibri"/>
          <w:szCs w:val="22"/>
        </w:rPr>
        <w:t>.</w:t>
      </w:r>
    </w:p>
    <w:p w14:paraId="0C12D5F9" w14:textId="77777777" w:rsidR="00881146" w:rsidRPr="00233AE1" w:rsidRDefault="00881146" w:rsidP="00FB1535">
      <w:pPr>
        <w:ind w:right="-567"/>
        <w:jc w:val="both"/>
        <w:rPr>
          <w:rFonts w:cs="Calibri"/>
          <w:szCs w:val="22"/>
        </w:rPr>
      </w:pPr>
    </w:p>
    <w:p w14:paraId="46C80FAC" w14:textId="77777777" w:rsidR="00B53D1D" w:rsidRPr="00233AE1" w:rsidRDefault="00B53D1D" w:rsidP="0057476B">
      <w:pPr>
        <w:numPr>
          <w:ilvl w:val="1"/>
          <w:numId w:val="6"/>
        </w:numPr>
        <w:tabs>
          <w:tab w:val="clear" w:pos="1534"/>
          <w:tab w:val="num" w:pos="567"/>
        </w:tabs>
        <w:ind w:left="567" w:hanging="567"/>
        <w:jc w:val="both"/>
        <w:rPr>
          <w:rFonts w:cs="Calibri"/>
          <w:bCs/>
          <w:szCs w:val="22"/>
        </w:rPr>
      </w:pPr>
      <w:r w:rsidRPr="00233AE1">
        <w:rPr>
          <w:rFonts w:cs="Calibri"/>
          <w:szCs w:val="22"/>
        </w:rPr>
        <w:t xml:space="preserve">Zhotoviteľ sa touto zmluvou zaväzuje vykonať dielo v súlade a za podmienok stanovených touto zmluvou  a objednávateľ sa zaväzuje zaplatiť cenu za vykonanie diela. </w:t>
      </w:r>
    </w:p>
    <w:p w14:paraId="040E02EB" w14:textId="77777777" w:rsidR="00B53D1D" w:rsidRPr="00233AE1" w:rsidRDefault="00B53D1D" w:rsidP="0057476B">
      <w:pPr>
        <w:ind w:left="567" w:hanging="567"/>
        <w:jc w:val="both"/>
        <w:rPr>
          <w:rFonts w:cs="Calibri"/>
          <w:szCs w:val="22"/>
        </w:rPr>
      </w:pPr>
    </w:p>
    <w:p w14:paraId="2892A526" w14:textId="2C4AF202" w:rsidR="00B53D1D" w:rsidRPr="00233AE1" w:rsidRDefault="00B53D1D" w:rsidP="0057476B">
      <w:pPr>
        <w:numPr>
          <w:ilvl w:val="1"/>
          <w:numId w:val="6"/>
        </w:numPr>
        <w:tabs>
          <w:tab w:val="clear" w:pos="1534"/>
          <w:tab w:val="num" w:pos="709"/>
        </w:tabs>
        <w:ind w:left="567" w:hanging="567"/>
        <w:jc w:val="both"/>
        <w:rPr>
          <w:rFonts w:cs="Calibri"/>
          <w:bCs/>
          <w:szCs w:val="22"/>
        </w:rPr>
      </w:pPr>
      <w:r w:rsidRPr="00233AE1">
        <w:rPr>
          <w:rFonts w:cs="Calibri"/>
          <w:bCs/>
          <w:szCs w:val="22"/>
        </w:rPr>
        <w:t xml:space="preserve">Za riadne vykonané dielo sa považuje dielo, ktoré je vykonané v súlade s touto zmluvou a na ktorom boli úspešne vykonané všetky skúšky predpísané osobitnými predpismi, technickými  normami a touto zmluvou. </w:t>
      </w:r>
      <w:r w:rsidR="00E469CC" w:rsidRPr="00233AE1">
        <w:rPr>
          <w:rFonts w:cs="Calibri"/>
          <w:bCs/>
          <w:szCs w:val="22"/>
        </w:rPr>
        <w:t>Zhotoviteľ zároveň vykoná v mene objednávateľa všetku potrebnú inžiniersku činnosť pre riadne vykonanie diela. V rámci inžinierskej činnosti sa zhotoviteľ zaväzuje v mene objednávateľa vyhotovovať a podávať návrhy, žiadosti alebo akékoľvek iné podania orgánom verejnej správy a dotknutým orgánom za účelom riadneho zabezpečenia priebehu realizácie diela  a jeho uvedenia do prevádzky v zmysle všeobecne záväzných právnych predpisov, ako aj zapracovať všetky pripomienky orgánov verejnej správy a dotknutých orgánov a iných subjektov.  </w:t>
      </w:r>
    </w:p>
    <w:p w14:paraId="1CD669FD" w14:textId="77777777" w:rsidR="00B53D1D" w:rsidRPr="00233AE1" w:rsidRDefault="00B53D1D" w:rsidP="0057476B">
      <w:pPr>
        <w:ind w:left="567" w:hanging="567"/>
        <w:jc w:val="both"/>
        <w:rPr>
          <w:rFonts w:cs="Calibri"/>
          <w:bCs/>
          <w:szCs w:val="22"/>
        </w:rPr>
      </w:pPr>
    </w:p>
    <w:p w14:paraId="68ACD7D0" w14:textId="77777777" w:rsidR="00B53D1D" w:rsidRPr="00233AE1" w:rsidRDefault="00B53D1D" w:rsidP="0057476B">
      <w:pPr>
        <w:numPr>
          <w:ilvl w:val="1"/>
          <w:numId w:val="6"/>
        </w:numPr>
        <w:tabs>
          <w:tab w:val="clear" w:pos="1534"/>
          <w:tab w:val="num" w:pos="709"/>
        </w:tabs>
        <w:ind w:left="567" w:hanging="567"/>
        <w:jc w:val="both"/>
        <w:rPr>
          <w:rFonts w:cs="Calibri"/>
          <w:szCs w:val="22"/>
        </w:rPr>
      </w:pPr>
      <w:r w:rsidRPr="00233AE1">
        <w:rPr>
          <w:rFonts w:cs="Calibri"/>
          <w:szCs w:val="22"/>
        </w:rPr>
        <w:t xml:space="preserve">Zhotoviteľ vyhlasuje, že disponuje takými odbornými znalosťami a kapacitami, ktoré sú k zhotoveniu predmetného diela potrebné a že dielo vykoná s odbornou starostlivosťou na svoje náklady a na svoje nebezpečenstvo. Zhotoviteľ zároveň vyhlasuje, že sa v plnom rozsahu oboznámil s charakterom a rozsahom diela podľa tejto zmluvy a že sú mu známe technické, kvalitatívne a iné podmienky vykonania diela a je schopný ich dodržať v súlade s touto zmluvou. </w:t>
      </w:r>
    </w:p>
    <w:p w14:paraId="3A839056" w14:textId="7CA9DBDC" w:rsidR="00B53D1D" w:rsidRPr="00233AE1" w:rsidRDefault="00B53D1D" w:rsidP="00B53D1D">
      <w:pPr>
        <w:jc w:val="both"/>
        <w:rPr>
          <w:rFonts w:cs="Calibri"/>
          <w:szCs w:val="22"/>
        </w:rPr>
      </w:pPr>
    </w:p>
    <w:p w14:paraId="5761B1C1" w14:textId="4B20C3B1" w:rsidR="00334D85" w:rsidRPr="00233AE1" w:rsidRDefault="00334D85" w:rsidP="0057476B">
      <w:pPr>
        <w:pStyle w:val="paragraph"/>
        <w:numPr>
          <w:ilvl w:val="1"/>
          <w:numId w:val="6"/>
        </w:numPr>
        <w:tabs>
          <w:tab w:val="left" w:pos="567"/>
        </w:tabs>
        <w:spacing w:before="0" w:beforeAutospacing="0" w:after="0" w:afterAutospacing="0"/>
        <w:ind w:left="567" w:hanging="567"/>
        <w:jc w:val="both"/>
        <w:textAlignment w:val="baseline"/>
        <w:rPr>
          <w:rFonts w:cs="Calibri"/>
          <w:szCs w:val="22"/>
        </w:rPr>
      </w:pPr>
      <w:r w:rsidRPr="00FB1535">
        <w:rPr>
          <w:rFonts w:cs="Calibri"/>
          <w:color w:val="000000"/>
          <w:szCs w:val="22"/>
        </w:rPr>
        <w:t>Zhotoviteľ</w:t>
      </w:r>
      <w:r w:rsidRPr="00233AE1">
        <w:rPr>
          <w:rFonts w:cs="Calibri"/>
          <w:szCs w:val="22"/>
        </w:rPr>
        <w:t xml:space="preserve"> vyhlasuje a súhlasí s tým, že aj v prípade nepresnosti alebo neúplnosti dokumentácie vyplývajúcej zo súťažných podkladov alebo tejto zmluvy zhotoviteľ vykoná dielo riadne v súlade s podmienkami tejto zmluvy, všeobecne záväzných právnych predpisov a technických noriem a  príslušných rozhodnutí správnych a iných orgánov vzťahujúcich sa na dielo ta tak, aby dielo bolo po jeho  vykonaní  spôsobilé plniť požiadavky vyplývajúce zo všeobecne záväzných právnych predpisov v prevádzkových a výrobných podmienkach objednávateľa.  Ak dôjde počas vykonávania diela v zmysle tejto zmluvy k legislatívnej zmene ktoréhokoľvek z právnych predpisov alebo noriem, ktoré majú na plnenie povinností zhotoviteľa podľa tejto zmluvy bezprostredný vplyv, a to ako novelizáciou, tak aj ich nahradením novým právnym predpisom alebo normou (najmä, nie však výlučne, ak nadobudne účinnosť zákon č. 25/2025 Z. z. Stavebný zákon a o zmene a doplnení niektorých zákonov), zhotoviteľ sa zaväzuje vykonávať dielo s odbornou starostlivosťou tak, aby práce zhotoviteľa na diele, dielo, a aj plnenie ďalších povinností zhotoviteľa v zmysle zmluvy, vyhovovalo požiadavkám právnych predpisov a technických noriem aplikovateľných aj v čase vykonávania jednotlivých prác, dodania diela, resp. plnenia príslušných povinností.</w:t>
      </w:r>
    </w:p>
    <w:p w14:paraId="7F195E48" w14:textId="77777777" w:rsidR="00F83BCC" w:rsidRPr="00233AE1" w:rsidRDefault="00F83BCC" w:rsidP="00F83BCC">
      <w:pPr>
        <w:ind w:left="555" w:hanging="555"/>
        <w:jc w:val="both"/>
        <w:textAlignment w:val="baseline"/>
        <w:rPr>
          <w:rFonts w:cs="Calibri"/>
          <w:szCs w:val="22"/>
        </w:rPr>
      </w:pPr>
      <w:r w:rsidRPr="00233AE1">
        <w:rPr>
          <w:rFonts w:cs="Calibri"/>
          <w:szCs w:val="22"/>
        </w:rPr>
        <w:t>  </w:t>
      </w:r>
    </w:p>
    <w:p w14:paraId="0B42ECEA" w14:textId="26879E09" w:rsidR="00F83BCC" w:rsidRPr="00233AE1" w:rsidRDefault="00F83BCC" w:rsidP="0057476B">
      <w:pPr>
        <w:pStyle w:val="Odsekzoznamu"/>
        <w:numPr>
          <w:ilvl w:val="1"/>
          <w:numId w:val="6"/>
        </w:numPr>
        <w:tabs>
          <w:tab w:val="left" w:pos="567"/>
        </w:tabs>
        <w:ind w:left="567" w:hanging="567"/>
        <w:jc w:val="both"/>
        <w:textAlignment w:val="baseline"/>
        <w:rPr>
          <w:rFonts w:cs="Calibri"/>
          <w:szCs w:val="22"/>
        </w:rPr>
      </w:pPr>
      <w:r w:rsidRPr="00233AE1">
        <w:rPr>
          <w:rFonts w:cs="Calibri"/>
          <w:color w:val="000000"/>
          <w:szCs w:val="22"/>
        </w:rPr>
        <w:lastRenderedPageBreak/>
        <w:t>Zhotoviteľ je povinný upozorniť objednávateľa bez zbytočného odkladu na nevhodnú povahu pokynov daných mu objednávateľom na vykonanie diela vrátane prípadného rozporu pokynov so všeobecne záväznými právnymi predpismi, technickými normami, aj keď nie sú právne záväzné, a rozhodnutiami vzťahujúcimi sa na dielo. Za nevhodné pokyny sa na účely tejto zmluvy považujú aj prípadné nevhodné technické špecifikácie diela uvedené v podkladovej dokumentácii, a to v rozsahu, v ktorom nevhodnosť pokynov obsiahnutých v podkladovej dokumentácii nemohol zhotoviteľ v postavení profesionálnej a skúsenej osoby pri vynaložení odbornej starostlivosti a spravodlivo žiadateľného úsilia predpokladať alebo zistiť už v čase predloženia svojej ponuky pred uzatvorením tejto zmluvy (inak mal na prípadnú nevhodnosť včas upozorniť objednávateľa žiadosťou o vysvetlenie súťažnej dokumentácie alebo žiadosťou o nápravu). Ak nevhodné pokyny prekážajú v riadnom vykonávaní diela, je zhotoviteľ povinný jeho vykonávanie v nevyhnutnom rozsahu prerušiť do doby zmeny pokynov objednávateľa,  alebo písomného oznámenia, že objednávateľ trvá na vykonávaní diela s použitím daných pokynov. Uvedené platí obdobne aj vo vzťahu k veciam a dokumentácii prípadne odovzdaným objednávateľom zhotoviteľovi pre účely vykonania diela; pre odstránenie pochybností sa uvádza, že objednávateľ je zaviazaný odovzdať zhotoviteľovi len tie veci a dokumentáciu určené na vykonanie diela, vo vzťahu ku ktorým to táto zmluva výslovne stanovuje. Ak zhotoviteľ nesplnil povinnosti uvedené v tomto odseku, zodpovedá za vady diela spôsobené použitím nevhodných vecí odovzdaných objednávateľom alebo pokynov daných mu objednávateľom. </w:t>
      </w:r>
    </w:p>
    <w:p w14:paraId="2187911F" w14:textId="77777777" w:rsidR="00F83BCC" w:rsidRPr="00233AE1" w:rsidRDefault="00F83BCC" w:rsidP="00F83BCC">
      <w:pPr>
        <w:ind w:left="555"/>
        <w:jc w:val="both"/>
        <w:textAlignment w:val="baseline"/>
        <w:rPr>
          <w:rFonts w:cs="Calibri"/>
          <w:szCs w:val="22"/>
        </w:rPr>
      </w:pPr>
      <w:r w:rsidRPr="00233AE1">
        <w:rPr>
          <w:rFonts w:cs="Calibri"/>
          <w:color w:val="000000"/>
          <w:szCs w:val="22"/>
        </w:rPr>
        <w:t>  </w:t>
      </w:r>
    </w:p>
    <w:p w14:paraId="68D70A02" w14:textId="2FA683C9" w:rsidR="00F83BCC" w:rsidRPr="00233AE1" w:rsidRDefault="00F83BCC" w:rsidP="0057476B">
      <w:pPr>
        <w:pStyle w:val="Odsekzoznamu"/>
        <w:numPr>
          <w:ilvl w:val="1"/>
          <w:numId w:val="6"/>
        </w:numPr>
        <w:tabs>
          <w:tab w:val="left" w:pos="567"/>
        </w:tabs>
        <w:ind w:left="567" w:hanging="567"/>
        <w:jc w:val="both"/>
        <w:textAlignment w:val="baseline"/>
        <w:rPr>
          <w:rFonts w:cs="Calibri"/>
          <w:szCs w:val="22"/>
        </w:rPr>
      </w:pPr>
      <w:r w:rsidRPr="00233AE1">
        <w:rPr>
          <w:rFonts w:cs="Calibri"/>
          <w:szCs w:val="22"/>
        </w:rPr>
        <w:t>Zhotoviteľ vyhlasuje, že sa v plnom rozsahu oboznámil s charakterom a rozsahom diela v zmysle podmienok stanovených objednávateľom a že sú mu známe technické, kvalitatívne a iné podmienky vykonania diela, osobitne zhotoviteľ vyhlasuje, že sa oboznámil</w:t>
      </w:r>
      <w:r w:rsidR="0080725C" w:rsidRPr="00233AE1">
        <w:rPr>
          <w:rFonts w:cs="Calibri"/>
          <w:szCs w:val="22"/>
        </w:rPr>
        <w:t xml:space="preserve"> s/so</w:t>
      </w:r>
      <w:r w:rsidRPr="00233AE1">
        <w:rPr>
          <w:rFonts w:cs="Calibri"/>
          <w:szCs w:val="22"/>
        </w:rPr>
        <w:t>: </w:t>
      </w:r>
    </w:p>
    <w:p w14:paraId="1CA7CDF7" w14:textId="3946EBB6" w:rsidR="00F83BCC" w:rsidRPr="008433B0" w:rsidRDefault="00F83BCC" w:rsidP="00FB1535">
      <w:pPr>
        <w:pStyle w:val="Odsekzoznamu"/>
        <w:numPr>
          <w:ilvl w:val="0"/>
          <w:numId w:val="19"/>
        </w:numPr>
        <w:jc w:val="both"/>
        <w:textAlignment w:val="baseline"/>
        <w:rPr>
          <w:rFonts w:cs="Calibri"/>
          <w:szCs w:val="22"/>
        </w:rPr>
      </w:pPr>
      <w:r w:rsidRPr="008433B0">
        <w:rPr>
          <w:rFonts w:cs="Calibri"/>
          <w:szCs w:val="22"/>
        </w:rPr>
        <w:t>širšími vzťahmi na území, ktoré bude dotknuté vykonávaním diela, </w:t>
      </w:r>
    </w:p>
    <w:p w14:paraId="6C952B09" w14:textId="78BF7657" w:rsidR="00F83BCC" w:rsidRPr="00233AE1" w:rsidRDefault="00F83BCC" w:rsidP="00FB1535">
      <w:pPr>
        <w:pStyle w:val="Odsekzoznamu"/>
        <w:numPr>
          <w:ilvl w:val="0"/>
          <w:numId w:val="19"/>
        </w:numPr>
        <w:jc w:val="both"/>
        <w:textAlignment w:val="baseline"/>
        <w:rPr>
          <w:rFonts w:cs="Calibri"/>
          <w:szCs w:val="22"/>
        </w:rPr>
      </w:pPr>
      <w:r w:rsidRPr="00233AE1">
        <w:rPr>
          <w:rFonts w:cs="Calibri"/>
          <w:szCs w:val="22"/>
        </w:rPr>
        <w:t>umiestnením inžinierskych sietí na území, ktoré bude dotknuté vykonávaním diela. </w:t>
      </w:r>
    </w:p>
    <w:p w14:paraId="1B647871" w14:textId="77777777" w:rsidR="00F83BCC" w:rsidRPr="00233AE1" w:rsidRDefault="00F83BCC" w:rsidP="00B53D1D">
      <w:pPr>
        <w:jc w:val="both"/>
        <w:rPr>
          <w:rFonts w:cs="Calibri"/>
          <w:szCs w:val="22"/>
        </w:rPr>
      </w:pPr>
    </w:p>
    <w:p w14:paraId="6444F986" w14:textId="77777777" w:rsidR="00B53D1D" w:rsidRPr="00233AE1" w:rsidRDefault="00B53D1D" w:rsidP="00FB1535">
      <w:pPr>
        <w:numPr>
          <w:ilvl w:val="0"/>
          <w:numId w:val="6"/>
        </w:numPr>
        <w:tabs>
          <w:tab w:val="clear" w:pos="705"/>
        </w:tabs>
        <w:ind w:left="567" w:hanging="567"/>
        <w:jc w:val="both"/>
        <w:rPr>
          <w:rFonts w:cs="Calibri"/>
          <w:b/>
          <w:szCs w:val="22"/>
        </w:rPr>
      </w:pPr>
      <w:r w:rsidRPr="00233AE1">
        <w:rPr>
          <w:rFonts w:cs="Calibri"/>
          <w:b/>
          <w:szCs w:val="22"/>
        </w:rPr>
        <w:t>MIESTO, ČAS A PODMIENKY VYKONANIA DIELA</w:t>
      </w:r>
    </w:p>
    <w:p w14:paraId="4525720E" w14:textId="77777777" w:rsidR="00B53D1D" w:rsidRPr="00233AE1" w:rsidRDefault="00B53D1D" w:rsidP="00B53D1D">
      <w:pPr>
        <w:autoSpaceDE w:val="0"/>
        <w:autoSpaceDN w:val="0"/>
        <w:adjustRightInd w:val="0"/>
        <w:jc w:val="both"/>
        <w:rPr>
          <w:rFonts w:cs="Calibri"/>
          <w:szCs w:val="22"/>
        </w:rPr>
      </w:pPr>
    </w:p>
    <w:p w14:paraId="48955DE6" w14:textId="77777777" w:rsidR="00B53D1D" w:rsidRPr="00233AE1" w:rsidRDefault="00B53D1D" w:rsidP="0057476B">
      <w:pPr>
        <w:numPr>
          <w:ilvl w:val="1"/>
          <w:numId w:val="7"/>
        </w:numPr>
        <w:tabs>
          <w:tab w:val="clear" w:pos="1534"/>
          <w:tab w:val="num" w:pos="709"/>
        </w:tabs>
        <w:ind w:left="567" w:hanging="567"/>
        <w:jc w:val="both"/>
        <w:rPr>
          <w:rFonts w:cs="Calibri"/>
          <w:bCs/>
          <w:szCs w:val="22"/>
        </w:rPr>
      </w:pPr>
      <w:r w:rsidRPr="00233AE1">
        <w:rPr>
          <w:rFonts w:cs="Calibri"/>
          <w:szCs w:val="22"/>
        </w:rPr>
        <w:t>Zhotoviteľ je povinný vykonávať dielo s odbornou starostlivosťou, riadne a včas a tak, aby bolo vykonané v súlade s touto zmluvou, pokynmi objednávateľa, všeobecne záväznými právnymi predpismi a technickými normami, aj keď nie sú právne záväzné.</w:t>
      </w:r>
    </w:p>
    <w:p w14:paraId="25402017" w14:textId="77777777" w:rsidR="00B53D1D" w:rsidRPr="00233AE1" w:rsidRDefault="00B53D1D" w:rsidP="0057476B">
      <w:pPr>
        <w:tabs>
          <w:tab w:val="num" w:pos="709"/>
        </w:tabs>
        <w:ind w:left="567" w:hanging="567"/>
        <w:jc w:val="both"/>
        <w:rPr>
          <w:rFonts w:cs="Calibri"/>
          <w:bCs/>
          <w:szCs w:val="22"/>
        </w:rPr>
      </w:pPr>
    </w:p>
    <w:p w14:paraId="281BDC89" w14:textId="699C424D" w:rsidR="00B53D1D" w:rsidRPr="00233AE1" w:rsidRDefault="00B53D1D" w:rsidP="0057476B">
      <w:pPr>
        <w:pStyle w:val="Odsekzoznamu"/>
        <w:numPr>
          <w:ilvl w:val="1"/>
          <w:numId w:val="7"/>
        </w:numPr>
        <w:tabs>
          <w:tab w:val="left" w:pos="567"/>
        </w:tabs>
        <w:ind w:left="567" w:hanging="567"/>
        <w:jc w:val="both"/>
        <w:rPr>
          <w:rFonts w:cs="Calibri"/>
          <w:bCs/>
          <w:szCs w:val="22"/>
        </w:rPr>
      </w:pPr>
      <w:r w:rsidRPr="00233AE1">
        <w:rPr>
          <w:rFonts w:cs="Calibri"/>
          <w:szCs w:val="22"/>
        </w:rPr>
        <w:t xml:space="preserve">Akákoľvek dokumentácia vyhotovená, resp. vydaná v súvislosti s vykonávaním diela podľa tejto zmluvy je vlastníctvom objednávateľa a zhotoviteľ ju nesmie použiť pre akúkoľvek tretiu osobu bez výslovného písomného súhlasu objednávateľa. Rovnako zhotoviteľ nie je oprávnený bez predchádzajúceho písomného súhlasu objednávateľa zverejňovať akékoľvek informácie o diele alebo o prácach súvisiacich s vykonávaním diela, o ich postupe, o popisoch ich vykonávania, o výkazoch výmer, o nákladoch na vykonanie diela, o výkresoch a výpočtoch. Všetky zmluvné podklady, ktoré tvoria skutočnosti technickej povahy sú </w:t>
      </w:r>
      <w:r w:rsidR="007556C7">
        <w:rPr>
          <w:rFonts w:cs="Calibri"/>
          <w:szCs w:val="22"/>
        </w:rPr>
        <w:t xml:space="preserve">vo </w:t>
      </w:r>
      <w:r w:rsidRPr="00233AE1">
        <w:rPr>
          <w:rFonts w:cs="Calibri"/>
          <w:szCs w:val="22"/>
        </w:rPr>
        <w:t xml:space="preserve">vlastníctve objednávateľa. Zhotoviteľ je oprávnený podklady pre vykonanie diela použiť výhradne pre účely plnenia podľa tejto zmluvy. </w:t>
      </w:r>
      <w:r w:rsidR="00A011A7" w:rsidRPr="00233AE1">
        <w:rPr>
          <w:rStyle w:val="normaltextrun"/>
          <w:rFonts w:eastAsiaTheme="majorEastAsia" w:cs="Calibri"/>
          <w:color w:val="000000"/>
          <w:szCs w:val="22"/>
          <w:shd w:val="clear" w:color="auto" w:fill="FFFFFF"/>
        </w:rPr>
        <w:t>Dokumentácia predkladaná zhotoviteľom musí byť v slovenskom alebo českom jazyku, prípadne zhotoviteľ je na vlastné náklady povinný zabezpečiť jej úradný preklad, ak objednávateľ nerozhodne inak. </w:t>
      </w:r>
    </w:p>
    <w:p w14:paraId="4FE846DD" w14:textId="77777777" w:rsidR="00B53D1D" w:rsidRPr="00233AE1" w:rsidRDefault="00B53D1D" w:rsidP="0057476B">
      <w:pPr>
        <w:ind w:left="567" w:hanging="567"/>
        <w:jc w:val="both"/>
        <w:rPr>
          <w:rFonts w:cs="Calibri"/>
          <w:bCs/>
          <w:szCs w:val="22"/>
        </w:rPr>
      </w:pPr>
      <w:r w:rsidRPr="00233AE1">
        <w:rPr>
          <w:rFonts w:cs="Calibri"/>
          <w:szCs w:val="22"/>
        </w:rPr>
        <w:t xml:space="preserve"> </w:t>
      </w:r>
    </w:p>
    <w:p w14:paraId="1CF376FC" w14:textId="5B8B37FF" w:rsidR="00B53D1D" w:rsidRPr="00233AE1" w:rsidRDefault="00B53D1D" w:rsidP="0057476B">
      <w:pPr>
        <w:pStyle w:val="Odsekzoznamu"/>
        <w:numPr>
          <w:ilvl w:val="1"/>
          <w:numId w:val="7"/>
        </w:numPr>
        <w:ind w:left="567" w:hanging="567"/>
        <w:contextualSpacing w:val="0"/>
        <w:jc w:val="both"/>
        <w:rPr>
          <w:rFonts w:cs="Calibri"/>
          <w:bCs/>
          <w:szCs w:val="22"/>
        </w:rPr>
      </w:pPr>
      <w:r w:rsidRPr="00233AE1">
        <w:rPr>
          <w:rFonts w:cs="Calibri"/>
          <w:bCs/>
          <w:szCs w:val="22"/>
        </w:rPr>
        <w:t xml:space="preserve">V prípade akejkoľvek dokumentácie, ktorú predkladá zhotoviteľ v súlade s touto zmluvou je objednávateľ povinný oznámiť zhotoviteľovi svoje prípadné námietky k dokumentácii alebo ju schváliť v lehote pätnástich (15) dní od jej predloženia zhotoviteľom, pričom márnym uplynutím tejto lehoty sa má za to, že objednávateľ predloženú dokumentáciu schválil. Prípadné námietky k dokumentácii (pokyny objednávateľa) je zhotoviteľ povinný do dokumentácie zapracovať a takto upravenú dokumentáciu predložiť objednávateľovi na schválenie do desiatich (10) dní od predloženia námietok objednávateľa zhotoviteľovi. Akékoľvek náklady spojené s vypracovaním a predkladaním dokumentácie vrátane jej prepracovania a opakovaného predkladania znáša zhotoviteľ, pričom platí, že o čas potrebný na schválenie dokumentácie sa lehoty na vykonanie diela nepredlžujú. Objednávateľom schválená dokumentácia je pre zmluvné strany záväzná a </w:t>
      </w:r>
      <w:r w:rsidRPr="00233AE1">
        <w:rPr>
          <w:rFonts w:cs="Calibri"/>
          <w:bCs/>
          <w:szCs w:val="22"/>
        </w:rPr>
        <w:lastRenderedPageBreak/>
        <w:t xml:space="preserve">môže byť zmenená len písomnou dohodou zmluvných strán, pokiaľ táto zmluva nestanovuje inak. </w:t>
      </w:r>
      <w:r w:rsidRPr="00233AE1">
        <w:rPr>
          <w:rFonts w:cs="Calibri"/>
          <w:szCs w:val="22"/>
        </w:rPr>
        <w:t xml:space="preserve">Pre vylúčenie pochybností sa zmluvné strany výslovne dohodli, že akékoľvek prevzatie alebo súhlas objednávateľa s predloženou dokumentáciou nezbavuje zhotoviteľa akejkoľvek zodpovednosti za správnosť predmetnej dokumentácie. V prípade, ak v dôsledku chyby, nedostatku alebo inej vady dokumentácie bude nutné vynaložiť akékoľvek dodatočné náklady na plnenie predmetu diela, bude znášať tieto náklady výlučne zhotoviteľ. </w:t>
      </w:r>
      <w:r w:rsidR="00A011A7" w:rsidRPr="00233AE1">
        <w:rPr>
          <w:rStyle w:val="normaltextrun"/>
          <w:rFonts w:eastAsiaTheme="majorEastAsia" w:cs="Calibri"/>
          <w:color w:val="000000"/>
          <w:szCs w:val="22"/>
          <w:shd w:val="clear" w:color="auto" w:fill="FFFFFF"/>
        </w:rPr>
        <w:t>Zhotoviteľ je zároveň povinný zapracovať k projektovej dokumentácii  pripomienky štátnych orgánov a iných subjektov (napr. Technická inšpekcia, a.s.)</w:t>
      </w:r>
      <w:r w:rsidR="00DF3DF7" w:rsidRPr="00233AE1">
        <w:rPr>
          <w:rStyle w:val="eop"/>
          <w:rFonts w:eastAsiaTheme="majorEastAsia" w:cs="Calibri"/>
          <w:color w:val="000000"/>
          <w:szCs w:val="22"/>
          <w:shd w:val="clear" w:color="auto" w:fill="FFFFFF"/>
        </w:rPr>
        <w:t>.</w:t>
      </w:r>
      <w:r w:rsidRPr="00233AE1">
        <w:rPr>
          <w:rFonts w:cs="Calibri"/>
          <w:szCs w:val="22"/>
        </w:rPr>
        <w:t xml:space="preserve"> </w:t>
      </w:r>
    </w:p>
    <w:p w14:paraId="43286E33" w14:textId="77777777" w:rsidR="00B53D1D" w:rsidRPr="00233AE1" w:rsidRDefault="00B53D1D" w:rsidP="0057476B">
      <w:pPr>
        <w:ind w:left="567" w:hanging="567"/>
        <w:jc w:val="both"/>
        <w:rPr>
          <w:rFonts w:cs="Calibri"/>
          <w:bCs/>
          <w:szCs w:val="22"/>
        </w:rPr>
      </w:pPr>
      <w:r w:rsidRPr="00233AE1">
        <w:rPr>
          <w:rFonts w:cs="Calibri"/>
          <w:szCs w:val="22"/>
        </w:rPr>
        <w:t xml:space="preserve"> </w:t>
      </w:r>
    </w:p>
    <w:p w14:paraId="13BF8536" w14:textId="66E415BA" w:rsidR="00A011A7" w:rsidRPr="00233AE1" w:rsidRDefault="00B53D1D" w:rsidP="0057476B">
      <w:pPr>
        <w:numPr>
          <w:ilvl w:val="1"/>
          <w:numId w:val="7"/>
        </w:numPr>
        <w:ind w:left="567" w:hanging="567"/>
        <w:jc w:val="both"/>
        <w:rPr>
          <w:rFonts w:cs="Calibri"/>
          <w:bCs/>
          <w:szCs w:val="22"/>
        </w:rPr>
      </w:pPr>
      <w:r w:rsidRPr="00233AE1">
        <w:rPr>
          <w:rFonts w:cs="Calibri"/>
          <w:bCs/>
          <w:szCs w:val="22"/>
        </w:rPr>
        <w:t xml:space="preserve">Zmluvné strany sa dohodli, že v prípade, ak </w:t>
      </w:r>
      <w:r w:rsidR="00DF3DF7" w:rsidRPr="00233AE1">
        <w:rPr>
          <w:rFonts w:cs="Calibri"/>
          <w:bCs/>
          <w:szCs w:val="22"/>
        </w:rPr>
        <w:t xml:space="preserve">akékoľvek </w:t>
      </w:r>
      <w:r w:rsidRPr="00233AE1">
        <w:rPr>
          <w:rFonts w:cs="Calibri"/>
          <w:bCs/>
          <w:szCs w:val="22"/>
        </w:rPr>
        <w:t xml:space="preserve">plnenie poskytované v zmysle tejto zmluvy spĺňa náležitosti autorského diela podľa zákona č. 185/2015 Z. z. </w:t>
      </w:r>
      <w:r w:rsidR="00A011A7" w:rsidRPr="00233AE1">
        <w:rPr>
          <w:rFonts w:cs="Calibri"/>
          <w:bCs/>
          <w:szCs w:val="22"/>
        </w:rPr>
        <w:t xml:space="preserve">Autorský </w:t>
      </w:r>
      <w:r w:rsidRPr="00233AE1">
        <w:rPr>
          <w:rFonts w:cs="Calibri"/>
          <w:bCs/>
          <w:szCs w:val="22"/>
        </w:rPr>
        <w:t>zákon v znení neskorších predpisov (ďalej len „</w:t>
      </w:r>
      <w:r w:rsidRPr="00233AE1">
        <w:rPr>
          <w:rFonts w:cs="Calibri"/>
          <w:b/>
          <w:bCs/>
          <w:szCs w:val="22"/>
        </w:rPr>
        <w:t>autorský zákon</w:t>
      </w:r>
      <w:r w:rsidRPr="00233AE1">
        <w:rPr>
          <w:rFonts w:cs="Calibri"/>
          <w:bCs/>
          <w:szCs w:val="22"/>
        </w:rPr>
        <w:t xml:space="preserve">“), zhotoviteľ udeľuje bezodplatne </w:t>
      </w:r>
      <w:r w:rsidR="00A011A7" w:rsidRPr="00233AE1">
        <w:rPr>
          <w:rStyle w:val="normaltextrun"/>
          <w:rFonts w:eastAsiaTheme="majorEastAsia" w:cs="Calibri"/>
          <w:color w:val="000000"/>
          <w:szCs w:val="22"/>
          <w:bdr w:val="none" w:sz="0" w:space="0" w:color="auto" w:frame="1"/>
        </w:rPr>
        <w:t>(odplata je zahrnutá v cene diela)</w:t>
      </w:r>
      <w:r w:rsidR="00A011A7" w:rsidRPr="00233AE1">
        <w:rPr>
          <w:rFonts w:cs="Calibri"/>
          <w:bCs/>
          <w:szCs w:val="22"/>
        </w:rPr>
        <w:t xml:space="preserve"> </w:t>
      </w:r>
      <w:r w:rsidRPr="00233AE1">
        <w:rPr>
          <w:rFonts w:cs="Calibri"/>
          <w:bCs/>
          <w:szCs w:val="22"/>
        </w:rPr>
        <w:t>objednávateľovi dňom prevzatia autorského diela</w:t>
      </w:r>
      <w:r w:rsidR="00445180">
        <w:rPr>
          <w:rFonts w:cs="Calibri"/>
          <w:bCs/>
          <w:szCs w:val="22"/>
        </w:rPr>
        <w:t>, resp. jeho licenciu</w:t>
      </w:r>
      <w:r w:rsidRPr="00233AE1">
        <w:rPr>
          <w:rFonts w:cs="Calibri"/>
          <w:bCs/>
          <w:szCs w:val="22"/>
        </w:rPr>
        <w:t xml:space="preserve"> </w:t>
      </w:r>
      <w:r w:rsidR="00A546AD">
        <w:rPr>
          <w:rFonts w:cs="Calibri"/>
          <w:bCs/>
          <w:szCs w:val="22"/>
        </w:rPr>
        <w:t>/sub</w:t>
      </w:r>
      <w:r w:rsidRPr="00233AE1">
        <w:rPr>
          <w:rFonts w:cs="Calibri"/>
          <w:bCs/>
          <w:szCs w:val="22"/>
        </w:rPr>
        <w:t xml:space="preserve">licenciu podľa  § 65 autorského zákona, a to výhradnú, neobmedzenú (bez časového a teritoriálneho obmedzenia), v </w:t>
      </w:r>
      <w:r w:rsidR="00A011A7" w:rsidRPr="00233AE1">
        <w:rPr>
          <w:rStyle w:val="normaltextrun"/>
          <w:rFonts w:eastAsiaTheme="majorEastAsia" w:cs="Calibri"/>
          <w:color w:val="000000"/>
          <w:szCs w:val="22"/>
          <w:bdr w:val="none" w:sz="0" w:space="0" w:color="auto" w:frame="1"/>
        </w:rPr>
        <w:t>najširšom možnom</w:t>
      </w:r>
      <w:r w:rsidR="00A011A7" w:rsidRPr="00233AE1">
        <w:rPr>
          <w:rFonts w:cs="Calibri"/>
          <w:bCs/>
          <w:szCs w:val="22"/>
        </w:rPr>
        <w:t xml:space="preserve"> </w:t>
      </w:r>
      <w:r w:rsidRPr="00233AE1">
        <w:rPr>
          <w:rFonts w:cs="Calibri"/>
          <w:bCs/>
          <w:szCs w:val="22"/>
        </w:rPr>
        <w:t xml:space="preserve">rozsahu uvedenom v § 19 ods. 4 autorského zákona (vrátane použitia diela alebo jeho časti na vytvorenie nového diela, spojenia diela alebo jeho časti s iným dielom) tak, aby objednávateľ mohol autorské dielo používať na vlastnú potrebu a za týmto účelom ho poskytovať aj tretím osobám. </w:t>
      </w:r>
      <w:r w:rsidR="00A011A7" w:rsidRPr="00233AE1">
        <w:rPr>
          <w:rStyle w:val="normaltextrun"/>
          <w:rFonts w:eastAsiaTheme="majorEastAsia" w:cs="Calibri"/>
          <w:color w:val="000000"/>
          <w:szCs w:val="22"/>
          <w:shd w:val="clear" w:color="auto" w:fill="FFFFFF"/>
        </w:rPr>
        <w:t>Objednávateľ nie je povinný výhradnú licenciu využiť. Zhotoviteľ zároveň udeľuje dňom prevzatia autorského diela objednávateľovi súhlas na postúpenie sublicencie/licencie a súhlasu, aby objednávateľ udelil tretej osobe súhlas na použitie diela (sublicencia) v rozsahu udelenej sublicencie/licencie. </w:t>
      </w:r>
      <w:r w:rsidR="00A011A7" w:rsidRPr="00233AE1">
        <w:rPr>
          <w:rStyle w:val="eop"/>
          <w:rFonts w:eastAsiaTheme="majorEastAsia" w:cs="Calibri"/>
          <w:color w:val="000000"/>
          <w:szCs w:val="22"/>
          <w:shd w:val="clear" w:color="auto" w:fill="FFFFFF"/>
        </w:rPr>
        <w:t> </w:t>
      </w:r>
      <w:r w:rsidR="00A011A7" w:rsidRPr="00233AE1" w:rsidDel="00A011A7">
        <w:rPr>
          <w:rFonts w:cs="Calibri"/>
          <w:bCs/>
          <w:szCs w:val="22"/>
        </w:rPr>
        <w:t xml:space="preserve"> </w:t>
      </w:r>
    </w:p>
    <w:p w14:paraId="3566253C" w14:textId="5059566B" w:rsidR="00A011A7" w:rsidRPr="00233AE1" w:rsidRDefault="00A011A7" w:rsidP="0057476B">
      <w:pPr>
        <w:pStyle w:val="Odsekzoznamu"/>
        <w:rPr>
          <w:rFonts w:cs="Calibri"/>
          <w:bCs/>
          <w:szCs w:val="22"/>
        </w:rPr>
      </w:pPr>
    </w:p>
    <w:p w14:paraId="1C694382" w14:textId="0C2CC59F" w:rsidR="00A011A7" w:rsidRPr="00233AE1" w:rsidRDefault="00A011A7" w:rsidP="0057476B">
      <w:pPr>
        <w:ind w:left="555" w:firstLine="12"/>
        <w:jc w:val="both"/>
        <w:textAlignment w:val="baseline"/>
        <w:rPr>
          <w:rFonts w:cs="Calibri"/>
          <w:szCs w:val="22"/>
        </w:rPr>
      </w:pPr>
      <w:r w:rsidRPr="00233AE1">
        <w:rPr>
          <w:rFonts w:cs="Calibri"/>
          <w:szCs w:val="22"/>
        </w:rPr>
        <w:t>Ak je pre riadne vykonanie diela nutné, prípadne to vyplýva z osobitných ustanovení zmluvy a jej príloh alebo pokynu objednávateľa, aby príslušná licencia bola udelená objednávateľovi osobitným spôsobom alebo postupom, je povinný zhotoviteľ udeliť licenciu spôsobom a postupom takto stanoveným.   </w:t>
      </w:r>
    </w:p>
    <w:p w14:paraId="0D4F9BA9" w14:textId="20731F03" w:rsidR="00A011A7" w:rsidRPr="00233AE1" w:rsidRDefault="00A011A7" w:rsidP="0057476B">
      <w:pPr>
        <w:ind w:left="555" w:firstLine="12"/>
        <w:jc w:val="both"/>
        <w:textAlignment w:val="baseline"/>
        <w:rPr>
          <w:rFonts w:cs="Calibri"/>
          <w:szCs w:val="22"/>
        </w:rPr>
      </w:pPr>
      <w:r w:rsidRPr="00233AE1">
        <w:rPr>
          <w:rFonts w:cs="Calibri"/>
          <w:szCs w:val="22"/>
        </w:rPr>
        <w:t> </w:t>
      </w:r>
    </w:p>
    <w:p w14:paraId="4213562C" w14:textId="12404F12" w:rsidR="00A011A7" w:rsidRPr="00233AE1" w:rsidRDefault="00A011A7" w:rsidP="0057476B">
      <w:pPr>
        <w:ind w:left="555" w:firstLine="12"/>
        <w:jc w:val="both"/>
        <w:textAlignment w:val="baseline"/>
        <w:rPr>
          <w:rFonts w:cs="Calibri"/>
          <w:szCs w:val="22"/>
        </w:rPr>
      </w:pPr>
      <w:r w:rsidRPr="00233AE1">
        <w:rPr>
          <w:rFonts w:cs="Calibri"/>
          <w:szCs w:val="22"/>
        </w:rPr>
        <w:t>Zhotoviteľ je povinný zabezpečiť, aby bol nositeľom všetkých práv k autorským dielam v rozsahu, v akom udelí objednávateľovi licencie, resp. sublicencie k autorským dielam podľa tohto článku, a aby všetci autori, resp. spoluautori autorských diel a originálni nositelia majetkových práv k autorským dielam súhlasili s udelením licencií, resp. sublicencií, s postúpením licencií, resp. sublicencií a udelením sublicencií v zmysle týchto odsekov. Zároveň je povinný v plnom rozsahu vysporiadať ich nároky k autorským dielam tak, aby objednávateľ mohol nerušene používať autorské diela v súlade s touto zmluvou. Objednávateľ je oprávnený domáhať sa uspokojenia svojich nárokov vyplývajúcich z porušenia  tohto článku voči zhotoviteľovi bez časového obmedzenia, a to aj po uplynutí záručnej doby.  </w:t>
      </w:r>
    </w:p>
    <w:p w14:paraId="0E552356" w14:textId="77777777" w:rsidR="00A011A7" w:rsidRPr="00233AE1" w:rsidRDefault="00A011A7" w:rsidP="0057476B">
      <w:pPr>
        <w:pStyle w:val="Odsekzoznamu"/>
        <w:rPr>
          <w:rFonts w:cs="Calibri"/>
          <w:bCs/>
          <w:szCs w:val="22"/>
        </w:rPr>
      </w:pPr>
    </w:p>
    <w:p w14:paraId="587ED8D9" w14:textId="411EFA6F" w:rsidR="00B53D1D" w:rsidRPr="00233AE1" w:rsidRDefault="00B53D1D" w:rsidP="0057476B">
      <w:pPr>
        <w:numPr>
          <w:ilvl w:val="1"/>
          <w:numId w:val="7"/>
        </w:numPr>
        <w:ind w:left="567" w:hanging="567"/>
        <w:jc w:val="both"/>
        <w:rPr>
          <w:rFonts w:cs="Calibri"/>
          <w:bCs/>
          <w:szCs w:val="22"/>
        </w:rPr>
      </w:pPr>
      <w:r w:rsidRPr="00233AE1">
        <w:rPr>
          <w:rFonts w:cs="Calibri"/>
          <w:bCs/>
          <w:szCs w:val="22"/>
        </w:rPr>
        <w:t xml:space="preserve">V prípade touto zmluvou a/alebo právnymi predpismi stanovenej povinnosti vydať o vykonaní diela alebo jeho časti osobitný protokol a/alebo správu a/alebo potvrdenie; zhotoviteľ sa zaväzuje nestranne a s odbornou starostlivosťou vypracovať a odovzdať takýto osobitný protokol a/alebo správu a/alebo potvrdenie objednávateľovi najmenej v </w:t>
      </w:r>
      <w:r w:rsidRPr="00233AE1">
        <w:rPr>
          <w:rFonts w:cs="Calibri"/>
          <w:szCs w:val="22"/>
        </w:rPr>
        <w:t xml:space="preserve">dvoch (2) písomných vyhotoveniach tak, aby takýto protokol/správa/potvrdenie spĺňali všetky požiadavky stanovené touto zmluvou, všeobecne záväznými právnymi predpismi a technickými normami, aj keď nie sú právne </w:t>
      </w:r>
      <w:r w:rsidR="00A011A7" w:rsidRPr="00233AE1">
        <w:rPr>
          <w:rFonts w:cs="Calibri"/>
          <w:szCs w:val="22"/>
        </w:rPr>
        <w:t>záväzné</w:t>
      </w:r>
      <w:r w:rsidRPr="00233AE1">
        <w:rPr>
          <w:rFonts w:cs="Calibri"/>
          <w:szCs w:val="22"/>
        </w:rPr>
        <w:t>.</w:t>
      </w:r>
      <w:r w:rsidRPr="00233AE1">
        <w:rPr>
          <w:rFonts w:cs="Calibri"/>
          <w:bCs/>
          <w:szCs w:val="22"/>
        </w:rPr>
        <w:t xml:space="preserve"> </w:t>
      </w:r>
    </w:p>
    <w:p w14:paraId="1551DA15" w14:textId="77777777" w:rsidR="00B53D1D" w:rsidRPr="00233AE1" w:rsidRDefault="00B53D1D" w:rsidP="0057476B">
      <w:pPr>
        <w:tabs>
          <w:tab w:val="num" w:pos="709"/>
        </w:tabs>
        <w:ind w:left="567" w:hanging="567"/>
        <w:jc w:val="both"/>
        <w:rPr>
          <w:rFonts w:cs="Calibri"/>
          <w:bCs/>
          <w:szCs w:val="22"/>
        </w:rPr>
      </w:pPr>
    </w:p>
    <w:p w14:paraId="00282050" w14:textId="3C266F99" w:rsidR="00B53D1D" w:rsidRPr="00233AE1" w:rsidRDefault="00B53D1D" w:rsidP="0057476B">
      <w:pPr>
        <w:numPr>
          <w:ilvl w:val="1"/>
          <w:numId w:val="7"/>
        </w:numPr>
        <w:ind w:left="567" w:hanging="567"/>
        <w:jc w:val="both"/>
        <w:rPr>
          <w:rFonts w:cs="Calibri"/>
          <w:shd w:val="clear" w:color="auto" w:fill="FFFFFF"/>
        </w:rPr>
      </w:pPr>
      <w:r w:rsidRPr="64775F7F">
        <w:rPr>
          <w:rFonts w:cs="Calibri"/>
        </w:rPr>
        <w:t xml:space="preserve">Zhotoviteľ sa zaväzuje dielo vykonať v lehote do </w:t>
      </w:r>
      <w:r w:rsidRPr="64775F7F">
        <w:rPr>
          <w:rFonts w:cs="Calibri"/>
          <w:b/>
        </w:rPr>
        <w:t>3</w:t>
      </w:r>
      <w:r w:rsidR="00674A8D" w:rsidRPr="64775F7F">
        <w:rPr>
          <w:rFonts w:cs="Calibri"/>
          <w:b/>
        </w:rPr>
        <w:t>1</w:t>
      </w:r>
      <w:r w:rsidRPr="64775F7F">
        <w:rPr>
          <w:rFonts w:cs="Calibri"/>
          <w:b/>
        </w:rPr>
        <w:t>.</w:t>
      </w:r>
      <w:r w:rsidR="00674A8D" w:rsidRPr="64775F7F">
        <w:rPr>
          <w:rFonts w:cs="Calibri"/>
          <w:b/>
        </w:rPr>
        <w:t>10</w:t>
      </w:r>
      <w:r w:rsidRPr="64775F7F">
        <w:rPr>
          <w:rFonts w:cs="Calibri"/>
          <w:b/>
        </w:rPr>
        <w:t>.2025</w:t>
      </w:r>
      <w:r w:rsidRPr="64775F7F">
        <w:rPr>
          <w:rFonts w:cs="Calibri"/>
        </w:rPr>
        <w:t xml:space="preserve">. </w:t>
      </w:r>
    </w:p>
    <w:p w14:paraId="1E6C57E2" w14:textId="77777777" w:rsidR="00B53D1D" w:rsidRPr="00233AE1" w:rsidRDefault="00B53D1D" w:rsidP="0057476B">
      <w:pPr>
        <w:ind w:left="567" w:hanging="567"/>
        <w:jc w:val="both"/>
        <w:rPr>
          <w:rFonts w:cs="Calibri"/>
          <w:szCs w:val="22"/>
          <w:shd w:val="clear" w:color="auto" w:fill="FFFFFF"/>
        </w:rPr>
      </w:pPr>
    </w:p>
    <w:p w14:paraId="3D744322" w14:textId="7CE9DFB8" w:rsidR="00B53D1D" w:rsidRPr="00233AE1" w:rsidRDefault="00B53D1D" w:rsidP="0057476B">
      <w:pPr>
        <w:numPr>
          <w:ilvl w:val="1"/>
          <w:numId w:val="7"/>
        </w:numPr>
        <w:ind w:left="567" w:hanging="567"/>
        <w:jc w:val="both"/>
        <w:rPr>
          <w:rFonts w:cs="Calibri"/>
          <w:szCs w:val="22"/>
        </w:rPr>
      </w:pPr>
      <w:r w:rsidRPr="00233AE1">
        <w:rPr>
          <w:rFonts w:cs="Calibri"/>
          <w:szCs w:val="22"/>
          <w:shd w:val="clear" w:color="auto" w:fill="FFFFFF"/>
        </w:rPr>
        <w:t xml:space="preserve">Podklady potrebné k vykonaniu diela objednávateľ odovzdá zhotoviteľovi najneskôr do </w:t>
      </w:r>
      <w:r w:rsidR="00A16443" w:rsidRPr="00233AE1">
        <w:rPr>
          <w:rFonts w:cs="Calibri"/>
          <w:szCs w:val="22"/>
          <w:shd w:val="clear" w:color="auto" w:fill="FFFFFF"/>
        </w:rPr>
        <w:t>piatich (</w:t>
      </w:r>
      <w:r w:rsidRPr="00233AE1">
        <w:rPr>
          <w:rFonts w:cs="Calibri"/>
          <w:szCs w:val="22"/>
          <w:shd w:val="clear" w:color="auto" w:fill="FFFFFF"/>
        </w:rPr>
        <w:t>5</w:t>
      </w:r>
      <w:r w:rsidR="00A16443" w:rsidRPr="00233AE1">
        <w:rPr>
          <w:rFonts w:cs="Calibri"/>
          <w:szCs w:val="22"/>
          <w:shd w:val="clear" w:color="auto" w:fill="FFFFFF"/>
        </w:rPr>
        <w:t>)</w:t>
      </w:r>
      <w:r w:rsidRPr="00233AE1">
        <w:rPr>
          <w:rFonts w:cs="Calibri"/>
          <w:szCs w:val="22"/>
          <w:shd w:val="clear" w:color="auto" w:fill="FFFFFF"/>
        </w:rPr>
        <w:t xml:space="preserve"> dní od účinnosti </w:t>
      </w:r>
      <w:r w:rsidRPr="00233AE1">
        <w:rPr>
          <w:rFonts w:cs="Calibri"/>
          <w:szCs w:val="22"/>
        </w:rPr>
        <w:t>tejto zmluvy</w:t>
      </w:r>
      <w:r w:rsidRPr="00233AE1">
        <w:rPr>
          <w:rFonts w:cs="Calibri"/>
          <w:szCs w:val="22"/>
          <w:shd w:val="clear" w:color="auto" w:fill="FFFFFF"/>
        </w:rPr>
        <w:t>. O odovzdaní a prevzatí podkladov spíšu zmluvné strany záznam. Povinnosť podľa predchádzajúcej vety sa nevzťahuje na tie podklady, ktoré boli súčasťou súťažných podkladov.</w:t>
      </w:r>
    </w:p>
    <w:p w14:paraId="304042E6" w14:textId="77777777" w:rsidR="00B53D1D" w:rsidRPr="00233AE1" w:rsidRDefault="00B53D1D" w:rsidP="0057476B">
      <w:pPr>
        <w:tabs>
          <w:tab w:val="num" w:pos="709"/>
        </w:tabs>
        <w:ind w:left="567" w:hanging="567"/>
        <w:jc w:val="both"/>
        <w:rPr>
          <w:rFonts w:cs="Calibri"/>
          <w:b/>
          <w:szCs w:val="22"/>
        </w:rPr>
      </w:pPr>
    </w:p>
    <w:p w14:paraId="2C533956" w14:textId="31C672E8" w:rsidR="00B53D1D" w:rsidRPr="00233AE1" w:rsidRDefault="00B53D1D" w:rsidP="0057476B">
      <w:pPr>
        <w:numPr>
          <w:ilvl w:val="1"/>
          <w:numId w:val="7"/>
        </w:numPr>
        <w:ind w:left="567" w:hanging="567"/>
        <w:jc w:val="both"/>
        <w:rPr>
          <w:rFonts w:cs="Calibri"/>
          <w:bCs/>
          <w:szCs w:val="22"/>
        </w:rPr>
      </w:pPr>
      <w:r w:rsidRPr="00233AE1">
        <w:rPr>
          <w:rFonts w:cs="Calibri"/>
          <w:szCs w:val="22"/>
        </w:rPr>
        <w:t xml:space="preserve">Ak zhotoviteľ splní svoj záväzok vykonať celé dielo pred dohodnutou lehotou, objednávateľ sa zaväzuje dielo prevziať aj v skoršom termíne ponúkanom zhotoviteľom. Pokiaľ z tejto zmluvy </w:t>
      </w:r>
      <w:r w:rsidRPr="00233AE1">
        <w:rPr>
          <w:rFonts w:cs="Calibri"/>
          <w:szCs w:val="22"/>
        </w:rPr>
        <w:lastRenderedPageBreak/>
        <w:t xml:space="preserve">vyplýva, že dielo bude odovzdávané po častiach, platí, že preberanie jednotlivých častí diela za účelom platenia ceny za dielo nemá vplyv na prípadnú zodpovednosť zhotoviteľa za vady diela a na plynutie reklamačných a záručných </w:t>
      </w:r>
      <w:r w:rsidR="00A57B3C">
        <w:rPr>
          <w:rFonts w:cs="Calibri"/>
          <w:szCs w:val="22"/>
        </w:rPr>
        <w:t>dôb</w:t>
      </w:r>
      <w:r w:rsidRPr="00233AE1">
        <w:rPr>
          <w:rFonts w:cs="Calibri"/>
          <w:szCs w:val="22"/>
        </w:rPr>
        <w:t xml:space="preserve">; reklamačné a záručné </w:t>
      </w:r>
      <w:r w:rsidR="00A57B3C">
        <w:rPr>
          <w:rFonts w:cs="Calibri"/>
          <w:szCs w:val="22"/>
        </w:rPr>
        <w:t>doby</w:t>
      </w:r>
      <w:r w:rsidR="00A57B3C" w:rsidRPr="00233AE1">
        <w:rPr>
          <w:rFonts w:cs="Calibri"/>
          <w:szCs w:val="22"/>
        </w:rPr>
        <w:t xml:space="preserve"> </w:t>
      </w:r>
      <w:r w:rsidRPr="00233AE1">
        <w:rPr>
          <w:rFonts w:cs="Calibri"/>
          <w:szCs w:val="22"/>
        </w:rPr>
        <w:t xml:space="preserve">začínajú plynúť až odovzdaním a prevzatím celého diela. </w:t>
      </w:r>
    </w:p>
    <w:p w14:paraId="0FCB7289" w14:textId="77777777" w:rsidR="00B53D1D" w:rsidRPr="00233AE1" w:rsidRDefault="00B53D1D" w:rsidP="0057476B">
      <w:pPr>
        <w:tabs>
          <w:tab w:val="num" w:pos="709"/>
        </w:tabs>
        <w:ind w:left="567" w:hanging="567"/>
        <w:rPr>
          <w:rFonts w:cs="Calibri"/>
          <w:bCs/>
          <w:szCs w:val="22"/>
        </w:rPr>
      </w:pPr>
    </w:p>
    <w:p w14:paraId="0AF5A087" w14:textId="77777777" w:rsidR="00B53D1D" w:rsidRPr="00233AE1" w:rsidRDefault="00B53D1D" w:rsidP="0057476B">
      <w:pPr>
        <w:numPr>
          <w:ilvl w:val="1"/>
          <w:numId w:val="7"/>
        </w:numPr>
        <w:ind w:left="567" w:hanging="567"/>
        <w:jc w:val="both"/>
        <w:rPr>
          <w:rFonts w:cs="Calibri"/>
          <w:b/>
          <w:szCs w:val="22"/>
        </w:rPr>
      </w:pPr>
      <w:r w:rsidRPr="00233AE1">
        <w:rPr>
          <w:rFonts w:cs="Calibri"/>
          <w:szCs w:val="22"/>
        </w:rPr>
        <w:t>Zhotoviteľ je povinný ihneď písomne oboznámiť objednávateľa o vzniku akejkoľvek udalosti, ktorá bráni alebo sťažuje vykonanie diela s dôsledkom možného nedodržania lehôt odseku pre vykonávanie a vykonanie diela. Súčasťou oznámenia podľa prvej vety tohto odseku bude správa o predpokladanej dĺžke trvania prekážky vykonávania diela, príčinách a navrhovaných opatreniach na jej odstránenie.</w:t>
      </w:r>
    </w:p>
    <w:p w14:paraId="0C1C1BB6" w14:textId="77777777" w:rsidR="00B53D1D" w:rsidRPr="00233AE1" w:rsidRDefault="00B53D1D" w:rsidP="0057476B">
      <w:pPr>
        <w:tabs>
          <w:tab w:val="num" w:pos="709"/>
        </w:tabs>
        <w:ind w:left="567" w:hanging="567"/>
        <w:jc w:val="both"/>
        <w:rPr>
          <w:rFonts w:cs="Calibri"/>
          <w:bCs/>
          <w:szCs w:val="22"/>
        </w:rPr>
      </w:pPr>
    </w:p>
    <w:p w14:paraId="2D5FBF3A" w14:textId="24C3E10E" w:rsidR="00B53D1D" w:rsidRPr="00233AE1" w:rsidRDefault="00B53D1D" w:rsidP="0057476B">
      <w:pPr>
        <w:numPr>
          <w:ilvl w:val="1"/>
          <w:numId w:val="7"/>
        </w:numPr>
        <w:ind w:left="567" w:hanging="567"/>
        <w:jc w:val="both"/>
        <w:rPr>
          <w:rFonts w:cs="Calibri"/>
          <w:b/>
          <w:szCs w:val="22"/>
        </w:rPr>
      </w:pPr>
      <w:r w:rsidRPr="00233AE1">
        <w:rPr>
          <w:rFonts w:cs="Calibri"/>
          <w:szCs w:val="22"/>
        </w:rPr>
        <w:t xml:space="preserve">Miestom vykonávania diela podľa tejto zmluvy je: </w:t>
      </w:r>
      <w:r w:rsidRPr="00233AE1">
        <w:rPr>
          <w:rFonts w:cs="Calibri"/>
          <w:b/>
          <w:szCs w:val="22"/>
        </w:rPr>
        <w:t xml:space="preserve">MH Teplárenský holding, a.s., závod Martin, </w:t>
      </w:r>
      <w:r w:rsidR="006F5B71" w:rsidRPr="00233AE1">
        <w:rPr>
          <w:rFonts w:cs="Calibri"/>
          <w:b/>
          <w:szCs w:val="22"/>
        </w:rPr>
        <w:t xml:space="preserve">na adrese: </w:t>
      </w:r>
      <w:r w:rsidRPr="00233AE1">
        <w:rPr>
          <w:rFonts w:cs="Calibri"/>
          <w:b/>
          <w:szCs w:val="22"/>
        </w:rPr>
        <w:t>Robotnícka 17, 036 80 Martin.</w:t>
      </w:r>
    </w:p>
    <w:p w14:paraId="4D37F10E" w14:textId="77777777" w:rsidR="00B53D1D" w:rsidRPr="00233AE1" w:rsidRDefault="00B53D1D" w:rsidP="0057476B">
      <w:pPr>
        <w:tabs>
          <w:tab w:val="num" w:pos="709"/>
        </w:tabs>
        <w:ind w:left="567" w:hanging="567"/>
        <w:jc w:val="both"/>
        <w:rPr>
          <w:rFonts w:cs="Calibri"/>
          <w:bCs/>
          <w:szCs w:val="22"/>
        </w:rPr>
      </w:pPr>
    </w:p>
    <w:p w14:paraId="7011771B" w14:textId="77777777" w:rsidR="00641FD2" w:rsidRPr="00233AE1" w:rsidRDefault="00B53D1D" w:rsidP="0057476B">
      <w:pPr>
        <w:numPr>
          <w:ilvl w:val="1"/>
          <w:numId w:val="7"/>
        </w:numPr>
        <w:ind w:left="567" w:hanging="567"/>
        <w:jc w:val="both"/>
        <w:rPr>
          <w:rFonts w:cs="Calibri"/>
          <w:bCs/>
          <w:szCs w:val="22"/>
        </w:rPr>
      </w:pPr>
      <w:r w:rsidRPr="00233AE1">
        <w:rPr>
          <w:rFonts w:cs="Calibri"/>
          <w:szCs w:val="22"/>
        </w:rPr>
        <w:t xml:space="preserve">Objednávateľ je povinný zhotoviteľovi poskytnúť pri plnení tejto zmluvy všetku rozumne požadovanú a nevyhnutne potrebnú súčinnosť. Objednávateľ je zároveň oprávnený v ktoromkoľvek štádiu vykonávania diela kontrolovať jeho vykonávanie. Objednávateľ na tento účel môže menovať aj technický dozor. Objednávateľ alebo technický dozor objednávateľa budú oprávnení vstupovať </w:t>
      </w:r>
      <w:r w:rsidR="006578E5" w:rsidRPr="00233AE1">
        <w:rPr>
          <w:rStyle w:val="normaltextrun"/>
          <w:rFonts w:eastAsiaTheme="majorEastAsia" w:cs="Calibri"/>
          <w:color w:val="000000"/>
          <w:szCs w:val="22"/>
          <w:shd w:val="clear" w:color="auto" w:fill="FFFFFF"/>
        </w:rPr>
        <w:t xml:space="preserve">na pracovisko/stavenisko kedykoľvek podľa vlastného uváženia. Ak objednávateľ zistí, že zhotoviteľ vykonáva dielo v rozpore so svojimi povinnosťami v zmysle tejto zmluvy, je objednávateľ oprávnený dožadovať sa toho, aby zhotoviteľ odstránil vady vzniknuté </w:t>
      </w:r>
      <w:proofErr w:type="spellStart"/>
      <w:r w:rsidR="006578E5" w:rsidRPr="00233AE1">
        <w:rPr>
          <w:rStyle w:val="normaltextrun"/>
          <w:rFonts w:eastAsiaTheme="majorEastAsia" w:cs="Calibri"/>
          <w:color w:val="000000"/>
          <w:szCs w:val="22"/>
          <w:shd w:val="clear" w:color="auto" w:fill="FFFFFF"/>
        </w:rPr>
        <w:t>vadným</w:t>
      </w:r>
      <w:proofErr w:type="spellEnd"/>
      <w:r w:rsidR="006578E5" w:rsidRPr="00233AE1">
        <w:rPr>
          <w:rStyle w:val="normaltextrun"/>
          <w:rFonts w:eastAsiaTheme="majorEastAsia" w:cs="Calibri"/>
          <w:color w:val="000000"/>
          <w:szCs w:val="22"/>
          <w:shd w:val="clear" w:color="auto" w:fill="FFFFFF"/>
        </w:rPr>
        <w:t xml:space="preserve"> vykonávaním diela a dielo vykonával riadnym spôsobom. Ak tak zhotoviteľ neurobí v lehote stanovenej objednávateľom, je objednávateľ oprávnený od tejto zmluvy odstúpiť a/alebo dať odstrániť vady  na náklady a riziko zhotoviteľa tretou osobou. </w:t>
      </w:r>
      <w:r w:rsidR="006578E5" w:rsidRPr="00233AE1">
        <w:rPr>
          <w:rStyle w:val="eop"/>
          <w:rFonts w:eastAsiaTheme="majorEastAsia" w:cs="Calibri"/>
          <w:color w:val="000000"/>
          <w:szCs w:val="22"/>
          <w:shd w:val="clear" w:color="auto" w:fill="FFFFFF"/>
        </w:rPr>
        <w:t> </w:t>
      </w:r>
      <w:r w:rsidR="006578E5" w:rsidRPr="00233AE1" w:rsidDel="006578E5">
        <w:rPr>
          <w:rFonts w:cs="Calibri"/>
          <w:szCs w:val="22"/>
        </w:rPr>
        <w:t xml:space="preserve"> </w:t>
      </w:r>
    </w:p>
    <w:p w14:paraId="69132CA2" w14:textId="77777777" w:rsidR="00641FD2" w:rsidRPr="00233AE1" w:rsidRDefault="00641FD2" w:rsidP="0057476B">
      <w:pPr>
        <w:pStyle w:val="Odsekzoznamu"/>
        <w:rPr>
          <w:rFonts w:cs="Calibri"/>
          <w:szCs w:val="22"/>
        </w:rPr>
      </w:pPr>
    </w:p>
    <w:p w14:paraId="0AA67F8C" w14:textId="77777777" w:rsidR="00EF37BD" w:rsidRDefault="00641FD2" w:rsidP="00EF37BD">
      <w:pPr>
        <w:pStyle w:val="Odsekzoznamu"/>
        <w:ind w:left="567"/>
        <w:jc w:val="both"/>
        <w:rPr>
          <w:rStyle w:val="normaltextrun"/>
          <w:rFonts w:eastAsiaTheme="majorEastAsia" w:cs="Calibri"/>
          <w:color w:val="000000"/>
          <w:szCs w:val="22"/>
          <w:shd w:val="clear" w:color="auto" w:fill="FFFFFF"/>
        </w:rPr>
      </w:pPr>
      <w:r w:rsidRPr="00233AE1">
        <w:rPr>
          <w:rStyle w:val="normaltextrun"/>
          <w:rFonts w:eastAsiaTheme="majorEastAsia" w:cs="Calibri"/>
          <w:color w:val="000000"/>
          <w:szCs w:val="22"/>
          <w:shd w:val="clear" w:color="auto" w:fill="FFFFFF"/>
        </w:rPr>
        <w:t>Objednávateľ je v prípade nutnosti (hrozba vzniku alebo vznik škôd na stavbe, nedodržanie ochrany bezpečnosti zdravia pri práci, ochrany pred požiarmi na účely predchádzania vzniku požiarov a zabezpečenia podmienok na účinné zdolávanie požiarov alebo ochrany životného prostredia ohrozujúcej život alebo zdravie zamestnancov na stavbe alebo iných osôb na stavenisku alebo jeho bezprostrednom okolí apod.) nariadiť prerušenie alebo zastavenie vykonávania diela zhotoviteľom.  </w:t>
      </w:r>
    </w:p>
    <w:p w14:paraId="1F1F7B3D" w14:textId="77777777" w:rsidR="00EF37BD" w:rsidRDefault="00EF37BD" w:rsidP="00EF37BD">
      <w:pPr>
        <w:pStyle w:val="Odsekzoznamu"/>
        <w:ind w:left="567"/>
        <w:jc w:val="both"/>
        <w:rPr>
          <w:rStyle w:val="normaltextrun"/>
          <w:rFonts w:eastAsiaTheme="majorEastAsia" w:cs="Calibri"/>
          <w:color w:val="000000"/>
          <w:szCs w:val="22"/>
          <w:shd w:val="clear" w:color="auto" w:fill="FFFFFF"/>
        </w:rPr>
      </w:pPr>
    </w:p>
    <w:p w14:paraId="76278FE2" w14:textId="31BA1FB6" w:rsidR="00B53D1D" w:rsidRPr="00233AE1" w:rsidRDefault="00EF37BD" w:rsidP="00FB1535">
      <w:pPr>
        <w:pStyle w:val="Odsekzoznamu"/>
        <w:ind w:left="567"/>
        <w:jc w:val="both"/>
        <w:rPr>
          <w:rFonts w:cs="Calibri"/>
          <w:szCs w:val="22"/>
        </w:rPr>
      </w:pPr>
      <w:r w:rsidRPr="00FB1535">
        <w:rPr>
          <w:rFonts w:cs="Calibri"/>
          <w:szCs w:val="22"/>
        </w:rPr>
        <w:t>Kontrolné dni. Na základe dohody zmluvných strán za účelom informovania sa o postupe vykonávania diela podľa tejto zmluvy sa budú medzi zmluvnými stranami uskutočňovať pravidelné operatívne porady, tzv. kontrolné dni</w:t>
      </w:r>
      <w:r w:rsidR="00DE5E3B">
        <w:rPr>
          <w:rFonts w:cs="Calibri"/>
          <w:szCs w:val="22"/>
        </w:rPr>
        <w:t>,</w:t>
      </w:r>
      <w:r w:rsidRPr="00FB1535">
        <w:rPr>
          <w:rFonts w:cs="Calibri"/>
          <w:szCs w:val="22"/>
        </w:rPr>
        <w:t xml:space="preserve"> na ktorých zmluvné strany predovšetkým prekonzultujú a písomne odsúhlasia rozsah a hodnotu už vykonaného diela podľa tejto zmluvy a rozsah a hodnotu diela, ktoré bude zhotoviteľ do najbližšieho kontrolného dňa povinný vykonať, aby zhotoviteľ splnil svoj záväzok vykonať dielo najneskôr v lehotách. Z každého kontrolného dňa vyhotoví do </w:t>
      </w:r>
      <w:r w:rsidR="00DE5E3B">
        <w:rPr>
          <w:rFonts w:cs="Calibri"/>
          <w:szCs w:val="22"/>
        </w:rPr>
        <w:t>piatich (</w:t>
      </w:r>
      <w:r w:rsidRPr="00FB1535">
        <w:rPr>
          <w:rFonts w:cs="Calibri"/>
          <w:szCs w:val="22"/>
        </w:rPr>
        <w:t>5</w:t>
      </w:r>
      <w:r w:rsidR="00DE5E3B">
        <w:rPr>
          <w:rFonts w:cs="Calibri"/>
          <w:szCs w:val="22"/>
        </w:rPr>
        <w:t>)</w:t>
      </w:r>
      <w:r w:rsidRPr="00FB1535">
        <w:rPr>
          <w:rFonts w:cs="Calibri"/>
          <w:szCs w:val="22"/>
        </w:rPr>
        <w:t xml:space="preserve"> kalendárnych dní zhotoviteľ písomný záznam v dvoch (2) vyhotoveniach po jednom (1) pre každú zmluvnú stranu. Objednávateľ je oprávnený v prípade nesúhlasu vrátiť zhotoviteľovi záznam na prepracovanie/doplnenie.  Kontrolné dni sa budú konať vždy raz týždenne na mieste vykonávania diela, ak sa zmluvné strany nedohodnú inak.</w:t>
      </w:r>
    </w:p>
    <w:p w14:paraId="4E779E51" w14:textId="77777777" w:rsidR="00252D0A" w:rsidRPr="00233AE1" w:rsidRDefault="00252D0A" w:rsidP="00252D0A">
      <w:pPr>
        <w:jc w:val="both"/>
        <w:rPr>
          <w:rFonts w:cs="Calibri"/>
          <w:bCs/>
          <w:szCs w:val="22"/>
        </w:rPr>
      </w:pPr>
    </w:p>
    <w:p w14:paraId="17B311BF" w14:textId="4C5F54DF" w:rsidR="00B53D1D" w:rsidRPr="00233AE1" w:rsidRDefault="00B53D1D" w:rsidP="0057476B">
      <w:pPr>
        <w:numPr>
          <w:ilvl w:val="1"/>
          <w:numId w:val="7"/>
        </w:numPr>
        <w:ind w:left="567" w:hanging="567"/>
        <w:jc w:val="both"/>
        <w:rPr>
          <w:rFonts w:cs="Calibri"/>
          <w:bCs/>
          <w:szCs w:val="22"/>
        </w:rPr>
      </w:pPr>
      <w:r w:rsidRPr="00233AE1">
        <w:rPr>
          <w:rFonts w:cs="Calibri"/>
          <w:bCs/>
          <w:szCs w:val="22"/>
        </w:rPr>
        <w:t>Z</w:t>
      </w:r>
      <w:r w:rsidRPr="00233AE1">
        <w:rPr>
          <w:rFonts w:cs="Calibri"/>
          <w:szCs w:val="22"/>
        </w:rPr>
        <w:t xml:space="preserve">hotoviteľ znáša nebezpečenstvo vzniku škody na </w:t>
      </w:r>
      <w:r w:rsidR="003A201E">
        <w:rPr>
          <w:rFonts w:cs="Calibri"/>
          <w:szCs w:val="22"/>
        </w:rPr>
        <w:t>diele a na veciach</w:t>
      </w:r>
      <w:r w:rsidRPr="00233AE1">
        <w:rPr>
          <w:rFonts w:cs="Calibri"/>
          <w:szCs w:val="22"/>
        </w:rPr>
        <w:t xml:space="preserve">, na ktorých sa dielo vykonáva, ako aj na ostatných veciach vo vlastníctve objednávateľa, ktorých sa vykonávanie diela podľa tejto zmluvy týka, a to od začatia vykonávania prác až do odovzdania a prevzatia diela, ktoré bolo predmetom tejto zmluvy. Podpisom protokolu o odovzdaní a prevzatí diela podľa článku 4. tejto zmluvy prechádza nebezpečenstvo vzniku škody </w:t>
      </w:r>
      <w:r w:rsidR="003A201E">
        <w:rPr>
          <w:rFonts w:cs="Calibri"/>
          <w:szCs w:val="22"/>
        </w:rPr>
        <w:t xml:space="preserve">na diele a </w:t>
      </w:r>
      <w:r w:rsidRPr="00233AE1">
        <w:rPr>
          <w:rFonts w:cs="Calibri"/>
          <w:szCs w:val="22"/>
        </w:rPr>
        <w:t>na veciach vo vlastníctve objednávateľa, ktorých sa vykonávanie diela podľa tejto zmluvy týkalo, na objednávateľa.</w:t>
      </w:r>
      <w:bookmarkStart w:id="1" w:name="_Ref490083303"/>
      <w:bookmarkStart w:id="2" w:name="_Ref136053436"/>
    </w:p>
    <w:p w14:paraId="4BBC7E4A" w14:textId="77777777" w:rsidR="00B53D1D" w:rsidRPr="00233AE1" w:rsidRDefault="00B53D1D" w:rsidP="0057476B">
      <w:pPr>
        <w:pStyle w:val="Odsekzoznamu"/>
        <w:tabs>
          <w:tab w:val="num" w:pos="709"/>
        </w:tabs>
        <w:ind w:left="567" w:hanging="567"/>
        <w:rPr>
          <w:rFonts w:cs="Calibri"/>
          <w:bCs/>
          <w:szCs w:val="22"/>
        </w:rPr>
      </w:pPr>
    </w:p>
    <w:p w14:paraId="7B0FEC39" w14:textId="0047BAFE" w:rsidR="005A0B8C" w:rsidRPr="00233AE1" w:rsidRDefault="00B53D1D" w:rsidP="0057476B">
      <w:pPr>
        <w:numPr>
          <w:ilvl w:val="1"/>
          <w:numId w:val="7"/>
        </w:numPr>
        <w:ind w:left="567" w:hanging="567"/>
        <w:jc w:val="both"/>
        <w:rPr>
          <w:rFonts w:cs="Calibri"/>
          <w:szCs w:val="22"/>
        </w:rPr>
      </w:pPr>
      <w:r w:rsidRPr="00233AE1">
        <w:rPr>
          <w:rFonts w:cs="Calibri"/>
          <w:szCs w:val="22"/>
        </w:rPr>
        <w:t xml:space="preserve">Zhotoviteľ je povinný viesť stavebný/montážny denník </w:t>
      </w:r>
      <w:r w:rsidR="00BE5D78">
        <w:rPr>
          <w:rFonts w:cs="Calibri"/>
          <w:szCs w:val="22"/>
        </w:rPr>
        <w:t>(ďalej len „</w:t>
      </w:r>
      <w:r w:rsidR="00BE5D78" w:rsidRPr="00FB1535">
        <w:rPr>
          <w:rFonts w:cs="Calibri"/>
          <w:b/>
          <w:bCs/>
          <w:szCs w:val="22"/>
        </w:rPr>
        <w:t>denník</w:t>
      </w:r>
      <w:r w:rsidR="00BE5D78">
        <w:rPr>
          <w:rFonts w:cs="Calibri"/>
          <w:szCs w:val="22"/>
        </w:rPr>
        <w:t>“)</w:t>
      </w:r>
      <w:r w:rsidRPr="00CB5434">
        <w:rPr>
          <w:rFonts w:cs="Calibri"/>
          <w:szCs w:val="22"/>
        </w:rPr>
        <w:t xml:space="preserve"> </w:t>
      </w:r>
      <w:r w:rsidRPr="00233AE1">
        <w:rPr>
          <w:rFonts w:cs="Calibri"/>
          <w:szCs w:val="22"/>
        </w:rPr>
        <w:t xml:space="preserve">od prevzatia </w:t>
      </w:r>
      <w:r w:rsidR="00641FD2" w:rsidRPr="00233AE1">
        <w:rPr>
          <w:rStyle w:val="normaltextrun"/>
          <w:rFonts w:eastAsiaTheme="majorEastAsia" w:cs="Calibri"/>
          <w:color w:val="000000"/>
          <w:szCs w:val="22"/>
          <w:shd w:val="clear" w:color="auto" w:fill="FFFFFF"/>
        </w:rPr>
        <w:t>pracoviska/staveniska</w:t>
      </w:r>
      <w:r w:rsidR="00641FD2" w:rsidRPr="00233AE1" w:rsidDel="00641FD2">
        <w:rPr>
          <w:rFonts w:cs="Calibri"/>
          <w:szCs w:val="22"/>
        </w:rPr>
        <w:t xml:space="preserve"> </w:t>
      </w:r>
      <w:r w:rsidRPr="00233AE1">
        <w:rPr>
          <w:rFonts w:cs="Calibri"/>
          <w:szCs w:val="22"/>
        </w:rPr>
        <w:t xml:space="preserve"> </w:t>
      </w:r>
      <w:r w:rsidRPr="00233AE1">
        <w:rPr>
          <w:rFonts w:cs="Calibri"/>
          <w:bCs/>
          <w:szCs w:val="22"/>
        </w:rPr>
        <w:t>v súlade so všeobecne záväznými právnymi predpismi</w:t>
      </w:r>
      <w:r w:rsidRPr="00233AE1">
        <w:rPr>
          <w:rFonts w:cs="Calibri"/>
          <w:szCs w:val="22"/>
        </w:rPr>
        <w:t xml:space="preserve">, do ktorého je </w:t>
      </w:r>
      <w:r w:rsidRPr="00233AE1">
        <w:rPr>
          <w:rFonts w:cs="Calibri"/>
          <w:szCs w:val="22"/>
        </w:rPr>
        <w:lastRenderedPageBreak/>
        <w:t xml:space="preserve">povinný zapisovať všetky podstatné  a rozhodujúce skutočnosti pre naplnenie predmetu tejto zmluvy, najmä údaje o časovom a technologickom postupe vykonávania </w:t>
      </w:r>
      <w:r w:rsidR="003A201E">
        <w:rPr>
          <w:rFonts w:cs="Calibri"/>
          <w:szCs w:val="22"/>
        </w:rPr>
        <w:t>diela</w:t>
      </w:r>
      <w:r w:rsidR="004D155D">
        <w:rPr>
          <w:rFonts w:cs="Calibri"/>
          <w:szCs w:val="22"/>
        </w:rPr>
        <w:t xml:space="preserve"> a jeho a akosti</w:t>
      </w:r>
      <w:r w:rsidR="003A201E" w:rsidRPr="00233AE1">
        <w:rPr>
          <w:rFonts w:cs="Calibri"/>
          <w:szCs w:val="22"/>
        </w:rPr>
        <w:t xml:space="preserve"> </w:t>
      </w:r>
      <w:r w:rsidRPr="00233AE1">
        <w:rPr>
          <w:rFonts w:cs="Calibri"/>
          <w:szCs w:val="22"/>
        </w:rPr>
        <w:t>a zdôvodnenie odchýlok vykonávaných prác od tejto zmluvy.</w:t>
      </w:r>
    </w:p>
    <w:p w14:paraId="361AFFF3" w14:textId="77777777" w:rsidR="005A0B8C" w:rsidRPr="00233AE1" w:rsidRDefault="005A0B8C" w:rsidP="0057476B">
      <w:pPr>
        <w:pStyle w:val="Odsekzoznamu"/>
        <w:ind w:left="567" w:hanging="567"/>
        <w:rPr>
          <w:rFonts w:cs="Calibri"/>
          <w:szCs w:val="22"/>
        </w:rPr>
      </w:pPr>
    </w:p>
    <w:p w14:paraId="19DE53B4" w14:textId="793DAC43" w:rsidR="00641FD2" w:rsidRPr="00233AE1" w:rsidRDefault="00B53D1D" w:rsidP="0057476B">
      <w:pPr>
        <w:pStyle w:val="paragraph"/>
        <w:numPr>
          <w:ilvl w:val="1"/>
          <w:numId w:val="7"/>
        </w:numPr>
        <w:tabs>
          <w:tab w:val="left" w:pos="567"/>
        </w:tabs>
        <w:spacing w:before="0" w:beforeAutospacing="0" w:after="0" w:afterAutospacing="0"/>
        <w:ind w:left="567" w:hanging="567"/>
        <w:jc w:val="both"/>
        <w:textAlignment w:val="baseline"/>
        <w:rPr>
          <w:rFonts w:cs="Calibri"/>
          <w:szCs w:val="22"/>
        </w:rPr>
      </w:pPr>
      <w:r w:rsidRPr="00233AE1">
        <w:rPr>
          <w:rFonts w:cs="Calibri"/>
          <w:szCs w:val="22"/>
        </w:rPr>
        <w:t>Objednávateľ a/alebo jeho technický dozor je oprávnený kontrolovať obsah denníka a k zápisom v ňom vykonaných pripájať svoje stanoviská, pripomienky a námietky (ďalej spoločne len „</w:t>
      </w:r>
      <w:r w:rsidRPr="00233AE1">
        <w:rPr>
          <w:rFonts w:cs="Calibri"/>
          <w:b/>
          <w:szCs w:val="22"/>
        </w:rPr>
        <w:t>zápisy</w:t>
      </w:r>
      <w:r w:rsidRPr="00233AE1">
        <w:rPr>
          <w:rFonts w:cs="Calibri"/>
          <w:szCs w:val="22"/>
        </w:rPr>
        <w:t>“).</w:t>
      </w:r>
      <w:r w:rsidR="00641FD2" w:rsidRPr="00233AE1">
        <w:rPr>
          <w:rFonts w:cs="Calibri"/>
          <w:szCs w:val="22"/>
        </w:rPr>
        <w:t xml:space="preserve"> </w:t>
      </w:r>
      <w:r w:rsidR="00641FD2" w:rsidRPr="00233AE1">
        <w:rPr>
          <w:rStyle w:val="normaltextrun"/>
          <w:rFonts w:eastAsiaTheme="majorEastAsia" w:cs="Calibri"/>
          <w:szCs w:val="22"/>
        </w:rPr>
        <w:t>Právo usmerňovať stavebné/montážne práce na diele prostredníctvom denníka má len objednávateľ, resp. technický dozor objednávateľa. Okrem určených zástupcov objednávateľa a zhotoviteľa je oprávnený v denníku vykonávať zápisy projektant alebo zástupca projektanta poverený výkonom autorského dozoru. Zhotoviteľ je povinný predložiť technickému dozoru objednávateľa denný záznam najneskôr v nasledujúci pracovný deň a odovzdať mu prvý prepis. Vedenie denníka sa končí odovzdaním a prevzatím diela. Denník sa skladá z úvodných listov, z denných záznamov a príloh:</w:t>
      </w:r>
      <w:r w:rsidR="00641FD2" w:rsidRPr="00233AE1">
        <w:rPr>
          <w:rStyle w:val="eop"/>
          <w:rFonts w:eastAsiaTheme="majorEastAsia" w:cs="Calibri"/>
          <w:szCs w:val="22"/>
        </w:rPr>
        <w:t> </w:t>
      </w:r>
    </w:p>
    <w:p w14:paraId="013DD0E0" w14:textId="0A11E031" w:rsidR="00641FD2" w:rsidRPr="00233AE1" w:rsidRDefault="00641FD2" w:rsidP="0057476B">
      <w:pPr>
        <w:pStyle w:val="paragraph"/>
        <w:numPr>
          <w:ilvl w:val="0"/>
          <w:numId w:val="29"/>
        </w:numPr>
        <w:tabs>
          <w:tab w:val="left" w:pos="851"/>
        </w:tabs>
        <w:spacing w:before="0" w:beforeAutospacing="0" w:after="0" w:afterAutospacing="0"/>
        <w:ind w:left="851" w:hanging="284"/>
        <w:jc w:val="both"/>
        <w:textAlignment w:val="baseline"/>
        <w:rPr>
          <w:rFonts w:cs="Calibri"/>
          <w:szCs w:val="22"/>
        </w:rPr>
      </w:pPr>
      <w:r w:rsidRPr="00233AE1">
        <w:rPr>
          <w:rStyle w:val="normaltextrun"/>
          <w:rFonts w:eastAsiaTheme="majorEastAsia" w:cs="Calibri"/>
          <w:szCs w:val="22"/>
        </w:rPr>
        <w:t>úvodné listy obsahujú:</w:t>
      </w:r>
      <w:r w:rsidRPr="00233AE1">
        <w:rPr>
          <w:rStyle w:val="eop"/>
          <w:rFonts w:eastAsiaTheme="majorEastAsia" w:cs="Calibri"/>
          <w:szCs w:val="22"/>
        </w:rPr>
        <w:t> </w:t>
      </w:r>
    </w:p>
    <w:p w14:paraId="3B82C27E" w14:textId="77777777" w:rsidR="00641FD2" w:rsidRPr="00233AE1" w:rsidRDefault="00641FD2" w:rsidP="0057476B">
      <w:pPr>
        <w:pStyle w:val="paragraph"/>
        <w:numPr>
          <w:ilvl w:val="0"/>
          <w:numId w:val="22"/>
        </w:numPr>
        <w:tabs>
          <w:tab w:val="clear" w:pos="720"/>
          <w:tab w:val="left" w:pos="1276"/>
        </w:tabs>
        <w:spacing w:before="0" w:beforeAutospacing="0" w:after="0" w:afterAutospacing="0"/>
        <w:ind w:left="1276" w:hanging="283"/>
        <w:jc w:val="both"/>
        <w:textAlignment w:val="baseline"/>
        <w:rPr>
          <w:rFonts w:cs="Calibri"/>
          <w:szCs w:val="22"/>
        </w:rPr>
      </w:pPr>
      <w:r w:rsidRPr="00233AE1">
        <w:rPr>
          <w:rStyle w:val="normaltextrun"/>
          <w:rFonts w:eastAsiaTheme="majorEastAsia" w:cs="Calibri"/>
          <w:szCs w:val="22"/>
        </w:rPr>
        <w:t>základný list, v ktorom je uvedený názov a sídlo stavebníka, generálneho projektanta, zhotoviteľa stavby a prípadné zmeny týchto údajov,</w:t>
      </w:r>
      <w:r w:rsidRPr="00233AE1">
        <w:rPr>
          <w:rStyle w:val="eop"/>
          <w:rFonts w:eastAsiaTheme="majorEastAsia" w:cs="Calibri"/>
          <w:szCs w:val="22"/>
        </w:rPr>
        <w:t> </w:t>
      </w:r>
    </w:p>
    <w:p w14:paraId="226C408E" w14:textId="77777777" w:rsidR="00641FD2" w:rsidRPr="00233AE1" w:rsidRDefault="00641FD2" w:rsidP="0057476B">
      <w:pPr>
        <w:pStyle w:val="paragraph"/>
        <w:numPr>
          <w:ilvl w:val="0"/>
          <w:numId w:val="23"/>
        </w:numPr>
        <w:tabs>
          <w:tab w:val="clear" w:pos="720"/>
          <w:tab w:val="left" w:pos="1276"/>
        </w:tabs>
        <w:spacing w:before="0" w:beforeAutospacing="0" w:after="0" w:afterAutospacing="0"/>
        <w:ind w:left="1276" w:hanging="283"/>
        <w:jc w:val="both"/>
        <w:textAlignment w:val="baseline"/>
        <w:rPr>
          <w:rFonts w:cs="Calibri"/>
          <w:szCs w:val="22"/>
        </w:rPr>
      </w:pPr>
      <w:r w:rsidRPr="00233AE1">
        <w:rPr>
          <w:rStyle w:val="normaltextrun"/>
          <w:rFonts w:eastAsiaTheme="majorEastAsia" w:cs="Calibri"/>
          <w:szCs w:val="22"/>
        </w:rPr>
        <w:t>identifikačné údaje stavby podľa DRS,</w:t>
      </w:r>
      <w:r w:rsidRPr="00233AE1">
        <w:rPr>
          <w:rStyle w:val="eop"/>
          <w:rFonts w:eastAsiaTheme="majorEastAsia" w:cs="Calibri"/>
          <w:szCs w:val="22"/>
        </w:rPr>
        <w:t> </w:t>
      </w:r>
    </w:p>
    <w:p w14:paraId="2DF5524A" w14:textId="77777777" w:rsidR="00641FD2" w:rsidRPr="00233AE1" w:rsidRDefault="00641FD2" w:rsidP="0057476B">
      <w:pPr>
        <w:pStyle w:val="paragraph"/>
        <w:numPr>
          <w:ilvl w:val="0"/>
          <w:numId w:val="24"/>
        </w:numPr>
        <w:tabs>
          <w:tab w:val="clear" w:pos="720"/>
          <w:tab w:val="left" w:pos="1276"/>
        </w:tabs>
        <w:spacing w:before="0" w:beforeAutospacing="0" w:after="0" w:afterAutospacing="0"/>
        <w:ind w:left="1276" w:hanging="283"/>
        <w:jc w:val="both"/>
        <w:textAlignment w:val="baseline"/>
        <w:rPr>
          <w:rFonts w:cs="Calibri"/>
          <w:szCs w:val="22"/>
        </w:rPr>
      </w:pPr>
      <w:r w:rsidRPr="00233AE1">
        <w:rPr>
          <w:rStyle w:val="normaltextrun"/>
          <w:rFonts w:eastAsiaTheme="majorEastAsia" w:cs="Calibri"/>
          <w:szCs w:val="22"/>
        </w:rPr>
        <w:t>zoznam projektovej dokumentácie a jej prípadných zmien,</w:t>
      </w:r>
      <w:r w:rsidRPr="00233AE1">
        <w:rPr>
          <w:rStyle w:val="eop"/>
          <w:rFonts w:eastAsiaTheme="majorEastAsia" w:cs="Calibri"/>
          <w:szCs w:val="22"/>
        </w:rPr>
        <w:t> </w:t>
      </w:r>
    </w:p>
    <w:p w14:paraId="3762BE65" w14:textId="77777777" w:rsidR="00641FD2" w:rsidRPr="00233AE1" w:rsidRDefault="00641FD2" w:rsidP="0057476B">
      <w:pPr>
        <w:pStyle w:val="paragraph"/>
        <w:numPr>
          <w:ilvl w:val="0"/>
          <w:numId w:val="25"/>
        </w:numPr>
        <w:tabs>
          <w:tab w:val="clear" w:pos="720"/>
          <w:tab w:val="left" w:pos="1276"/>
        </w:tabs>
        <w:spacing w:before="0" w:beforeAutospacing="0" w:after="0" w:afterAutospacing="0"/>
        <w:ind w:left="1276" w:hanging="283"/>
        <w:jc w:val="both"/>
        <w:textAlignment w:val="baseline"/>
        <w:rPr>
          <w:rFonts w:cs="Calibri"/>
          <w:szCs w:val="22"/>
        </w:rPr>
      </w:pPr>
      <w:r w:rsidRPr="00233AE1">
        <w:rPr>
          <w:rStyle w:val="normaltextrun"/>
          <w:rFonts w:eastAsiaTheme="majorEastAsia" w:cs="Calibri"/>
          <w:szCs w:val="22"/>
        </w:rPr>
        <w:t>prehľad prehliadok a skúšok každého druhu,</w:t>
      </w:r>
      <w:r w:rsidRPr="00233AE1">
        <w:rPr>
          <w:rStyle w:val="eop"/>
          <w:rFonts w:eastAsiaTheme="majorEastAsia" w:cs="Calibri"/>
          <w:szCs w:val="22"/>
        </w:rPr>
        <w:t> </w:t>
      </w:r>
    </w:p>
    <w:p w14:paraId="622EF68A" w14:textId="19A7BA71" w:rsidR="00641FD2" w:rsidRPr="00233AE1" w:rsidRDefault="00641FD2" w:rsidP="0057476B">
      <w:pPr>
        <w:pStyle w:val="paragraph"/>
        <w:numPr>
          <w:ilvl w:val="0"/>
          <w:numId w:val="29"/>
        </w:numPr>
        <w:tabs>
          <w:tab w:val="left" w:pos="851"/>
        </w:tabs>
        <w:spacing w:before="0" w:beforeAutospacing="0" w:after="0" w:afterAutospacing="0"/>
        <w:ind w:left="851" w:hanging="284"/>
        <w:jc w:val="both"/>
        <w:textAlignment w:val="baseline"/>
        <w:rPr>
          <w:rFonts w:cs="Calibri"/>
          <w:szCs w:val="22"/>
        </w:rPr>
      </w:pPr>
      <w:r w:rsidRPr="00233AE1">
        <w:rPr>
          <w:rStyle w:val="normaltextrun"/>
          <w:rFonts w:eastAsiaTheme="majorEastAsia" w:cs="Calibri"/>
          <w:szCs w:val="22"/>
        </w:rPr>
        <w:t xml:space="preserve">denné záznamy sa zapisujú do denníka s očíslovanými listami na dva </w:t>
      </w:r>
      <w:r w:rsidR="00A33AA6">
        <w:rPr>
          <w:rStyle w:val="normaltextrun"/>
          <w:rFonts w:eastAsiaTheme="majorEastAsia" w:cs="Calibri"/>
          <w:szCs w:val="22"/>
        </w:rPr>
        <w:t xml:space="preserve">(2) </w:t>
      </w:r>
      <w:r w:rsidRPr="00233AE1">
        <w:rPr>
          <w:rStyle w:val="normaltextrun"/>
          <w:rFonts w:eastAsiaTheme="majorEastAsia" w:cs="Calibri"/>
          <w:szCs w:val="22"/>
        </w:rPr>
        <w:t>oddeliteľné prepisy. Denné záznamy čitateľne zapisuje a podpisuje stavbyvedúci zhotoviteľa vždy v ten deň, keď sa práce vykonali, alebo keď nastali okolnosti, ktoré sú predmetom záznamu.</w:t>
      </w:r>
      <w:r w:rsidRPr="00233AE1">
        <w:rPr>
          <w:rStyle w:val="eop"/>
          <w:rFonts w:eastAsiaTheme="majorEastAsia" w:cs="Calibri"/>
          <w:szCs w:val="22"/>
        </w:rPr>
        <w:t> </w:t>
      </w:r>
    </w:p>
    <w:p w14:paraId="3EB501C5" w14:textId="77777777" w:rsidR="00641FD2" w:rsidRPr="00233AE1" w:rsidRDefault="00641FD2" w:rsidP="00641FD2">
      <w:pPr>
        <w:pStyle w:val="paragraph"/>
        <w:spacing w:before="0" w:beforeAutospacing="0" w:after="0" w:afterAutospacing="0"/>
        <w:ind w:left="555"/>
        <w:jc w:val="both"/>
        <w:textAlignment w:val="baseline"/>
        <w:rPr>
          <w:rFonts w:cs="Calibri"/>
          <w:szCs w:val="22"/>
        </w:rPr>
      </w:pPr>
      <w:r w:rsidRPr="00233AE1">
        <w:rPr>
          <w:rStyle w:val="eop"/>
          <w:rFonts w:eastAsiaTheme="majorEastAsia" w:cs="Calibri"/>
          <w:szCs w:val="22"/>
        </w:rPr>
        <w:t> </w:t>
      </w:r>
    </w:p>
    <w:p w14:paraId="4111C326" w14:textId="77777777" w:rsidR="00641FD2" w:rsidRPr="00233AE1" w:rsidRDefault="00641FD2" w:rsidP="00641FD2">
      <w:pPr>
        <w:pStyle w:val="paragraph"/>
        <w:spacing w:before="0" w:beforeAutospacing="0" w:after="0" w:afterAutospacing="0"/>
        <w:ind w:left="555"/>
        <w:jc w:val="both"/>
        <w:textAlignment w:val="baseline"/>
        <w:rPr>
          <w:rFonts w:cs="Calibri"/>
          <w:szCs w:val="22"/>
        </w:rPr>
      </w:pPr>
      <w:r w:rsidRPr="00233AE1">
        <w:rPr>
          <w:rStyle w:val="normaltextrun"/>
          <w:rFonts w:eastAsiaTheme="majorEastAsia" w:cs="Calibri"/>
          <w:szCs w:val="22"/>
        </w:rPr>
        <w:t>Pre vylúčenie pochybností platí, že stavebný/montážny denník sa vedie aj v prípade, ak všeobecne záväzné právne predpisy povinnosť vedenia denníka neukladajú, ak objednávateľ nerozhodne inak. </w:t>
      </w:r>
      <w:r w:rsidRPr="00233AE1">
        <w:rPr>
          <w:rStyle w:val="eop"/>
          <w:rFonts w:eastAsiaTheme="majorEastAsia" w:cs="Calibri"/>
          <w:szCs w:val="22"/>
        </w:rPr>
        <w:t> </w:t>
      </w:r>
    </w:p>
    <w:p w14:paraId="12BE5027" w14:textId="77777777" w:rsidR="009125EB" w:rsidRPr="00233AE1" w:rsidRDefault="009125EB" w:rsidP="0057476B">
      <w:pPr>
        <w:pStyle w:val="Odsekzoznamu"/>
        <w:ind w:left="567" w:hanging="567"/>
        <w:rPr>
          <w:rFonts w:cs="Calibri"/>
          <w:szCs w:val="22"/>
        </w:rPr>
      </w:pPr>
    </w:p>
    <w:p w14:paraId="7D972390" w14:textId="624CB2CC" w:rsidR="00B53D1D" w:rsidRPr="00233AE1" w:rsidRDefault="00B53D1D" w:rsidP="0057476B">
      <w:pPr>
        <w:pStyle w:val="Odsekzoznamu"/>
        <w:numPr>
          <w:ilvl w:val="1"/>
          <w:numId w:val="7"/>
        </w:numPr>
        <w:ind w:left="567" w:hanging="567"/>
        <w:jc w:val="both"/>
        <w:rPr>
          <w:rFonts w:cs="Calibri"/>
          <w:bCs/>
          <w:szCs w:val="22"/>
        </w:rPr>
      </w:pPr>
      <w:r w:rsidRPr="00233AE1">
        <w:rPr>
          <w:rFonts w:cs="Calibri"/>
          <w:szCs w:val="22"/>
        </w:rPr>
        <w:t>Zhotoviteľ je povinný umožniť objednávateľovi kontrolovať obsah stavebného/montážneho denníka a vykonávať v ňom zápisy; za tým účelom je zhotoviteľ povinný zabezpečiť trvalý prístup objednávateľa k stavebnému/montážnemu denníku na pracovisku počas vykonávania prác.</w:t>
      </w:r>
    </w:p>
    <w:p w14:paraId="2A3C5196" w14:textId="77777777" w:rsidR="00B53D1D" w:rsidRPr="00233AE1" w:rsidRDefault="00B53D1D" w:rsidP="0057476B">
      <w:pPr>
        <w:tabs>
          <w:tab w:val="num" w:pos="709"/>
        </w:tabs>
        <w:ind w:left="567" w:hanging="567"/>
        <w:jc w:val="both"/>
        <w:rPr>
          <w:rFonts w:cs="Calibri"/>
          <w:szCs w:val="22"/>
        </w:rPr>
      </w:pPr>
    </w:p>
    <w:p w14:paraId="2847B7A7" w14:textId="5DDC24B8" w:rsidR="007A2B38" w:rsidRPr="008433B0" w:rsidRDefault="00B53D1D" w:rsidP="007A2B38">
      <w:pPr>
        <w:numPr>
          <w:ilvl w:val="1"/>
          <w:numId w:val="7"/>
        </w:numPr>
        <w:ind w:left="567" w:hanging="567"/>
        <w:jc w:val="both"/>
        <w:rPr>
          <w:rFonts w:cs="Calibri"/>
          <w:szCs w:val="22"/>
        </w:rPr>
      </w:pPr>
      <w:r w:rsidRPr="00233AE1">
        <w:rPr>
          <w:rFonts w:cs="Calibri"/>
          <w:szCs w:val="22"/>
        </w:rPr>
        <w:t>Za objednávateľa je oprávnený zápisy v stavebnom/montážnom denníku vykonávať:</w:t>
      </w:r>
    </w:p>
    <w:p w14:paraId="6FC4D32F" w14:textId="6CEB42A7" w:rsidR="007A2B38" w:rsidRDefault="001E2F27" w:rsidP="007A2B38">
      <w:pPr>
        <w:pStyle w:val="Odsekzoznamu"/>
        <w:numPr>
          <w:ilvl w:val="0"/>
          <w:numId w:val="117"/>
        </w:numPr>
        <w:jc w:val="both"/>
        <w:rPr>
          <w:rFonts w:cs="Calibri"/>
          <w:szCs w:val="22"/>
        </w:rPr>
      </w:pPr>
      <w:r w:rsidRPr="008433B0">
        <w:rPr>
          <w:rFonts w:cs="Calibri"/>
          <w:szCs w:val="22"/>
        </w:rPr>
        <w:t>Ľubica Ondrušová</w:t>
      </w:r>
      <w:r w:rsidR="00B53D1D" w:rsidRPr="008433B0">
        <w:rPr>
          <w:rFonts w:cs="Calibri"/>
          <w:szCs w:val="22"/>
        </w:rPr>
        <w:t>, mobil:</w:t>
      </w:r>
      <w:r w:rsidR="0099134B" w:rsidRPr="008433B0">
        <w:rPr>
          <w:rFonts w:cs="Calibri"/>
          <w:szCs w:val="22"/>
        </w:rPr>
        <w:t xml:space="preserve"> </w:t>
      </w:r>
      <w:r w:rsidR="00033F7F" w:rsidRPr="008433B0">
        <w:rPr>
          <w:rFonts w:cs="Calibri"/>
          <w:szCs w:val="22"/>
        </w:rPr>
        <w:t>+421</w:t>
      </w:r>
      <w:r w:rsidR="00C234CB" w:rsidRPr="008433B0">
        <w:rPr>
          <w:rFonts w:cs="Calibri"/>
          <w:szCs w:val="22"/>
        </w:rPr>
        <w:t> </w:t>
      </w:r>
      <w:r w:rsidR="00033F7F" w:rsidRPr="008433B0">
        <w:rPr>
          <w:rFonts w:cs="Calibri"/>
          <w:szCs w:val="22"/>
        </w:rPr>
        <w:t>908</w:t>
      </w:r>
      <w:r w:rsidR="00C234CB" w:rsidRPr="008433B0">
        <w:rPr>
          <w:rFonts w:cs="Calibri"/>
          <w:szCs w:val="22"/>
        </w:rPr>
        <w:t> </w:t>
      </w:r>
      <w:r w:rsidR="00033F7F" w:rsidRPr="008433B0">
        <w:rPr>
          <w:rFonts w:cs="Calibri"/>
          <w:szCs w:val="22"/>
        </w:rPr>
        <w:t>941</w:t>
      </w:r>
      <w:r w:rsidR="00C234CB" w:rsidRPr="008433B0">
        <w:rPr>
          <w:rFonts w:cs="Calibri"/>
          <w:szCs w:val="22"/>
        </w:rPr>
        <w:t xml:space="preserve"> </w:t>
      </w:r>
      <w:r w:rsidR="00033F7F" w:rsidRPr="008433B0">
        <w:rPr>
          <w:rFonts w:cs="Calibri"/>
          <w:szCs w:val="22"/>
        </w:rPr>
        <w:t>474</w:t>
      </w:r>
      <w:r w:rsidR="00B53D1D" w:rsidRPr="008433B0">
        <w:rPr>
          <w:rFonts w:cs="Calibri"/>
          <w:szCs w:val="22"/>
        </w:rPr>
        <w:t>, e</w:t>
      </w:r>
      <w:r w:rsidR="00442995" w:rsidRPr="008433B0">
        <w:rPr>
          <w:rFonts w:cs="Calibri"/>
          <w:szCs w:val="22"/>
        </w:rPr>
        <w:t>-</w:t>
      </w:r>
      <w:r w:rsidR="00B53D1D" w:rsidRPr="008433B0">
        <w:rPr>
          <w:rFonts w:cs="Calibri"/>
          <w:szCs w:val="22"/>
        </w:rPr>
        <w:t xml:space="preserve">mail: </w:t>
      </w:r>
      <w:hyperlink r:id="rId9" w:history="1">
        <w:r w:rsidRPr="00FB1535">
          <w:t>lubica.ondrusova@mhth.sk</w:t>
        </w:r>
      </w:hyperlink>
      <w:r w:rsidR="00731E8C" w:rsidRPr="008433B0">
        <w:rPr>
          <w:rFonts w:cs="Calibri"/>
          <w:szCs w:val="22"/>
        </w:rPr>
        <w:t xml:space="preserve">, </w:t>
      </w:r>
    </w:p>
    <w:p w14:paraId="7F0C29FB" w14:textId="1868F004" w:rsidR="007A2B38" w:rsidRDefault="00540CE5" w:rsidP="007A2B38">
      <w:pPr>
        <w:pStyle w:val="Odsekzoznamu"/>
        <w:numPr>
          <w:ilvl w:val="0"/>
          <w:numId w:val="117"/>
        </w:numPr>
        <w:jc w:val="both"/>
        <w:rPr>
          <w:rFonts w:cs="Calibri"/>
          <w:szCs w:val="22"/>
        </w:rPr>
      </w:pPr>
      <w:r w:rsidRPr="008433B0">
        <w:rPr>
          <w:rFonts w:cs="Calibri"/>
          <w:szCs w:val="22"/>
        </w:rPr>
        <w:t xml:space="preserve">Ing. Dušan Dlabaja, </w:t>
      </w:r>
      <w:r w:rsidR="001159AA" w:rsidRPr="008433B0">
        <w:rPr>
          <w:rFonts w:cs="Calibri"/>
          <w:szCs w:val="22"/>
        </w:rPr>
        <w:t xml:space="preserve">mobil: </w:t>
      </w:r>
      <w:r w:rsidR="00666983" w:rsidRPr="008433B0">
        <w:rPr>
          <w:rFonts w:cs="Calibri"/>
          <w:szCs w:val="22"/>
        </w:rPr>
        <w:t xml:space="preserve">+421 907 838 024, </w:t>
      </w:r>
      <w:r w:rsidR="00442995" w:rsidRPr="008433B0">
        <w:rPr>
          <w:rFonts w:cs="Calibri"/>
          <w:szCs w:val="22"/>
        </w:rPr>
        <w:t xml:space="preserve">e-mail: </w:t>
      </w:r>
      <w:hyperlink r:id="rId10" w:history="1">
        <w:r w:rsidR="007A2B38" w:rsidRPr="007A2B38">
          <w:t>dusan.dlabaja@mhth.sk</w:t>
        </w:r>
      </w:hyperlink>
      <w:r w:rsidR="00B53D1D" w:rsidRPr="008433B0">
        <w:rPr>
          <w:rFonts w:cs="Calibri"/>
          <w:szCs w:val="22"/>
        </w:rPr>
        <w:t>.</w:t>
      </w:r>
    </w:p>
    <w:p w14:paraId="6712AE26" w14:textId="1B6E8D4F" w:rsidR="00B53D1D" w:rsidRPr="008433B0" w:rsidRDefault="00B53D1D" w:rsidP="00FB1535">
      <w:pPr>
        <w:ind w:left="568"/>
        <w:jc w:val="both"/>
        <w:rPr>
          <w:rFonts w:cs="Calibri"/>
          <w:szCs w:val="22"/>
        </w:rPr>
      </w:pPr>
      <w:r w:rsidRPr="008433B0">
        <w:rPr>
          <w:rFonts w:cs="Calibri"/>
          <w:szCs w:val="22"/>
        </w:rPr>
        <w:t xml:space="preserve">Objednávateľ si vyhradzuje právo kedykoľvek zmeniť osobu podľa predchádzajúcej vety. </w:t>
      </w:r>
      <w:r w:rsidR="0099134B" w:rsidRPr="00FB1535">
        <w:rPr>
          <w:rFonts w:eastAsiaTheme="majorEastAsia"/>
        </w:rPr>
        <w:t>Za zhotoviteľa je oprávnený zápisy v stavebnom/montážnom denníku vykonávať: meno</w:t>
      </w:r>
      <w:r w:rsidR="0099134B" w:rsidRPr="00FB1535">
        <w:rPr>
          <w:rFonts w:eastAsiaTheme="majorEastAsia"/>
          <w:highlight w:val="yellow"/>
        </w:rPr>
        <w:t>..............</w:t>
      </w:r>
      <w:r w:rsidR="0099134B" w:rsidRPr="00FB1535">
        <w:rPr>
          <w:rFonts w:eastAsiaTheme="majorEastAsia"/>
        </w:rPr>
        <w:t>, funkcia:</w:t>
      </w:r>
      <w:r w:rsidR="00F34D41" w:rsidRPr="008433B0">
        <w:rPr>
          <w:rFonts w:eastAsiaTheme="majorEastAsia" w:cs="Calibri"/>
          <w:szCs w:val="22"/>
          <w:highlight w:val="yellow"/>
        </w:rPr>
        <w:t xml:space="preserve"> </w:t>
      </w:r>
      <w:r w:rsidR="00F34D41" w:rsidRPr="008433B0">
        <w:rPr>
          <w:rFonts w:cs="Calibri"/>
          <w:szCs w:val="22"/>
          <w:highlight w:val="yellow"/>
        </w:rPr>
        <w:t>..............</w:t>
      </w:r>
      <w:r w:rsidR="00F34D41" w:rsidRPr="008433B0">
        <w:rPr>
          <w:rFonts w:cs="Calibri"/>
          <w:szCs w:val="22"/>
        </w:rPr>
        <w:t xml:space="preserve">, </w:t>
      </w:r>
      <w:r w:rsidR="0099134B" w:rsidRPr="00FB1535">
        <w:t xml:space="preserve"> </w:t>
      </w:r>
      <w:r w:rsidR="0099134B" w:rsidRPr="00FB1535">
        <w:rPr>
          <w:rFonts w:eastAsiaTheme="majorEastAsia"/>
        </w:rPr>
        <w:t>mobil:</w:t>
      </w:r>
      <w:r w:rsidR="0099134B" w:rsidRPr="00FB1535">
        <w:rPr>
          <w:rFonts w:eastAsiaTheme="majorEastAsia"/>
          <w:highlight w:val="yellow"/>
        </w:rPr>
        <w:t>..........</w:t>
      </w:r>
      <w:r w:rsidR="0099134B" w:rsidRPr="00FB1535">
        <w:rPr>
          <w:rFonts w:eastAsiaTheme="majorEastAsia"/>
        </w:rPr>
        <w:t xml:space="preserve">, </w:t>
      </w:r>
      <w:r w:rsidR="0099134B" w:rsidRPr="00FB1535">
        <w:t>e</w:t>
      </w:r>
      <w:r w:rsidR="00C234CB" w:rsidRPr="008433B0">
        <w:rPr>
          <w:rFonts w:cs="Calibri"/>
          <w:szCs w:val="22"/>
        </w:rPr>
        <w:t>-</w:t>
      </w:r>
      <w:r w:rsidR="0099134B" w:rsidRPr="00FB1535">
        <w:t xml:space="preserve">mail: </w:t>
      </w:r>
      <w:r w:rsidR="0099134B" w:rsidRPr="00FB1535">
        <w:rPr>
          <w:highlight w:val="yellow"/>
        </w:rPr>
        <w:t>..............................</w:t>
      </w:r>
      <w:r w:rsidR="0099134B" w:rsidRPr="00FB1535">
        <w:t>.  </w:t>
      </w:r>
    </w:p>
    <w:p w14:paraId="52AFCCA8" w14:textId="77777777" w:rsidR="00B53D1D" w:rsidRPr="007A2B38" w:rsidRDefault="00B53D1D" w:rsidP="0057476B">
      <w:pPr>
        <w:pStyle w:val="Odsekzoznamu"/>
        <w:ind w:left="567" w:hanging="567"/>
        <w:rPr>
          <w:rFonts w:cs="Calibri"/>
          <w:bCs/>
          <w:szCs w:val="22"/>
        </w:rPr>
      </w:pPr>
    </w:p>
    <w:p w14:paraId="3D4B359A" w14:textId="74031423" w:rsidR="00B53D1D" w:rsidRPr="00233AE1" w:rsidRDefault="00B53D1D" w:rsidP="0057476B">
      <w:pPr>
        <w:numPr>
          <w:ilvl w:val="1"/>
          <w:numId w:val="7"/>
        </w:numPr>
        <w:ind w:left="567" w:hanging="567"/>
        <w:jc w:val="both"/>
        <w:rPr>
          <w:rFonts w:cs="Calibri"/>
          <w:szCs w:val="22"/>
        </w:rPr>
      </w:pPr>
      <w:r w:rsidRPr="00233AE1">
        <w:rPr>
          <w:rFonts w:cs="Calibri"/>
          <w:szCs w:val="22"/>
        </w:rPr>
        <w:t>Zhotoviteľ sa zaväzuje vyzvať písomne objednávateľa, resp. jeho splnomocneného zástupcu, na kontrolu všetkých prác, ktoré majú byť v priebehu ďalšieho vykonávania diela zakryté alebo sa stanú neprístupnými, minimálne tri (3) pracovné dni vopred. Ak sa objednávateľ nedostaví a nevykoná kontrolu týchto prác, je zhotoviteľ oprávnený pokračovať vo vykonávaní diela aj bez vykonania tejto kontroly. Ak bude objednávateľ požadovať dodatočné odkrytie týchto prác, je zhotoviteľ povinný odkrytie týchto prác vykonať, za čo je oprávnený požadovať od objednávateľa náhradu nákladov s tým spojených. Ak sa však ukáže, že odkryté práce nie sú vykonané v súlade s touto zmluvou, náklady podľa predchádzajúcej vety tohto odseku zmluvy znáša výlučne zhotoviteľ. Zhotoviteľ je povinný zhotovovať počas vykonávania diela preukaznú fotodokumentáciu sám a na vlastné náklady, pričom táto fotodokumentácia tvorí súčasť protokolu o odovzdaní a prevzatí diela.</w:t>
      </w:r>
    </w:p>
    <w:p w14:paraId="0954365B" w14:textId="77777777" w:rsidR="00B53D1D" w:rsidRPr="00233AE1" w:rsidRDefault="00B53D1D" w:rsidP="0057476B">
      <w:pPr>
        <w:pStyle w:val="Odsekzoznamu"/>
        <w:ind w:left="567" w:hanging="567"/>
        <w:rPr>
          <w:rFonts w:cs="Calibri"/>
          <w:szCs w:val="22"/>
        </w:rPr>
      </w:pPr>
    </w:p>
    <w:p w14:paraId="7EB5F9A0" w14:textId="7437292B" w:rsidR="00B53D1D" w:rsidRPr="00233AE1" w:rsidRDefault="00B53D1D" w:rsidP="0057476B">
      <w:pPr>
        <w:numPr>
          <w:ilvl w:val="1"/>
          <w:numId w:val="7"/>
        </w:numPr>
        <w:ind w:left="567" w:hanging="567"/>
        <w:jc w:val="both"/>
        <w:rPr>
          <w:rFonts w:cs="Calibri"/>
          <w:bCs/>
          <w:szCs w:val="22"/>
        </w:rPr>
      </w:pPr>
      <w:r w:rsidRPr="00233AE1">
        <w:rPr>
          <w:rFonts w:cs="Calibri"/>
          <w:szCs w:val="22"/>
        </w:rPr>
        <w:t xml:space="preserve">Vlastnícke právo k dielu (zariadeniam a materiálom dodaným zhotoviteľom v rámci vykonávania diela) a k podkladovým materiálom k dielu (najmä projektová dokumentácia a ďalšia dokumentácia diela) a ostatné majetkové práva k dielu a/alebo k podkladovým materiálom k dielu, ak dovtedy nenáležali objednávateľovi, prechádzajú zo zhotoviteľa na objednávateľa ich </w:t>
      </w:r>
      <w:r w:rsidRPr="00233AE1">
        <w:rPr>
          <w:rFonts w:cs="Calibri"/>
          <w:szCs w:val="22"/>
        </w:rPr>
        <w:lastRenderedPageBreak/>
        <w:t xml:space="preserve">zabudovaním alebo zamontovaním, resp. odovzdaním objednávateľovi, ak sa nemajú zabudovať alebo zamontovať, inak najneskôr prevzatím diela objednávateľom. </w:t>
      </w:r>
    </w:p>
    <w:p w14:paraId="62129FC8" w14:textId="77777777" w:rsidR="0099134B" w:rsidRPr="00233AE1" w:rsidRDefault="0099134B" w:rsidP="0057476B">
      <w:pPr>
        <w:pStyle w:val="Odsekzoznamu"/>
        <w:rPr>
          <w:rFonts w:cs="Calibri"/>
          <w:bCs/>
          <w:szCs w:val="22"/>
        </w:rPr>
      </w:pPr>
    </w:p>
    <w:p w14:paraId="38D0BB42" w14:textId="6C7A7809" w:rsidR="0099134B" w:rsidRPr="00233AE1" w:rsidRDefault="0099134B" w:rsidP="0057476B">
      <w:pPr>
        <w:pStyle w:val="paragraph"/>
        <w:numPr>
          <w:ilvl w:val="1"/>
          <w:numId w:val="7"/>
        </w:numPr>
        <w:tabs>
          <w:tab w:val="left" w:pos="709"/>
        </w:tabs>
        <w:spacing w:before="0" w:beforeAutospacing="0" w:after="0" w:afterAutospacing="0"/>
        <w:ind w:left="567" w:hanging="567"/>
        <w:jc w:val="both"/>
        <w:textAlignment w:val="baseline"/>
        <w:rPr>
          <w:rFonts w:cs="Calibri"/>
          <w:szCs w:val="22"/>
        </w:rPr>
      </w:pPr>
      <w:r w:rsidRPr="00233AE1">
        <w:rPr>
          <w:rStyle w:val="normaltextrun"/>
          <w:rFonts w:eastAsiaTheme="majorEastAsia" w:cs="Calibri"/>
          <w:szCs w:val="22"/>
        </w:rPr>
        <w:t>Všade tam, kde to vzhľadom k povahe diela prichádza do úvahy, zhotoviteľ zodpovedá za to, že dielo bude v kombinácii s iným zariadením/vybavením, s ktorým bude mať dielo väzby, riadne funkčné. Zhotoviteľ je taktiež zodpovedný za to, že iné zariadenie/vybavenie objednávateľa bude pracovať a fungovať riadne a správne v kombinácii s dielom.  </w:t>
      </w:r>
      <w:r w:rsidRPr="00233AE1">
        <w:rPr>
          <w:rStyle w:val="eop"/>
          <w:rFonts w:eastAsiaTheme="majorEastAsia" w:cs="Calibri"/>
          <w:szCs w:val="22"/>
        </w:rPr>
        <w:t> </w:t>
      </w:r>
    </w:p>
    <w:p w14:paraId="3AACA972" w14:textId="77777777" w:rsidR="0099134B" w:rsidRPr="00233AE1" w:rsidRDefault="0099134B" w:rsidP="0099134B">
      <w:pPr>
        <w:pStyle w:val="paragraph"/>
        <w:spacing w:before="0" w:beforeAutospacing="0" w:after="0" w:afterAutospacing="0"/>
        <w:ind w:left="705"/>
        <w:textAlignment w:val="baseline"/>
        <w:rPr>
          <w:rFonts w:cs="Calibri"/>
          <w:szCs w:val="22"/>
        </w:rPr>
      </w:pPr>
      <w:r w:rsidRPr="00233AE1">
        <w:rPr>
          <w:rStyle w:val="eop"/>
          <w:rFonts w:eastAsiaTheme="majorEastAsia" w:cs="Calibri"/>
          <w:color w:val="000000"/>
          <w:szCs w:val="22"/>
        </w:rPr>
        <w:t> </w:t>
      </w:r>
    </w:p>
    <w:p w14:paraId="0CED456C" w14:textId="48DF6723" w:rsidR="0099134B" w:rsidRPr="00233AE1" w:rsidRDefault="0099134B" w:rsidP="0057476B">
      <w:pPr>
        <w:pStyle w:val="paragraph"/>
        <w:numPr>
          <w:ilvl w:val="1"/>
          <w:numId w:val="7"/>
        </w:numPr>
        <w:tabs>
          <w:tab w:val="left" w:pos="567"/>
        </w:tabs>
        <w:spacing w:before="0" w:beforeAutospacing="0" w:after="0" w:afterAutospacing="0"/>
        <w:ind w:left="567" w:hanging="567"/>
        <w:jc w:val="both"/>
        <w:textAlignment w:val="baseline"/>
        <w:rPr>
          <w:rFonts w:cs="Calibri"/>
          <w:szCs w:val="22"/>
        </w:rPr>
      </w:pPr>
      <w:r w:rsidRPr="00233AE1">
        <w:rPr>
          <w:rStyle w:val="normaltextrun"/>
          <w:rFonts w:eastAsiaTheme="majorEastAsia" w:cs="Calibri"/>
          <w:color w:val="000000"/>
          <w:szCs w:val="22"/>
        </w:rPr>
        <w:t>Zhotoviteľ sa zaväzuje vypratať stavenisko/pracovisko do ukončenia preberacieho konania. Zhotoviteľ odstráni zostávajúce technické vybavenie, prebytočný materiál, odpad, sutinu a pomocné konštrukcie (dočasné stavby) zo staveniska/pracoviska, rovnako tak vyprace v potrebnom rozsahu okolie dotknuté vykonávaním diela. Vyššie uvedené platí primerane aj v prípade vypratania staveniska/pracoviska po odstránení vád a pri predčasnom ukončení tejto zmluvy. Zhotoviteľ sa zaväzuje miesto staveniska/pracoviska uviesť do pôvodného stavu. V prípade, že zhotoviteľa miesto staveniska/pracoviska neuvedie do pôvodného stavu ani v náhradnej primeranej lehote, ktorá nesmie byť kratšia ako 14 dní, je objednávateľ oprávnený priestor uviesť do pôvodného stavu sám na náklady zhotoviteľa, s čím zhotoviteľ súhlasí. Objednávateľ vždy môže podmieniť prevzatie diela aj vyprataním staveniska/pracoviska. Okrem toho má objednávateľ nárok na náhradu škody, ktorá v súvislosti s porušením povinnosti objednávateľovi vznikne, najmä náklady na náhrady za dočasný záber nad rámec za dohodnuté obdobie, sankcie, administratívne poplatky a pod. </w:t>
      </w:r>
      <w:r w:rsidRPr="00233AE1">
        <w:rPr>
          <w:rStyle w:val="eop"/>
          <w:rFonts w:eastAsiaTheme="majorEastAsia" w:cs="Calibri"/>
          <w:color w:val="000000"/>
          <w:szCs w:val="22"/>
        </w:rPr>
        <w:t> </w:t>
      </w:r>
    </w:p>
    <w:p w14:paraId="1225D229" w14:textId="77777777" w:rsidR="00B53D1D" w:rsidRPr="00233AE1" w:rsidRDefault="00B53D1D" w:rsidP="00B53D1D">
      <w:pPr>
        <w:tabs>
          <w:tab w:val="num" w:pos="709"/>
        </w:tabs>
        <w:ind w:left="720"/>
        <w:jc w:val="both"/>
        <w:rPr>
          <w:rFonts w:cs="Calibri"/>
          <w:szCs w:val="22"/>
        </w:rPr>
      </w:pPr>
    </w:p>
    <w:p w14:paraId="4FFC17CE" w14:textId="77777777" w:rsidR="00B53D1D" w:rsidRPr="00233AE1" w:rsidRDefault="00B53D1D" w:rsidP="00FB1535">
      <w:pPr>
        <w:numPr>
          <w:ilvl w:val="0"/>
          <w:numId w:val="6"/>
        </w:numPr>
        <w:tabs>
          <w:tab w:val="clear" w:pos="705"/>
        </w:tabs>
        <w:ind w:left="567" w:hanging="567"/>
        <w:jc w:val="both"/>
        <w:rPr>
          <w:rFonts w:cs="Calibri"/>
          <w:b/>
          <w:szCs w:val="22"/>
        </w:rPr>
      </w:pPr>
      <w:r w:rsidRPr="00233AE1">
        <w:rPr>
          <w:rFonts w:cs="Calibri"/>
          <w:b/>
          <w:szCs w:val="22"/>
        </w:rPr>
        <w:t>OSOBITNÉ USTANOVENIA</w:t>
      </w:r>
      <w:bookmarkEnd w:id="1"/>
    </w:p>
    <w:p w14:paraId="152A1A6C" w14:textId="77777777" w:rsidR="00B53D1D" w:rsidRPr="00233AE1" w:rsidRDefault="00B53D1D" w:rsidP="00B53D1D">
      <w:pPr>
        <w:tabs>
          <w:tab w:val="left" w:pos="-1800"/>
        </w:tabs>
        <w:snapToGrid w:val="0"/>
        <w:ind w:left="720"/>
        <w:jc w:val="both"/>
        <w:rPr>
          <w:rFonts w:cs="Calibri"/>
          <w:szCs w:val="22"/>
        </w:rPr>
      </w:pPr>
    </w:p>
    <w:p w14:paraId="74DC5939" w14:textId="4BB7F04F" w:rsidR="0099134B" w:rsidRPr="00233AE1" w:rsidRDefault="0099134B" w:rsidP="00FB1535">
      <w:pPr>
        <w:pStyle w:val="paragraph"/>
        <w:numPr>
          <w:ilvl w:val="1"/>
          <w:numId w:val="6"/>
        </w:numPr>
        <w:spacing w:before="0" w:beforeAutospacing="0" w:after="0" w:afterAutospacing="0"/>
        <w:ind w:left="567" w:hanging="567"/>
        <w:jc w:val="both"/>
        <w:textAlignment w:val="baseline"/>
        <w:rPr>
          <w:rFonts w:cs="Calibri"/>
          <w:szCs w:val="22"/>
        </w:rPr>
      </w:pPr>
      <w:r w:rsidRPr="00233AE1">
        <w:rPr>
          <w:rStyle w:val="normaltextrun"/>
          <w:rFonts w:eastAsiaTheme="majorEastAsia" w:cs="Calibri"/>
          <w:color w:val="000000"/>
          <w:szCs w:val="22"/>
        </w:rPr>
        <w:t>Pri plnení tejto zmluvy sa zhotoviteľ zaväzuje dodržiavať právne predpisy a plniť úlohy na úseku bezpečnosti a ochrany zdravia pri práci (ďalej len „</w:t>
      </w:r>
      <w:r w:rsidRPr="00233AE1">
        <w:rPr>
          <w:rStyle w:val="normaltextrun"/>
          <w:rFonts w:eastAsiaTheme="majorEastAsia" w:cs="Calibri"/>
          <w:b/>
          <w:bCs/>
          <w:color w:val="000000"/>
          <w:szCs w:val="22"/>
        </w:rPr>
        <w:t>BOZP</w:t>
      </w:r>
      <w:r w:rsidRPr="00233AE1">
        <w:rPr>
          <w:rStyle w:val="normaltextrun"/>
          <w:rFonts w:eastAsiaTheme="majorEastAsia" w:cs="Calibri"/>
          <w:color w:val="000000"/>
          <w:szCs w:val="22"/>
        </w:rPr>
        <w:t>“) a ochrany pred požiarmi na účely predchádzania vzniku požiarov a zabezpečenia podmienok na účinné zdolávanie požiarov (ďalej len „</w:t>
      </w:r>
      <w:r w:rsidRPr="00233AE1">
        <w:rPr>
          <w:rStyle w:val="normaltextrun"/>
          <w:rFonts w:eastAsiaTheme="majorEastAsia" w:cs="Calibri"/>
          <w:b/>
          <w:bCs/>
          <w:color w:val="000000"/>
          <w:szCs w:val="22"/>
        </w:rPr>
        <w:t>PO</w:t>
      </w:r>
      <w:r w:rsidRPr="00233AE1">
        <w:rPr>
          <w:rStyle w:val="normaltextrun"/>
          <w:rFonts w:eastAsiaTheme="majorEastAsia" w:cs="Calibri"/>
          <w:color w:val="000000"/>
          <w:szCs w:val="22"/>
        </w:rPr>
        <w:t>“) v sídle, priestoroch, objektoch a na pracoviskách/staveniskách objednávateľa, v ktorých sa bude plniť táto zmluva, (ďalej len „</w:t>
      </w:r>
      <w:r w:rsidRPr="00233AE1">
        <w:rPr>
          <w:rStyle w:val="normaltextrun"/>
          <w:rFonts w:eastAsiaTheme="majorEastAsia" w:cs="Calibri"/>
          <w:b/>
          <w:bCs/>
          <w:color w:val="000000"/>
          <w:szCs w:val="22"/>
        </w:rPr>
        <w:t>pracovisko alebo stavenisko</w:t>
      </w:r>
      <w:r w:rsidRPr="00233AE1">
        <w:rPr>
          <w:rStyle w:val="normaltextrun"/>
          <w:rFonts w:eastAsiaTheme="majorEastAsia" w:cs="Calibri"/>
          <w:color w:val="000000"/>
          <w:szCs w:val="22"/>
        </w:rPr>
        <w:t>“). Zhotoviteľ je povinný ochraňovať a zlepšovať stav životného prostredia a všetkých jeho zložiek, najmä ovzdušia, vôd, hornín, pôdy a organizmov (ďalej len „</w:t>
      </w:r>
      <w:r w:rsidRPr="00233AE1">
        <w:rPr>
          <w:rStyle w:val="normaltextrun"/>
          <w:rFonts w:eastAsiaTheme="majorEastAsia" w:cs="Calibri"/>
          <w:b/>
          <w:bCs/>
          <w:color w:val="000000"/>
          <w:szCs w:val="22"/>
        </w:rPr>
        <w:t>ŽP</w:t>
      </w:r>
      <w:r w:rsidRPr="00233AE1">
        <w:rPr>
          <w:rStyle w:val="normaltextrun"/>
          <w:rFonts w:eastAsiaTheme="majorEastAsia" w:cs="Calibri"/>
          <w:color w:val="000000"/>
          <w:szCs w:val="22"/>
        </w:rPr>
        <w:t>“). Najmä je povinný predchádzať znečisťovaniu ŽP a poškodzovaniu ŽP a minimalizovať nepriaznivé dôsledky svojej činnosti pri plnení tejto zmluvy na ŽP. Zhotoviteľ preberá vo vzťahu ku objednávateľovi plnú zodpovednosť za ekologickú ujmu, ktorú pri plnení tejto zmluvy spôsobí.</w:t>
      </w:r>
      <w:r w:rsidRPr="00233AE1">
        <w:rPr>
          <w:rStyle w:val="eop"/>
          <w:rFonts w:eastAsiaTheme="majorEastAsia" w:cs="Calibri"/>
          <w:color w:val="000000"/>
          <w:szCs w:val="22"/>
        </w:rPr>
        <w:t> </w:t>
      </w:r>
    </w:p>
    <w:p w14:paraId="4457CB4E" w14:textId="77777777" w:rsidR="0099134B" w:rsidRPr="00233AE1" w:rsidRDefault="0099134B" w:rsidP="0099134B">
      <w:pPr>
        <w:pStyle w:val="paragraph"/>
        <w:spacing w:before="0" w:beforeAutospacing="0" w:after="0" w:afterAutospacing="0"/>
        <w:ind w:left="555"/>
        <w:jc w:val="both"/>
        <w:textAlignment w:val="baseline"/>
        <w:rPr>
          <w:rFonts w:cs="Calibri"/>
          <w:szCs w:val="22"/>
        </w:rPr>
      </w:pPr>
      <w:r w:rsidRPr="00233AE1">
        <w:rPr>
          <w:rStyle w:val="eop"/>
          <w:rFonts w:eastAsiaTheme="majorEastAsia" w:cs="Calibri"/>
          <w:color w:val="000000"/>
          <w:szCs w:val="22"/>
        </w:rPr>
        <w:t> </w:t>
      </w:r>
    </w:p>
    <w:p w14:paraId="771F42E1" w14:textId="3528683E" w:rsidR="0099134B" w:rsidRPr="00233AE1" w:rsidRDefault="0099134B" w:rsidP="00FB1535">
      <w:pPr>
        <w:pStyle w:val="paragraph"/>
        <w:numPr>
          <w:ilvl w:val="1"/>
          <w:numId w:val="6"/>
        </w:numPr>
        <w:spacing w:before="0" w:beforeAutospacing="0" w:after="0" w:afterAutospacing="0"/>
        <w:ind w:left="567" w:hanging="567"/>
        <w:jc w:val="both"/>
        <w:textAlignment w:val="baseline"/>
        <w:rPr>
          <w:rFonts w:cs="Calibri"/>
          <w:szCs w:val="22"/>
        </w:rPr>
      </w:pPr>
      <w:r w:rsidRPr="00233AE1">
        <w:rPr>
          <w:rStyle w:val="normaltextrun"/>
          <w:rFonts w:eastAsiaTheme="majorEastAsia" w:cs="Calibri"/>
          <w:color w:val="000000"/>
          <w:szCs w:val="22"/>
        </w:rPr>
        <w:t>Bez odovzdania a prevzatia staveniska/pracoviska potvrdeného písomným protokolom/záznamom</w:t>
      </w:r>
      <w:r w:rsidR="00D27034">
        <w:rPr>
          <w:rStyle w:val="normaltextrun"/>
          <w:rFonts w:eastAsiaTheme="majorEastAsia" w:cs="Calibri"/>
          <w:color w:val="000000"/>
          <w:szCs w:val="22"/>
        </w:rPr>
        <w:t xml:space="preserve"> </w:t>
      </w:r>
      <w:r w:rsidRPr="00233AE1">
        <w:rPr>
          <w:rStyle w:val="normaltextrun"/>
          <w:rFonts w:eastAsiaTheme="majorEastAsia" w:cs="Calibri"/>
          <w:color w:val="000000"/>
          <w:szCs w:val="22"/>
        </w:rPr>
        <w:t>zhotoviteľ nesmie začať vykonávať stavebné práce týkajúce sa diela.</w:t>
      </w:r>
      <w:r w:rsidRPr="00233AE1">
        <w:rPr>
          <w:rStyle w:val="eop"/>
          <w:rFonts w:eastAsiaTheme="majorEastAsia" w:cs="Calibri"/>
          <w:color w:val="000000"/>
          <w:szCs w:val="22"/>
        </w:rPr>
        <w:t> </w:t>
      </w:r>
    </w:p>
    <w:p w14:paraId="05559FE3" w14:textId="77777777" w:rsidR="0099134B" w:rsidRPr="00233AE1" w:rsidRDefault="0099134B" w:rsidP="0057476B">
      <w:pPr>
        <w:pStyle w:val="paragraph"/>
        <w:spacing w:before="0" w:beforeAutospacing="0" w:after="0" w:afterAutospacing="0"/>
        <w:ind w:left="567"/>
        <w:jc w:val="both"/>
        <w:textAlignment w:val="baseline"/>
        <w:rPr>
          <w:rFonts w:cs="Calibri"/>
          <w:szCs w:val="22"/>
        </w:rPr>
      </w:pPr>
      <w:r w:rsidRPr="00233AE1">
        <w:rPr>
          <w:rStyle w:val="normaltextrun"/>
          <w:rFonts w:eastAsiaTheme="majorEastAsia" w:cs="Calibri"/>
          <w:color w:val="000000"/>
          <w:szCs w:val="22"/>
        </w:rPr>
        <w:t>O odovzdaní a prevzatí staveniska zmluvné strany spíšu písomný protokol/záznam v dvoch (2) vyhotoveniach, po jednom (1) vyhotovení pre každú zmluvnú stranu, v ktorom uvedú najmä:</w:t>
      </w:r>
      <w:r w:rsidRPr="00233AE1">
        <w:rPr>
          <w:rStyle w:val="eop"/>
          <w:rFonts w:eastAsiaTheme="majorEastAsia" w:cs="Calibri"/>
          <w:color w:val="000000"/>
          <w:szCs w:val="22"/>
        </w:rPr>
        <w:t> </w:t>
      </w:r>
    </w:p>
    <w:p w14:paraId="40E37B8A" w14:textId="77777777" w:rsidR="0099134B" w:rsidRPr="00233AE1" w:rsidRDefault="0099134B" w:rsidP="0057476B">
      <w:pPr>
        <w:pStyle w:val="paragraph"/>
        <w:numPr>
          <w:ilvl w:val="0"/>
          <w:numId w:val="60"/>
        </w:numPr>
        <w:tabs>
          <w:tab w:val="left" w:pos="851"/>
        </w:tabs>
        <w:spacing w:before="0" w:beforeAutospacing="0" w:after="0" w:afterAutospacing="0"/>
        <w:ind w:left="851" w:hanging="284"/>
        <w:jc w:val="both"/>
        <w:textAlignment w:val="baseline"/>
        <w:rPr>
          <w:rFonts w:cs="Calibri"/>
          <w:szCs w:val="22"/>
        </w:rPr>
      </w:pPr>
      <w:r w:rsidRPr="00233AE1">
        <w:rPr>
          <w:rStyle w:val="normaltextrun"/>
          <w:rFonts w:eastAsiaTheme="majorEastAsia" w:cs="Calibri"/>
          <w:color w:val="000000"/>
          <w:szCs w:val="22"/>
        </w:rPr>
        <w:t>stav, v akom sa stavenisko nachádza v deň odovzdania a prevzatia,</w:t>
      </w:r>
      <w:r w:rsidRPr="00233AE1">
        <w:rPr>
          <w:rStyle w:val="eop"/>
          <w:rFonts w:eastAsiaTheme="majorEastAsia" w:cs="Calibri"/>
          <w:color w:val="000000"/>
          <w:szCs w:val="22"/>
        </w:rPr>
        <w:t> </w:t>
      </w:r>
    </w:p>
    <w:p w14:paraId="7207402F" w14:textId="77777777" w:rsidR="0099134B" w:rsidRPr="00233AE1" w:rsidRDefault="0099134B" w:rsidP="0057476B">
      <w:pPr>
        <w:pStyle w:val="paragraph"/>
        <w:numPr>
          <w:ilvl w:val="0"/>
          <w:numId w:val="60"/>
        </w:numPr>
        <w:tabs>
          <w:tab w:val="left" w:pos="851"/>
        </w:tabs>
        <w:spacing w:before="0" w:beforeAutospacing="0" w:after="0" w:afterAutospacing="0"/>
        <w:ind w:left="851" w:hanging="284"/>
        <w:jc w:val="both"/>
        <w:textAlignment w:val="baseline"/>
        <w:rPr>
          <w:rFonts w:cs="Calibri"/>
          <w:szCs w:val="22"/>
        </w:rPr>
      </w:pPr>
      <w:r w:rsidRPr="00233AE1">
        <w:rPr>
          <w:rStyle w:val="normaltextrun"/>
          <w:rFonts w:eastAsiaTheme="majorEastAsia" w:cs="Calibri"/>
          <w:color w:val="000000"/>
          <w:szCs w:val="22"/>
        </w:rPr>
        <w:t>zoznam zariadenia a jeho stav, ak sa v/na stavenisku nachádza,</w:t>
      </w:r>
      <w:r w:rsidRPr="00233AE1">
        <w:rPr>
          <w:rStyle w:val="eop"/>
          <w:rFonts w:eastAsiaTheme="majorEastAsia" w:cs="Calibri"/>
          <w:color w:val="000000"/>
          <w:szCs w:val="22"/>
        </w:rPr>
        <w:t> </w:t>
      </w:r>
    </w:p>
    <w:p w14:paraId="1B365039" w14:textId="1347841D" w:rsidR="0099134B" w:rsidRPr="00233AE1" w:rsidRDefault="0099134B" w:rsidP="0057476B">
      <w:pPr>
        <w:pStyle w:val="paragraph"/>
        <w:numPr>
          <w:ilvl w:val="0"/>
          <w:numId w:val="60"/>
        </w:numPr>
        <w:tabs>
          <w:tab w:val="left" w:pos="851"/>
        </w:tabs>
        <w:spacing w:before="0" w:beforeAutospacing="0" w:after="0" w:afterAutospacing="0"/>
        <w:ind w:left="851" w:hanging="284"/>
        <w:jc w:val="both"/>
        <w:textAlignment w:val="baseline"/>
        <w:rPr>
          <w:rFonts w:cs="Calibri"/>
          <w:szCs w:val="22"/>
        </w:rPr>
      </w:pPr>
      <w:r w:rsidRPr="00233AE1">
        <w:rPr>
          <w:rStyle w:val="normaltextrun"/>
          <w:rFonts w:eastAsiaTheme="majorEastAsia" w:cs="Calibri"/>
          <w:color w:val="000000"/>
          <w:szCs w:val="22"/>
        </w:rPr>
        <w:t>Zoznam podmienok pre prevzatie staveniska/pracoviska (napr. bankové záruky, poistné zmluvy, dokumentácia vypracovaná zhotoviteľom pred prevzatím staveniska a pod.)</w:t>
      </w:r>
      <w:r w:rsidR="008368F7">
        <w:rPr>
          <w:rStyle w:val="normaltextrun"/>
          <w:rFonts w:eastAsiaTheme="majorEastAsia" w:cs="Calibri"/>
          <w:color w:val="000000"/>
          <w:szCs w:val="22"/>
        </w:rPr>
        <w:t>,</w:t>
      </w:r>
      <w:r w:rsidRPr="00233AE1">
        <w:rPr>
          <w:rStyle w:val="eop"/>
          <w:rFonts w:eastAsiaTheme="majorEastAsia" w:cs="Calibri"/>
          <w:color w:val="000000"/>
          <w:szCs w:val="22"/>
        </w:rPr>
        <w:t> </w:t>
      </w:r>
    </w:p>
    <w:p w14:paraId="0DB06C02" w14:textId="77777777" w:rsidR="0099134B" w:rsidRPr="00233AE1" w:rsidRDefault="0099134B" w:rsidP="0057476B">
      <w:pPr>
        <w:pStyle w:val="paragraph"/>
        <w:numPr>
          <w:ilvl w:val="0"/>
          <w:numId w:val="60"/>
        </w:numPr>
        <w:tabs>
          <w:tab w:val="left" w:pos="851"/>
        </w:tabs>
        <w:spacing w:before="0" w:beforeAutospacing="0" w:after="0" w:afterAutospacing="0"/>
        <w:ind w:left="851" w:hanging="284"/>
        <w:jc w:val="both"/>
        <w:textAlignment w:val="baseline"/>
        <w:rPr>
          <w:rFonts w:cs="Calibri"/>
          <w:szCs w:val="22"/>
        </w:rPr>
      </w:pPr>
      <w:r w:rsidRPr="00233AE1">
        <w:rPr>
          <w:rStyle w:val="normaltextrun"/>
          <w:rFonts w:eastAsiaTheme="majorEastAsia" w:cs="Calibri"/>
          <w:color w:val="000000"/>
          <w:szCs w:val="22"/>
        </w:rPr>
        <w:t>miesto a dátum spísania protokolu,</w:t>
      </w:r>
      <w:r w:rsidRPr="00233AE1">
        <w:rPr>
          <w:rStyle w:val="eop"/>
          <w:rFonts w:eastAsiaTheme="majorEastAsia" w:cs="Calibri"/>
          <w:color w:val="000000"/>
          <w:szCs w:val="22"/>
        </w:rPr>
        <w:t> </w:t>
      </w:r>
    </w:p>
    <w:p w14:paraId="442C3F46" w14:textId="77777777" w:rsidR="0099134B" w:rsidRPr="00233AE1" w:rsidRDefault="0099134B" w:rsidP="0057476B">
      <w:pPr>
        <w:pStyle w:val="paragraph"/>
        <w:numPr>
          <w:ilvl w:val="0"/>
          <w:numId w:val="60"/>
        </w:numPr>
        <w:tabs>
          <w:tab w:val="left" w:pos="851"/>
        </w:tabs>
        <w:spacing w:before="0" w:beforeAutospacing="0" w:after="0" w:afterAutospacing="0"/>
        <w:ind w:left="851" w:hanging="284"/>
        <w:jc w:val="both"/>
        <w:textAlignment w:val="baseline"/>
        <w:rPr>
          <w:rFonts w:cs="Calibri"/>
          <w:szCs w:val="22"/>
        </w:rPr>
      </w:pPr>
      <w:r w:rsidRPr="00233AE1">
        <w:rPr>
          <w:rStyle w:val="normaltextrun"/>
          <w:rFonts w:eastAsiaTheme="majorEastAsia" w:cs="Calibri"/>
          <w:color w:val="000000"/>
          <w:szCs w:val="22"/>
        </w:rPr>
        <w:t>podpis objednávateľa a zhotoviteľa.</w:t>
      </w:r>
      <w:r w:rsidRPr="00233AE1">
        <w:rPr>
          <w:rStyle w:val="eop"/>
          <w:rFonts w:eastAsiaTheme="majorEastAsia" w:cs="Calibri"/>
          <w:color w:val="000000"/>
          <w:szCs w:val="22"/>
        </w:rPr>
        <w:t> </w:t>
      </w:r>
    </w:p>
    <w:p w14:paraId="70844342" w14:textId="77777777" w:rsidR="0099134B" w:rsidRPr="00233AE1" w:rsidRDefault="0099134B" w:rsidP="0099134B">
      <w:pPr>
        <w:pStyle w:val="paragraph"/>
        <w:spacing w:before="0" w:beforeAutospacing="0" w:after="0" w:afterAutospacing="0"/>
        <w:ind w:left="555" w:hanging="555"/>
        <w:jc w:val="both"/>
        <w:textAlignment w:val="baseline"/>
        <w:rPr>
          <w:rFonts w:cs="Calibri"/>
          <w:szCs w:val="22"/>
        </w:rPr>
      </w:pPr>
      <w:r w:rsidRPr="00233AE1">
        <w:rPr>
          <w:rStyle w:val="eop"/>
          <w:rFonts w:eastAsiaTheme="majorEastAsia" w:cs="Calibri"/>
          <w:color w:val="000000"/>
          <w:szCs w:val="22"/>
        </w:rPr>
        <w:t> </w:t>
      </w:r>
    </w:p>
    <w:p w14:paraId="5027E114" w14:textId="0E79F766" w:rsidR="0099134B" w:rsidRPr="00233AE1" w:rsidRDefault="0099134B" w:rsidP="0057476B">
      <w:pPr>
        <w:pStyle w:val="paragraph"/>
        <w:tabs>
          <w:tab w:val="left" w:pos="567"/>
        </w:tabs>
        <w:spacing w:before="0" w:beforeAutospacing="0" w:after="0" w:afterAutospacing="0"/>
        <w:ind w:left="567" w:hanging="567"/>
        <w:jc w:val="both"/>
        <w:textAlignment w:val="baseline"/>
        <w:rPr>
          <w:rFonts w:cs="Calibri"/>
          <w:szCs w:val="22"/>
        </w:rPr>
      </w:pPr>
      <w:r w:rsidRPr="00233AE1">
        <w:rPr>
          <w:rStyle w:val="eop"/>
          <w:rFonts w:eastAsiaTheme="majorEastAsia" w:cs="Calibri"/>
          <w:color w:val="000000"/>
          <w:szCs w:val="22"/>
        </w:rPr>
        <w:t>3.3</w:t>
      </w:r>
      <w:r w:rsidRPr="00233AE1">
        <w:rPr>
          <w:rStyle w:val="eop"/>
          <w:rFonts w:eastAsiaTheme="majorEastAsia" w:cs="Calibri"/>
          <w:color w:val="000000"/>
          <w:szCs w:val="22"/>
        </w:rPr>
        <w:tab/>
      </w:r>
      <w:r w:rsidRPr="00233AE1">
        <w:rPr>
          <w:rStyle w:val="normaltextrun"/>
          <w:rFonts w:eastAsiaTheme="majorEastAsia" w:cs="Calibri"/>
          <w:color w:val="000000"/>
          <w:szCs w:val="22"/>
        </w:rPr>
        <w:t>Za vytvorenie podmienok na zaistenie BOZP, PO a ochrany ŽP, zabezpečenie vecí/materiálov pred odcudzením/zničením/poškodením, udržiavanie čistoty a poriadku,  vybavenie pracoviska/staveniska na bezpečný výkon práce za účelom plnenia tejto zmluvy a dodržiavanie všeobecne záväzných právnych predpisov, ako aj technických noriem (aj keď nie sú všeobecne záväzné) pri plnení tejto zmluvy na pracovisku/stavenisku zodpovedá v plnom rozsahu a výlučne zhotoviteľ. </w:t>
      </w:r>
      <w:r w:rsidRPr="00233AE1">
        <w:rPr>
          <w:rStyle w:val="eop"/>
          <w:rFonts w:eastAsiaTheme="majorEastAsia" w:cs="Calibri"/>
          <w:color w:val="000000"/>
          <w:szCs w:val="22"/>
        </w:rPr>
        <w:t> </w:t>
      </w:r>
    </w:p>
    <w:p w14:paraId="24F29F06" w14:textId="77777777" w:rsidR="0099134B" w:rsidRPr="00233AE1" w:rsidRDefault="0099134B" w:rsidP="0099134B">
      <w:pPr>
        <w:pStyle w:val="paragraph"/>
        <w:spacing w:before="0" w:beforeAutospacing="0" w:after="0" w:afterAutospacing="0"/>
        <w:ind w:left="705"/>
        <w:textAlignment w:val="baseline"/>
        <w:rPr>
          <w:rFonts w:cs="Calibri"/>
          <w:szCs w:val="22"/>
        </w:rPr>
      </w:pPr>
      <w:r w:rsidRPr="00233AE1">
        <w:rPr>
          <w:rStyle w:val="eop"/>
          <w:rFonts w:eastAsiaTheme="majorEastAsia" w:cs="Calibri"/>
          <w:color w:val="000000"/>
          <w:szCs w:val="22"/>
        </w:rPr>
        <w:t> </w:t>
      </w:r>
    </w:p>
    <w:p w14:paraId="0ACB6C18" w14:textId="66E0EED3" w:rsidR="0099134B" w:rsidRPr="00233AE1" w:rsidRDefault="0099134B" w:rsidP="0057476B">
      <w:pPr>
        <w:pStyle w:val="paragraph"/>
        <w:spacing w:before="0" w:beforeAutospacing="0" w:after="0" w:afterAutospacing="0"/>
        <w:ind w:left="567" w:hanging="567"/>
        <w:jc w:val="both"/>
        <w:textAlignment w:val="baseline"/>
        <w:rPr>
          <w:rFonts w:cs="Calibri"/>
          <w:szCs w:val="22"/>
        </w:rPr>
      </w:pPr>
      <w:r w:rsidRPr="00233AE1">
        <w:rPr>
          <w:rStyle w:val="normaltextrun"/>
          <w:rFonts w:eastAsiaTheme="majorEastAsia" w:cs="Calibri"/>
          <w:color w:val="000000"/>
          <w:szCs w:val="22"/>
        </w:rPr>
        <w:lastRenderedPageBreak/>
        <w:t>3.4</w:t>
      </w:r>
      <w:r w:rsidRPr="00233AE1">
        <w:rPr>
          <w:rStyle w:val="normaltextrun"/>
          <w:rFonts w:eastAsiaTheme="majorEastAsia" w:cs="Calibri"/>
          <w:color w:val="000000"/>
          <w:szCs w:val="22"/>
        </w:rPr>
        <w:tab/>
        <w:t>Zhotoviteľ vyhlasuje, že bude vykonávať činnosť podľa tejto zmluvy výlučne takými fyzickými osobami, ktorých zdravotný stav, schopnosti, vek, kvalifikačné predpoklady a odborná spôsobilosť zodpovedajú činnosti podľa tejto zmluvy, a to podľa právnych predpisov všeobecne, ako aj osobitne podľa právnych predpisov a ostatných predpisov na zaistenie BOZP, a to bez ohľadu na jeho právny vzťah k uvedeným fyzickým osobám (ďalej len „</w:t>
      </w:r>
      <w:r w:rsidRPr="00233AE1">
        <w:rPr>
          <w:rStyle w:val="normaltextrun"/>
          <w:rFonts w:eastAsiaTheme="majorEastAsia" w:cs="Calibri"/>
          <w:b/>
          <w:bCs/>
          <w:color w:val="000000"/>
          <w:szCs w:val="22"/>
        </w:rPr>
        <w:t>zamestnanci</w:t>
      </w:r>
      <w:r w:rsidRPr="00233AE1">
        <w:rPr>
          <w:rStyle w:val="normaltextrun"/>
          <w:rFonts w:eastAsiaTheme="majorEastAsia" w:cs="Calibri"/>
          <w:color w:val="000000"/>
          <w:szCs w:val="22"/>
        </w:rPr>
        <w:t>“). Zamestnancom sa na účely tohto článku rozumejú všetky fyzické osoby, ktoré sa budú podieľať na plnení tejto zmluvy, okrem zamestnancov objednávateľa, a to zhotoviteľ, ak je fyzickou osobou, a jeho spolupracujúce osoby, jeho zamestnanci, jeho subdodávatelia, ak sú fyzickými osobami, a ich spolupracujúce osoby a ich zamestnanci.</w:t>
      </w:r>
      <w:r w:rsidRPr="00233AE1">
        <w:rPr>
          <w:rStyle w:val="eop"/>
          <w:rFonts w:eastAsiaTheme="majorEastAsia" w:cs="Calibri"/>
          <w:color w:val="000000"/>
          <w:szCs w:val="22"/>
        </w:rPr>
        <w:t> </w:t>
      </w:r>
    </w:p>
    <w:p w14:paraId="38FE9010" w14:textId="77777777" w:rsidR="0099134B" w:rsidRPr="00233AE1" w:rsidRDefault="0099134B" w:rsidP="0099134B">
      <w:pPr>
        <w:pStyle w:val="paragraph"/>
        <w:spacing w:before="0" w:beforeAutospacing="0" w:after="0" w:afterAutospacing="0"/>
        <w:ind w:left="705"/>
        <w:textAlignment w:val="baseline"/>
        <w:rPr>
          <w:rFonts w:cs="Calibri"/>
          <w:szCs w:val="22"/>
        </w:rPr>
      </w:pPr>
      <w:r w:rsidRPr="00233AE1">
        <w:rPr>
          <w:rStyle w:val="eop"/>
          <w:rFonts w:eastAsiaTheme="majorEastAsia" w:cs="Calibri"/>
          <w:color w:val="000000"/>
          <w:szCs w:val="22"/>
        </w:rPr>
        <w:t> </w:t>
      </w:r>
    </w:p>
    <w:p w14:paraId="18E98A42" w14:textId="1087A84D" w:rsidR="0099134B" w:rsidRPr="00233AE1" w:rsidRDefault="0099134B" w:rsidP="0057476B">
      <w:pPr>
        <w:pStyle w:val="paragraph"/>
        <w:numPr>
          <w:ilvl w:val="1"/>
          <w:numId w:val="61"/>
        </w:numPr>
        <w:spacing w:before="0" w:beforeAutospacing="0" w:after="0" w:afterAutospacing="0"/>
        <w:ind w:left="567" w:hanging="567"/>
        <w:jc w:val="both"/>
        <w:textAlignment w:val="baseline"/>
        <w:rPr>
          <w:rFonts w:cs="Calibri"/>
          <w:szCs w:val="22"/>
        </w:rPr>
      </w:pPr>
      <w:r w:rsidRPr="00233AE1">
        <w:rPr>
          <w:rStyle w:val="normaltextrun"/>
          <w:rFonts w:eastAsiaTheme="majorEastAsia" w:cs="Calibri"/>
          <w:color w:val="000000"/>
          <w:szCs w:val="22"/>
        </w:rPr>
        <w:t>Zhotoviteľ je povinný preukázateľne informovať zamestnancov o nebezpečenstvách a ohrozeniach, ktoré sa pri plnení zmluvy môžu vyskytnúť, a o výsledkoch posúdenia rizika, o preventívnych opatreniach a ochranných opatreniach, ktoré vykonal zhotoviteľ alebo objednávateľ na zaistenie BOZP, PO a ochrany ŽP a ktoré sa vzťahujú všeobecne na zamestnancov a na nimi vykonávané práce na pracovisku/stavenisku pri plnení tejto zmluvy, o opatreniach a postupe v prípade poškodenia zdravia vrátane poskytnutia prvej pomoci, ako aj o opatreniach a postupe v prípade zdolávania požiaru, záchranných prác a evakuácie, a preukázateľne ich poučiť o pokynoch na zaistenie BOZP, PO a ochranu ŽP platných pre pracovisko/stavenisko (ďalej len „</w:t>
      </w:r>
      <w:r w:rsidRPr="00233AE1">
        <w:rPr>
          <w:rStyle w:val="normaltextrun"/>
          <w:rFonts w:eastAsiaTheme="majorEastAsia" w:cs="Calibri"/>
          <w:b/>
          <w:bCs/>
          <w:color w:val="000000"/>
          <w:szCs w:val="22"/>
        </w:rPr>
        <w:t>preškolenie</w:t>
      </w:r>
      <w:r w:rsidRPr="00233AE1">
        <w:rPr>
          <w:rStyle w:val="normaltextrun"/>
          <w:rFonts w:eastAsiaTheme="majorEastAsia" w:cs="Calibri"/>
          <w:color w:val="000000"/>
          <w:szCs w:val="22"/>
        </w:rPr>
        <w:t>“). Za účelom preškolenia objednávateľ poskytol zhotoviteľovi písomné informácie a pokyny na zaistenie BOZP, PO a ochranu ŽP platné pre pracovisko/stavenisko, čo zhotoviteľ potvrdzuje podpisom tejto zmluvy. V prípade, že na pracovisku/stavenisku budú zároveň so zhotoviteľom vykonávať akékoľvek práce aj tretie osoby (vrátane subdodávateľov zhotoviteľa), je zhotoviteľ povinný v súlade s ustanoveniami § 18 ods. 1 zákona č. 124/2006 Z. z. v znení neskorších predpisov uzavrieť s takýmito osobami dohodu, predmetom ktorej bude dohoda zhotoviteľa a týchto osôb na prevencii, príprave a vykonávaní opatrení na zaistenie bezpečnosti a ochrany zdravia pri práci, koordinácia činností a vzájomná informovanosť, inak práce na pracovisku/stavenisku nie je zhotoviteľ oprávnený vykonávať. Jedno vyhotovenie podpísanej dohody je zhotoviteľ povinný bez zbytočného odkladu doručiť objednávateľovi.</w:t>
      </w:r>
      <w:r w:rsidRPr="00233AE1">
        <w:rPr>
          <w:rStyle w:val="eop"/>
          <w:rFonts w:eastAsiaTheme="majorEastAsia" w:cs="Calibri"/>
          <w:color w:val="000000"/>
          <w:szCs w:val="22"/>
        </w:rPr>
        <w:t> </w:t>
      </w:r>
    </w:p>
    <w:p w14:paraId="5269D4A7" w14:textId="77777777" w:rsidR="0099134B" w:rsidRPr="00233AE1" w:rsidRDefault="0099134B" w:rsidP="0099134B">
      <w:pPr>
        <w:pStyle w:val="paragraph"/>
        <w:spacing w:before="0" w:beforeAutospacing="0" w:after="0" w:afterAutospacing="0"/>
        <w:ind w:left="705"/>
        <w:textAlignment w:val="baseline"/>
        <w:rPr>
          <w:rFonts w:cs="Calibri"/>
          <w:szCs w:val="22"/>
        </w:rPr>
      </w:pPr>
      <w:r w:rsidRPr="00233AE1">
        <w:rPr>
          <w:rStyle w:val="eop"/>
          <w:rFonts w:eastAsiaTheme="majorEastAsia" w:cs="Calibri"/>
          <w:color w:val="000000"/>
          <w:szCs w:val="22"/>
        </w:rPr>
        <w:t> </w:t>
      </w:r>
    </w:p>
    <w:p w14:paraId="410FD9DE" w14:textId="462369E3" w:rsidR="0099134B" w:rsidRPr="00233AE1" w:rsidRDefault="0099134B" w:rsidP="0057476B">
      <w:pPr>
        <w:pStyle w:val="paragraph"/>
        <w:numPr>
          <w:ilvl w:val="1"/>
          <w:numId w:val="61"/>
        </w:numPr>
        <w:spacing w:before="0" w:beforeAutospacing="0" w:after="0" w:afterAutospacing="0"/>
        <w:ind w:left="567" w:hanging="567"/>
        <w:jc w:val="both"/>
        <w:textAlignment w:val="baseline"/>
        <w:rPr>
          <w:rFonts w:cs="Calibri"/>
          <w:szCs w:val="22"/>
        </w:rPr>
      </w:pPr>
      <w:r w:rsidRPr="00233AE1">
        <w:rPr>
          <w:rStyle w:val="normaltextrun"/>
          <w:rFonts w:eastAsiaTheme="majorEastAsia" w:cs="Calibri"/>
          <w:color w:val="000000"/>
          <w:szCs w:val="22"/>
        </w:rPr>
        <w:t>Po prevzatí pracoviska/staveniska zhotoviteľom platí, že pracovisko/stavenisko je náležite zabezpečené a vybavené na bezpečný výkon práce za účelom plnenia tejto zmluvy, zhotoviteľ dostal potrebné a dostatočné informácie a pokyny na zaistenie BOZP, PO a ochranu ŽP platné pre pracovisko/stavenisko a že plnenie žiadnych ďalších povinností na úseku BOZP, PO a ochrany ŽP sa zo strany objednávateľa nevyžaduje. Zhotoviteľ je povinný písomne uplatňovať u objednávateľa nedostatky týkajúce sa BOZP, PO a ochrany ŽP, ktoré sa vyskytnú neskôr pri plnení tejto zmluvy, za odstránenie ktorých zodpovedá objednávateľ.</w:t>
      </w:r>
      <w:r w:rsidRPr="00233AE1">
        <w:rPr>
          <w:rStyle w:val="eop"/>
          <w:rFonts w:eastAsiaTheme="majorEastAsia" w:cs="Calibri"/>
          <w:color w:val="000000"/>
          <w:szCs w:val="22"/>
        </w:rPr>
        <w:t> </w:t>
      </w:r>
    </w:p>
    <w:p w14:paraId="1825F344" w14:textId="77777777" w:rsidR="0099134B" w:rsidRPr="00233AE1" w:rsidRDefault="0099134B" w:rsidP="0099134B">
      <w:pPr>
        <w:pStyle w:val="paragraph"/>
        <w:spacing w:before="0" w:beforeAutospacing="0" w:after="0" w:afterAutospacing="0"/>
        <w:ind w:left="705"/>
        <w:textAlignment w:val="baseline"/>
        <w:rPr>
          <w:rFonts w:cs="Calibri"/>
          <w:szCs w:val="22"/>
        </w:rPr>
      </w:pPr>
      <w:r w:rsidRPr="00233AE1">
        <w:rPr>
          <w:rStyle w:val="eop"/>
          <w:rFonts w:eastAsiaTheme="majorEastAsia" w:cs="Calibri"/>
          <w:color w:val="000000"/>
          <w:szCs w:val="22"/>
        </w:rPr>
        <w:t> </w:t>
      </w:r>
    </w:p>
    <w:p w14:paraId="02F23479" w14:textId="6ED3339F" w:rsidR="0099134B" w:rsidRPr="00233AE1" w:rsidRDefault="0099134B" w:rsidP="0057476B">
      <w:pPr>
        <w:pStyle w:val="paragraph"/>
        <w:numPr>
          <w:ilvl w:val="1"/>
          <w:numId w:val="61"/>
        </w:numPr>
        <w:spacing w:before="0" w:beforeAutospacing="0" w:after="0" w:afterAutospacing="0"/>
        <w:ind w:left="567" w:hanging="567"/>
        <w:jc w:val="both"/>
        <w:textAlignment w:val="baseline"/>
        <w:rPr>
          <w:rFonts w:cs="Calibri"/>
          <w:szCs w:val="22"/>
        </w:rPr>
      </w:pPr>
      <w:r w:rsidRPr="00233AE1">
        <w:rPr>
          <w:rStyle w:val="normaltextrun"/>
          <w:rFonts w:eastAsiaTheme="majorEastAsia" w:cs="Calibri"/>
          <w:color w:val="000000"/>
          <w:szCs w:val="22"/>
        </w:rPr>
        <w:t>Objednávateľ nie je povinný zabezpečovať zamestnancom sprevádzanie na pracovisku/stavenisku. Objednávateľ je na základe svojej úvahy oprávnený, nie však povinný vystaviť zamestnancom bezdotykové identifikačné karty, ktoré ich budú oprávňovať na vstup a pohyb na pracovisku/stavenisku v súlade s požiadavkami objednávateľa na plnenie tejto zmluvy, ak objednávateľ nerozhodne inak. Bezdotykové identifikačné karty budú zhotoviteľovi vydané po uzatvorení tejto zmluvy a preškolení. Za tým účelom je zhotoviteľ povinný bez zbytočného odkladu po uzatvorení tejto zmluvy odovzdať objednávateľovi zoznam zamestnancov a tento priebežne aktualizovať. V zozname je povinný uvádzať aj zamestnávateľov jednotlivých zamestnancov. Zhotoviteľ a jeho zamestnanci sú povinní dodržiavať podmienky používania bezdotykových identifikačných kariet na pracovisku/stavenisku.  Po splnení/ukončení tejto zmluvy je zhotoviteľ povinný do 3 dní bezdotykové identifikačné karty vrátiť objednávateľovi. V prípade porušenia tejto povinnosti je objednávateľ oprávnený požadovať od zhotoviteľa zmluvnú pokutu vo výške 67,- EUR</w:t>
      </w:r>
      <w:r w:rsidR="000402F4">
        <w:rPr>
          <w:rStyle w:val="normaltextrun"/>
          <w:rFonts w:eastAsiaTheme="majorEastAsia" w:cs="Calibri"/>
          <w:color w:val="000000"/>
          <w:szCs w:val="22"/>
        </w:rPr>
        <w:t xml:space="preserve"> (slovom: šesťdesiatsedem eur)</w:t>
      </w:r>
      <w:r w:rsidRPr="00233AE1">
        <w:rPr>
          <w:rStyle w:val="normaltextrun"/>
          <w:rFonts w:eastAsiaTheme="majorEastAsia" w:cs="Calibri"/>
          <w:color w:val="000000"/>
          <w:szCs w:val="22"/>
        </w:rPr>
        <w:t xml:space="preserve"> za každú nevrátenú vstupnú kartu v stanovenej lehote.  </w:t>
      </w:r>
      <w:r w:rsidRPr="00233AE1">
        <w:rPr>
          <w:rStyle w:val="eop"/>
          <w:rFonts w:eastAsiaTheme="majorEastAsia" w:cs="Calibri"/>
          <w:color w:val="000000"/>
          <w:szCs w:val="22"/>
        </w:rPr>
        <w:t> </w:t>
      </w:r>
    </w:p>
    <w:p w14:paraId="20D3C559" w14:textId="77777777" w:rsidR="0099134B" w:rsidRPr="00233AE1" w:rsidRDefault="0099134B" w:rsidP="0099134B">
      <w:pPr>
        <w:pStyle w:val="paragraph"/>
        <w:spacing w:before="0" w:beforeAutospacing="0" w:after="0" w:afterAutospacing="0"/>
        <w:jc w:val="both"/>
        <w:textAlignment w:val="baseline"/>
        <w:rPr>
          <w:rFonts w:cs="Calibri"/>
          <w:szCs w:val="22"/>
        </w:rPr>
      </w:pPr>
      <w:r w:rsidRPr="00233AE1">
        <w:rPr>
          <w:rStyle w:val="normaltextrun"/>
          <w:rFonts w:eastAsiaTheme="majorEastAsia" w:cs="Calibri"/>
          <w:color w:val="000000"/>
          <w:szCs w:val="22"/>
        </w:rPr>
        <w:t> </w:t>
      </w:r>
      <w:r w:rsidRPr="00233AE1">
        <w:rPr>
          <w:rStyle w:val="eop"/>
          <w:rFonts w:eastAsiaTheme="majorEastAsia" w:cs="Calibri"/>
          <w:color w:val="000000"/>
          <w:szCs w:val="22"/>
        </w:rPr>
        <w:t> </w:t>
      </w:r>
    </w:p>
    <w:p w14:paraId="7D83DB60" w14:textId="7A9270CA" w:rsidR="0099134B" w:rsidRPr="00233AE1" w:rsidRDefault="0099134B" w:rsidP="0057476B">
      <w:pPr>
        <w:pStyle w:val="paragraph"/>
        <w:tabs>
          <w:tab w:val="left" w:pos="567"/>
        </w:tabs>
        <w:spacing w:before="0" w:beforeAutospacing="0" w:after="0" w:afterAutospacing="0"/>
        <w:ind w:left="567" w:hanging="567"/>
        <w:jc w:val="both"/>
        <w:textAlignment w:val="baseline"/>
        <w:rPr>
          <w:rFonts w:cs="Calibri"/>
          <w:szCs w:val="22"/>
        </w:rPr>
      </w:pPr>
      <w:r w:rsidRPr="00233AE1">
        <w:rPr>
          <w:rStyle w:val="eop"/>
          <w:rFonts w:eastAsiaTheme="majorEastAsia" w:cs="Calibri"/>
          <w:color w:val="000000"/>
          <w:szCs w:val="22"/>
        </w:rPr>
        <w:lastRenderedPageBreak/>
        <w:t>3.8</w:t>
      </w:r>
      <w:r w:rsidRPr="00233AE1">
        <w:rPr>
          <w:rStyle w:val="eop"/>
          <w:rFonts w:eastAsiaTheme="majorEastAsia" w:cs="Calibri"/>
          <w:color w:val="000000"/>
          <w:szCs w:val="22"/>
        </w:rPr>
        <w:tab/>
      </w:r>
      <w:r w:rsidRPr="00233AE1">
        <w:rPr>
          <w:rStyle w:val="normaltextrun"/>
          <w:rFonts w:eastAsiaTheme="majorEastAsia" w:cs="Calibri"/>
          <w:color w:val="000000"/>
          <w:szCs w:val="22"/>
        </w:rPr>
        <w:t>Zamestnanci nesmú na pracovisku/stavenisku požívať alkoholické nápoje, omamné látky, psychotropné látky alebo prípravky a plniť túto zmluvu pod ich vplyvom. Ďalej musia dodržiavať zákaz fajčenia a musia používať a nosiť osobné ochranné pracovné pomôcky a prostriedky.</w:t>
      </w:r>
      <w:r w:rsidRPr="00233AE1">
        <w:rPr>
          <w:rStyle w:val="eop"/>
          <w:rFonts w:eastAsiaTheme="majorEastAsia" w:cs="Calibri"/>
          <w:color w:val="000000"/>
          <w:szCs w:val="22"/>
        </w:rPr>
        <w:t> </w:t>
      </w:r>
    </w:p>
    <w:p w14:paraId="4683FB5E" w14:textId="77777777" w:rsidR="0099134B" w:rsidRPr="00233AE1" w:rsidRDefault="0099134B" w:rsidP="0099134B">
      <w:pPr>
        <w:pStyle w:val="paragraph"/>
        <w:spacing w:before="0" w:beforeAutospacing="0" w:after="0" w:afterAutospacing="0"/>
        <w:ind w:left="705"/>
        <w:textAlignment w:val="baseline"/>
        <w:rPr>
          <w:rFonts w:cs="Calibri"/>
          <w:szCs w:val="22"/>
        </w:rPr>
      </w:pPr>
      <w:r w:rsidRPr="00233AE1">
        <w:rPr>
          <w:rStyle w:val="eop"/>
          <w:rFonts w:eastAsiaTheme="majorEastAsia" w:cs="Calibri"/>
          <w:color w:val="000000"/>
          <w:szCs w:val="22"/>
        </w:rPr>
        <w:t> </w:t>
      </w:r>
    </w:p>
    <w:p w14:paraId="504F2AFA" w14:textId="705E436F" w:rsidR="0099134B" w:rsidRPr="00233AE1" w:rsidRDefault="0099134B" w:rsidP="0057476B">
      <w:pPr>
        <w:pStyle w:val="paragraph"/>
        <w:spacing w:before="0" w:beforeAutospacing="0" w:after="0" w:afterAutospacing="0"/>
        <w:ind w:left="567" w:hanging="567"/>
        <w:jc w:val="both"/>
        <w:textAlignment w:val="baseline"/>
        <w:rPr>
          <w:rFonts w:cs="Calibri"/>
          <w:szCs w:val="22"/>
        </w:rPr>
      </w:pPr>
      <w:r w:rsidRPr="00233AE1">
        <w:rPr>
          <w:rStyle w:val="normaltextrun"/>
          <w:rFonts w:eastAsiaTheme="majorEastAsia" w:cs="Calibri"/>
          <w:color w:val="000000"/>
          <w:szCs w:val="22"/>
        </w:rPr>
        <w:t>3.9</w:t>
      </w:r>
      <w:r w:rsidRPr="00233AE1">
        <w:rPr>
          <w:rStyle w:val="normaltextrun"/>
          <w:rFonts w:eastAsiaTheme="majorEastAsia" w:cs="Calibri"/>
          <w:color w:val="000000"/>
          <w:szCs w:val="22"/>
        </w:rPr>
        <w:tab/>
        <w:t xml:space="preserve">Zhotoviteľ je povinný ihneď oznámiť objednávateľovi vznik každého pracovného úrazu zamestnanca, ku ktorému dôjde na pracovisku/stavenisku. </w:t>
      </w:r>
      <w:r w:rsidRPr="00233AE1">
        <w:rPr>
          <w:rStyle w:val="normaltextrun"/>
          <w:rFonts w:eastAsiaTheme="majorEastAsia" w:cs="Calibri"/>
          <w:color w:val="000000"/>
          <w:szCs w:val="22"/>
          <w:shd w:val="clear" w:color="auto" w:fill="FFFFFF"/>
        </w:rPr>
        <w:t xml:space="preserve">Ďalšie povinnosti zhotoviteľa na úseku BOZP sú uvedené v </w:t>
      </w:r>
      <w:r w:rsidRPr="00233AE1">
        <w:rPr>
          <w:rStyle w:val="normaltextrun"/>
          <w:rFonts w:eastAsiaTheme="majorEastAsia" w:cs="Calibri"/>
          <w:color w:val="000000"/>
          <w:szCs w:val="22"/>
        </w:rPr>
        <w:t>prílohe č.</w:t>
      </w:r>
      <w:r w:rsidR="001137B3" w:rsidRPr="00233AE1">
        <w:rPr>
          <w:rStyle w:val="normaltextrun"/>
          <w:rFonts w:eastAsiaTheme="majorEastAsia" w:cs="Calibri"/>
          <w:color w:val="000000"/>
          <w:szCs w:val="22"/>
        </w:rPr>
        <w:t xml:space="preserve"> 2</w:t>
      </w:r>
      <w:r w:rsidRPr="00233AE1">
        <w:rPr>
          <w:rStyle w:val="normaltextrun"/>
          <w:rFonts w:eastAsiaTheme="majorEastAsia" w:cs="Calibri"/>
          <w:color w:val="000000"/>
          <w:szCs w:val="22"/>
        </w:rPr>
        <w:t xml:space="preserve"> tejto zmluvy</w:t>
      </w:r>
      <w:r w:rsidRPr="00233AE1">
        <w:rPr>
          <w:rStyle w:val="normaltextrun"/>
          <w:rFonts w:eastAsiaTheme="majorEastAsia" w:cs="Calibri"/>
          <w:color w:val="000000"/>
          <w:szCs w:val="22"/>
          <w:shd w:val="clear" w:color="auto" w:fill="FFFFFF"/>
        </w:rPr>
        <w:t xml:space="preserve"> Podmienky bezpečného výkonu prác.</w:t>
      </w:r>
      <w:r w:rsidRPr="00233AE1">
        <w:rPr>
          <w:rStyle w:val="eop"/>
          <w:rFonts w:eastAsiaTheme="majorEastAsia" w:cs="Calibri"/>
          <w:color w:val="000000"/>
          <w:szCs w:val="22"/>
        </w:rPr>
        <w:t> </w:t>
      </w:r>
    </w:p>
    <w:p w14:paraId="08308CE5" w14:textId="77777777" w:rsidR="0099134B" w:rsidRPr="00233AE1" w:rsidRDefault="0099134B" w:rsidP="0099134B">
      <w:pPr>
        <w:pStyle w:val="paragraph"/>
        <w:spacing w:before="0" w:beforeAutospacing="0" w:after="0" w:afterAutospacing="0"/>
        <w:ind w:left="705"/>
        <w:textAlignment w:val="baseline"/>
        <w:rPr>
          <w:rFonts w:cs="Calibri"/>
          <w:szCs w:val="22"/>
        </w:rPr>
      </w:pPr>
      <w:r w:rsidRPr="00233AE1">
        <w:rPr>
          <w:rStyle w:val="eop"/>
          <w:rFonts w:eastAsiaTheme="majorEastAsia" w:cs="Calibri"/>
          <w:color w:val="000000"/>
          <w:szCs w:val="22"/>
        </w:rPr>
        <w:t> </w:t>
      </w:r>
    </w:p>
    <w:p w14:paraId="4999D906" w14:textId="3AB0BD62" w:rsidR="0099134B" w:rsidRPr="00233AE1" w:rsidRDefault="0099134B" w:rsidP="0057476B">
      <w:pPr>
        <w:pStyle w:val="paragraph"/>
        <w:numPr>
          <w:ilvl w:val="1"/>
          <w:numId w:val="62"/>
        </w:numPr>
        <w:spacing w:before="0" w:beforeAutospacing="0" w:after="0" w:afterAutospacing="0"/>
        <w:ind w:left="567" w:hanging="567"/>
        <w:jc w:val="both"/>
        <w:textAlignment w:val="baseline"/>
        <w:rPr>
          <w:rFonts w:cs="Calibri"/>
          <w:szCs w:val="22"/>
        </w:rPr>
      </w:pPr>
      <w:r w:rsidRPr="00233AE1">
        <w:rPr>
          <w:rStyle w:val="normaltextrun"/>
          <w:rFonts w:eastAsiaTheme="majorEastAsia" w:cs="Calibri"/>
          <w:color w:val="000000"/>
          <w:szCs w:val="22"/>
        </w:rPr>
        <w:t>Ak pri plnení tejto zmluvy ide o činnosť so zvýšeným nebezpečenstvom vzniku požiaru, zhotoviteľ je povinný postupovať tak, aby bola zabezpečená PO, najmä vydáva písomný pokyn na zabezpečenie PO a písomné povolenie na činnosť, ak sa vyžaduje, zriaďuje protipožiarnu asistenčnú hliadku a zabezpečuje plnenie jej úloh a odbornú prípravu a zabezpečuje potrebné množstvo vhodných druhov hasiacich prostriedkov a iných vecných prostriedkov PO.</w:t>
      </w:r>
      <w:r w:rsidRPr="00233AE1">
        <w:rPr>
          <w:rStyle w:val="eop"/>
          <w:rFonts w:eastAsiaTheme="majorEastAsia" w:cs="Calibri"/>
          <w:color w:val="000000"/>
          <w:szCs w:val="22"/>
        </w:rPr>
        <w:t> </w:t>
      </w:r>
    </w:p>
    <w:p w14:paraId="2E279EFC" w14:textId="77777777" w:rsidR="0099134B" w:rsidRPr="00233AE1" w:rsidRDefault="0099134B" w:rsidP="0099134B">
      <w:pPr>
        <w:pStyle w:val="paragraph"/>
        <w:spacing w:before="0" w:beforeAutospacing="0" w:after="0" w:afterAutospacing="0"/>
        <w:ind w:left="705"/>
        <w:textAlignment w:val="baseline"/>
        <w:rPr>
          <w:rFonts w:cs="Calibri"/>
          <w:szCs w:val="22"/>
        </w:rPr>
      </w:pPr>
      <w:r w:rsidRPr="00233AE1">
        <w:rPr>
          <w:rStyle w:val="eop"/>
          <w:rFonts w:eastAsiaTheme="majorEastAsia" w:cs="Calibri"/>
          <w:color w:val="000000"/>
          <w:szCs w:val="22"/>
        </w:rPr>
        <w:t> </w:t>
      </w:r>
    </w:p>
    <w:p w14:paraId="410B014A" w14:textId="0112AFB9" w:rsidR="0099134B" w:rsidRPr="00233AE1" w:rsidRDefault="0099134B" w:rsidP="0057476B">
      <w:pPr>
        <w:pStyle w:val="paragraph"/>
        <w:numPr>
          <w:ilvl w:val="1"/>
          <w:numId w:val="62"/>
        </w:numPr>
        <w:spacing w:before="0" w:beforeAutospacing="0" w:after="0" w:afterAutospacing="0"/>
        <w:ind w:left="567" w:hanging="567"/>
        <w:jc w:val="both"/>
        <w:textAlignment w:val="baseline"/>
        <w:rPr>
          <w:rFonts w:cs="Calibri"/>
          <w:szCs w:val="22"/>
        </w:rPr>
      </w:pPr>
      <w:r w:rsidRPr="00233AE1">
        <w:rPr>
          <w:rStyle w:val="normaltextrun"/>
          <w:rFonts w:eastAsiaTheme="majorEastAsia" w:cs="Calibri"/>
          <w:color w:val="000000"/>
          <w:szCs w:val="22"/>
        </w:rPr>
        <w:t xml:space="preserve">Zhotoviteľ je povinný bez zbytočného odkladu ohlásiť objednávateľovi ekologickú ujmu, ktorú pri plnení tejto zmluvy spôsobí on alebo jeho subdodávatelia, najmä je povinný ohlásiť mimoriadne zhoršenie alebo ohrozenie kvality vôd alebo iných zložiek ŽP alebo únik znečisťujúcich látok pri manipulácii s nimi alebo pri ich preprave. </w:t>
      </w:r>
      <w:r w:rsidRPr="00233AE1">
        <w:rPr>
          <w:rStyle w:val="normaltextrun"/>
          <w:rFonts w:eastAsiaTheme="majorEastAsia" w:cs="Calibri"/>
          <w:szCs w:val="22"/>
        </w:rPr>
        <w:t>Prípadmi mimoriadneho zhoršenia alebo ohrozenia kvality vôd sú najmä úniky znečisťujúcich látok súvisiace s ich manipuláciou a prepravou (ropné látky, chemikálie, náterové hmoty a pod.) do voľnej pôdy a do prostredia súvisiaceho s povrchovou alebo podzemnou vodou, technické poruchy a chyby na strojných zariadeniach, dopravných prostriedkoch a strojných mechanizmoch, ktoré sú príčinou úniku znečisťujúcich látok do okolitého prostredia.</w:t>
      </w:r>
      <w:r w:rsidRPr="00233AE1">
        <w:rPr>
          <w:rStyle w:val="eop"/>
          <w:rFonts w:eastAsiaTheme="majorEastAsia" w:cs="Calibri"/>
          <w:szCs w:val="22"/>
        </w:rPr>
        <w:t> </w:t>
      </w:r>
    </w:p>
    <w:p w14:paraId="5E3D4242" w14:textId="77777777" w:rsidR="0099134B" w:rsidRPr="00233AE1" w:rsidRDefault="0099134B" w:rsidP="0099134B">
      <w:pPr>
        <w:pStyle w:val="paragraph"/>
        <w:spacing w:before="0" w:beforeAutospacing="0" w:after="0" w:afterAutospacing="0"/>
        <w:ind w:left="705"/>
        <w:textAlignment w:val="baseline"/>
        <w:rPr>
          <w:rFonts w:cs="Calibri"/>
          <w:szCs w:val="22"/>
        </w:rPr>
      </w:pPr>
      <w:r w:rsidRPr="00233AE1">
        <w:rPr>
          <w:rStyle w:val="eop"/>
          <w:rFonts w:eastAsiaTheme="majorEastAsia" w:cs="Calibri"/>
          <w:color w:val="000000"/>
          <w:szCs w:val="22"/>
        </w:rPr>
        <w:t> </w:t>
      </w:r>
    </w:p>
    <w:p w14:paraId="6F23B7AA" w14:textId="6C45089C" w:rsidR="0099134B" w:rsidRPr="00233AE1" w:rsidRDefault="0099134B" w:rsidP="0057476B">
      <w:pPr>
        <w:pStyle w:val="paragraph"/>
        <w:numPr>
          <w:ilvl w:val="1"/>
          <w:numId w:val="62"/>
        </w:numPr>
        <w:spacing w:before="0" w:beforeAutospacing="0" w:after="0" w:afterAutospacing="0"/>
        <w:ind w:left="567" w:hanging="567"/>
        <w:jc w:val="both"/>
        <w:textAlignment w:val="baseline"/>
        <w:rPr>
          <w:rFonts w:cs="Calibri"/>
          <w:szCs w:val="22"/>
        </w:rPr>
      </w:pPr>
      <w:r w:rsidRPr="00233AE1">
        <w:rPr>
          <w:rStyle w:val="normaltextrun"/>
          <w:rFonts w:eastAsiaTheme="majorEastAsia" w:cs="Calibri"/>
          <w:color w:val="000000"/>
          <w:szCs w:val="22"/>
        </w:rPr>
        <w:t>V rámci ochrany ŽP je zhotoviteľ povinný predchádzať vzniku odpadov a s prípadnými odpadmi vznikajúcimi pri plnení tejto zmluvy je povinný nakladať alebo inak zaobchádzať v súlade s právnymi predpismi na úseku odpadového hospodárstva (ďalej len „</w:t>
      </w:r>
      <w:r w:rsidRPr="00233AE1">
        <w:rPr>
          <w:rStyle w:val="normaltextrun"/>
          <w:rFonts w:eastAsiaTheme="majorEastAsia" w:cs="Calibri"/>
          <w:b/>
          <w:bCs/>
          <w:color w:val="000000"/>
          <w:szCs w:val="22"/>
        </w:rPr>
        <w:t>OH</w:t>
      </w:r>
      <w:r w:rsidRPr="00233AE1">
        <w:rPr>
          <w:rStyle w:val="normaltextrun"/>
          <w:rFonts w:eastAsiaTheme="majorEastAsia" w:cs="Calibri"/>
          <w:color w:val="000000"/>
          <w:szCs w:val="22"/>
        </w:rPr>
        <w:t>“) tak, aby bol naplnený jeho účel. Súčasťou plnenia podľa tejto zmluvy je aj zhodnotenie a zneškodnenie všetkých odpadov, ktoré v súvislosti s plnením zhotoviteľa podľa tejto zmluvy vzniknú, a to výlučne na náklady zhotoviteľa.  Pred začatím vykonávania stavebných prác týkajúcich sa diela a za účelom plnenia povinností podľa tohto odseku a odseku 3.13 tohto článku je zhotoviteľ povinný navrhnúť systém na monitorovanie a evidenciu vzniku odpadov vznikajúceho pri vykonávaní diela vrátane odpadu z obalov (ďalej len „</w:t>
      </w:r>
      <w:r w:rsidRPr="00233AE1">
        <w:rPr>
          <w:rStyle w:val="normaltextrun"/>
          <w:rFonts w:eastAsiaTheme="majorEastAsia" w:cs="Calibri"/>
          <w:b/>
          <w:bCs/>
          <w:color w:val="000000"/>
          <w:szCs w:val="22"/>
        </w:rPr>
        <w:t>odpad</w:t>
      </w:r>
      <w:r w:rsidRPr="00233AE1">
        <w:rPr>
          <w:rStyle w:val="normaltextrun"/>
          <w:rFonts w:eastAsiaTheme="majorEastAsia" w:cs="Calibri"/>
          <w:color w:val="000000"/>
          <w:szCs w:val="22"/>
        </w:rPr>
        <w:t>“), zaškoliť zamestnancov o správnom postupe pri nakladaní s odpadmi a triedení odpadov za účelom minimalizácie vzniku odpadov a optimalizácie nakladania s odpadmi a zabezpečiť zhodnotenie a recykláciu stavebného odpadu a odpadu z demolácií (ďalej len „</w:t>
      </w:r>
      <w:r w:rsidRPr="00233AE1">
        <w:rPr>
          <w:rStyle w:val="normaltextrun"/>
          <w:rFonts w:eastAsiaTheme="majorEastAsia" w:cs="Calibri"/>
          <w:b/>
          <w:bCs/>
          <w:color w:val="000000"/>
          <w:szCs w:val="22"/>
        </w:rPr>
        <w:t>stavebný odpad</w:t>
      </w:r>
      <w:r w:rsidRPr="00233AE1">
        <w:rPr>
          <w:rStyle w:val="normaltextrun"/>
          <w:rFonts w:eastAsiaTheme="majorEastAsia" w:cs="Calibri"/>
          <w:color w:val="000000"/>
          <w:szCs w:val="22"/>
        </w:rPr>
        <w:t>“) prostredníctvom spoločnosti, ktorá je podľa zákona č. 79/2015 Z. z. o odpadoch a o zmene a doplnení niektorých zákonov v znení neskorších predpisov alebo rovnocennej právnej úpravy členského štátu a na základe príslušného súhlasu oprávnená vykonávať zhodnocovanie a recykláciu stavebného odpadu, a to preukázateľným uzatvorením zmluvného vzťahu s touto spoločnosťou o fyzickom nakladaní so vzniknutými stavebnými odpadmi s minimálnym rozsahom zmluvných podmienok upravujúcich:</w:t>
      </w:r>
      <w:r w:rsidRPr="00233AE1">
        <w:rPr>
          <w:rStyle w:val="eop"/>
          <w:rFonts w:eastAsiaTheme="majorEastAsia" w:cs="Calibri"/>
          <w:color w:val="000000"/>
          <w:szCs w:val="22"/>
        </w:rPr>
        <w:t> </w:t>
      </w:r>
    </w:p>
    <w:p w14:paraId="4849DEDB" w14:textId="77777777" w:rsidR="0099134B" w:rsidRPr="00233AE1" w:rsidRDefault="0099134B" w:rsidP="0099134B">
      <w:pPr>
        <w:pStyle w:val="paragraph"/>
        <w:spacing w:before="0" w:beforeAutospacing="0" w:after="0" w:afterAutospacing="0"/>
        <w:jc w:val="both"/>
        <w:textAlignment w:val="baseline"/>
        <w:rPr>
          <w:rFonts w:cs="Calibri"/>
          <w:szCs w:val="22"/>
        </w:rPr>
      </w:pPr>
      <w:r w:rsidRPr="00233AE1">
        <w:rPr>
          <w:rStyle w:val="eop"/>
          <w:rFonts w:eastAsiaTheme="majorEastAsia" w:cs="Calibri"/>
          <w:color w:val="000000"/>
          <w:szCs w:val="22"/>
        </w:rPr>
        <w:t> </w:t>
      </w:r>
    </w:p>
    <w:p w14:paraId="54F75930" w14:textId="77777777" w:rsidR="0099134B" w:rsidRPr="00233AE1" w:rsidRDefault="0099134B" w:rsidP="0057476B">
      <w:pPr>
        <w:pStyle w:val="paragraph"/>
        <w:numPr>
          <w:ilvl w:val="0"/>
          <w:numId w:val="63"/>
        </w:numPr>
        <w:spacing w:before="0" w:beforeAutospacing="0" w:after="0" w:afterAutospacing="0"/>
        <w:ind w:left="851" w:hanging="284"/>
        <w:jc w:val="both"/>
        <w:textAlignment w:val="baseline"/>
        <w:rPr>
          <w:rFonts w:cs="Calibri"/>
          <w:szCs w:val="22"/>
        </w:rPr>
      </w:pPr>
      <w:r w:rsidRPr="00233AE1">
        <w:rPr>
          <w:rStyle w:val="normaltextrun"/>
          <w:rFonts w:eastAsiaTheme="majorEastAsia" w:cs="Calibri"/>
          <w:color w:val="000000"/>
          <w:szCs w:val="22"/>
        </w:rPr>
        <w:t>druhy stavebných odpadov, s ktorými bude nasledujúci držiteľ odpadu fyzicky nakladať,</w:t>
      </w:r>
      <w:r w:rsidRPr="00233AE1">
        <w:rPr>
          <w:rStyle w:val="eop"/>
          <w:rFonts w:eastAsiaTheme="majorEastAsia" w:cs="Calibri"/>
          <w:color w:val="000000"/>
          <w:szCs w:val="22"/>
        </w:rPr>
        <w:t> </w:t>
      </w:r>
    </w:p>
    <w:p w14:paraId="28D0C897" w14:textId="77777777" w:rsidR="0099134B" w:rsidRPr="00233AE1" w:rsidRDefault="0099134B" w:rsidP="0057476B">
      <w:pPr>
        <w:pStyle w:val="paragraph"/>
        <w:numPr>
          <w:ilvl w:val="0"/>
          <w:numId w:val="63"/>
        </w:numPr>
        <w:spacing w:before="0" w:beforeAutospacing="0" w:after="0" w:afterAutospacing="0"/>
        <w:ind w:left="851" w:hanging="284"/>
        <w:jc w:val="both"/>
        <w:textAlignment w:val="baseline"/>
        <w:rPr>
          <w:rFonts w:cs="Calibri"/>
          <w:szCs w:val="22"/>
        </w:rPr>
      </w:pPr>
      <w:r w:rsidRPr="00233AE1">
        <w:rPr>
          <w:rStyle w:val="normaltextrun"/>
          <w:rFonts w:eastAsiaTheme="majorEastAsia" w:cs="Calibri"/>
          <w:color w:val="000000"/>
          <w:szCs w:val="22"/>
        </w:rPr>
        <w:t>spôsob nakladania so stavebnými odpadmi u nasledujúceho držiteľa odpadu,</w:t>
      </w:r>
      <w:r w:rsidRPr="00233AE1">
        <w:rPr>
          <w:rStyle w:val="eop"/>
          <w:rFonts w:eastAsiaTheme="majorEastAsia" w:cs="Calibri"/>
          <w:color w:val="000000"/>
          <w:szCs w:val="22"/>
        </w:rPr>
        <w:t> </w:t>
      </w:r>
    </w:p>
    <w:p w14:paraId="21154B59" w14:textId="77777777" w:rsidR="0099134B" w:rsidRPr="00233AE1" w:rsidRDefault="0099134B" w:rsidP="0057476B">
      <w:pPr>
        <w:pStyle w:val="paragraph"/>
        <w:numPr>
          <w:ilvl w:val="0"/>
          <w:numId w:val="63"/>
        </w:numPr>
        <w:spacing w:before="0" w:beforeAutospacing="0" w:after="0" w:afterAutospacing="0"/>
        <w:ind w:left="851" w:hanging="284"/>
        <w:jc w:val="both"/>
        <w:textAlignment w:val="baseline"/>
        <w:rPr>
          <w:rFonts w:cs="Calibri"/>
          <w:szCs w:val="22"/>
        </w:rPr>
      </w:pPr>
      <w:r w:rsidRPr="00233AE1">
        <w:rPr>
          <w:rStyle w:val="normaltextrun"/>
          <w:rFonts w:eastAsiaTheme="majorEastAsia" w:cs="Calibri"/>
          <w:color w:val="000000"/>
          <w:szCs w:val="22"/>
        </w:rPr>
        <w:t>plánovaný spôsob spracovania stavebných odpadov v prvom zariadení na spracovanie odpadov, ak nejde o spracovateľa odpadu, a</w:t>
      </w:r>
      <w:r w:rsidRPr="00233AE1">
        <w:rPr>
          <w:rStyle w:val="eop"/>
          <w:rFonts w:eastAsiaTheme="majorEastAsia" w:cs="Calibri"/>
          <w:color w:val="000000"/>
          <w:szCs w:val="22"/>
        </w:rPr>
        <w:t> </w:t>
      </w:r>
    </w:p>
    <w:p w14:paraId="7C8BCB23" w14:textId="77777777" w:rsidR="0099134B" w:rsidRPr="00233AE1" w:rsidRDefault="0099134B" w:rsidP="0057476B">
      <w:pPr>
        <w:pStyle w:val="paragraph"/>
        <w:numPr>
          <w:ilvl w:val="0"/>
          <w:numId w:val="63"/>
        </w:numPr>
        <w:spacing w:before="0" w:beforeAutospacing="0" w:after="0" w:afterAutospacing="0"/>
        <w:ind w:left="851" w:hanging="284"/>
        <w:jc w:val="both"/>
        <w:textAlignment w:val="baseline"/>
        <w:rPr>
          <w:rFonts w:cs="Calibri"/>
          <w:szCs w:val="22"/>
        </w:rPr>
      </w:pPr>
      <w:r w:rsidRPr="00233AE1">
        <w:rPr>
          <w:rStyle w:val="normaltextrun"/>
          <w:rFonts w:eastAsiaTheme="majorEastAsia" w:cs="Calibri"/>
          <w:color w:val="000000"/>
          <w:szCs w:val="22"/>
        </w:rPr>
        <w:t>povinnosť byť držiteľom oprávnenia na nakladanie so stavebnými odpadmi platným počas trvania zmluvného vzťahu.</w:t>
      </w:r>
      <w:r w:rsidRPr="00233AE1">
        <w:rPr>
          <w:rStyle w:val="eop"/>
          <w:rFonts w:eastAsiaTheme="majorEastAsia" w:cs="Calibri"/>
          <w:color w:val="000000"/>
          <w:szCs w:val="22"/>
        </w:rPr>
        <w:t> </w:t>
      </w:r>
    </w:p>
    <w:p w14:paraId="19FCFEAB" w14:textId="65B7752E" w:rsidR="0099134B" w:rsidRPr="00233AE1" w:rsidRDefault="0099134B" w:rsidP="0057476B">
      <w:pPr>
        <w:pStyle w:val="paragraph"/>
        <w:spacing w:before="0" w:beforeAutospacing="0" w:after="0" w:afterAutospacing="0"/>
        <w:ind w:left="555" w:firstLine="12"/>
        <w:jc w:val="both"/>
        <w:textAlignment w:val="baseline"/>
        <w:rPr>
          <w:rFonts w:cs="Calibri"/>
          <w:szCs w:val="22"/>
        </w:rPr>
      </w:pPr>
      <w:r w:rsidRPr="00233AE1">
        <w:rPr>
          <w:rStyle w:val="normaltextrun"/>
          <w:rFonts w:eastAsiaTheme="majorEastAsia" w:cs="Calibri"/>
          <w:color w:val="000000"/>
          <w:szCs w:val="22"/>
        </w:rPr>
        <w:t xml:space="preserve">Uvedené zhotoviteľ preukáže objednávateľovi pred začatím vykonávania stavebných prác týkajúcich sa diela. Zhotoviteľ je ďalej povinný písomne oznámiť objednávateľovi najneskôr sedem pracovných dní pred začatím demolačných prác spôsob selektívnej demolácie obsahujúci aj druh, kategóriu, predpokladané množstvo odpadu a plánovaný spôsob, ktorým bude odpad zhodnocovaný, a najneskôr v lehote </w:t>
      </w:r>
      <w:r w:rsidR="0014371D">
        <w:rPr>
          <w:rStyle w:val="normaltextrun"/>
          <w:rFonts w:eastAsiaTheme="majorEastAsia" w:cs="Calibri"/>
          <w:color w:val="000000"/>
          <w:szCs w:val="22"/>
        </w:rPr>
        <w:t>šesťdesiat (60) d</w:t>
      </w:r>
      <w:r w:rsidRPr="00233AE1">
        <w:rPr>
          <w:rStyle w:val="normaltextrun"/>
          <w:rFonts w:eastAsiaTheme="majorEastAsia" w:cs="Calibri"/>
          <w:color w:val="000000"/>
          <w:szCs w:val="22"/>
        </w:rPr>
        <w:t xml:space="preserve">ní po ukončení demolačných prác </w:t>
      </w:r>
      <w:r w:rsidRPr="00233AE1">
        <w:rPr>
          <w:rStyle w:val="normaltextrun"/>
          <w:rFonts w:eastAsiaTheme="majorEastAsia" w:cs="Calibri"/>
          <w:color w:val="000000"/>
          <w:szCs w:val="22"/>
        </w:rPr>
        <w:lastRenderedPageBreak/>
        <w:t>vyhodnotenie selektívnej demolácie obsahujúce druh, kategóriu, množstvo odpadu a spôsob, ktorým bol odpad zhodnocovaný.</w:t>
      </w:r>
      <w:r w:rsidRPr="00233AE1">
        <w:rPr>
          <w:rStyle w:val="eop"/>
          <w:rFonts w:eastAsiaTheme="majorEastAsia" w:cs="Calibri"/>
          <w:color w:val="000000"/>
          <w:szCs w:val="22"/>
        </w:rPr>
        <w:t> </w:t>
      </w:r>
    </w:p>
    <w:p w14:paraId="19C2B0D4" w14:textId="77777777" w:rsidR="0099134B" w:rsidRPr="00233AE1" w:rsidRDefault="0099134B" w:rsidP="0099134B">
      <w:pPr>
        <w:pStyle w:val="paragraph"/>
        <w:spacing w:before="0" w:beforeAutospacing="0" w:after="0" w:afterAutospacing="0"/>
        <w:ind w:left="555" w:hanging="135"/>
        <w:jc w:val="both"/>
        <w:textAlignment w:val="baseline"/>
        <w:rPr>
          <w:rFonts w:cs="Calibri"/>
          <w:szCs w:val="22"/>
        </w:rPr>
      </w:pPr>
      <w:r w:rsidRPr="00233AE1">
        <w:rPr>
          <w:rStyle w:val="eop"/>
          <w:rFonts w:eastAsiaTheme="majorEastAsia" w:cs="Calibri"/>
          <w:color w:val="000000"/>
          <w:szCs w:val="22"/>
        </w:rPr>
        <w:t> </w:t>
      </w:r>
    </w:p>
    <w:p w14:paraId="5D066C29" w14:textId="1489E9F4" w:rsidR="0099134B" w:rsidRPr="00233AE1" w:rsidRDefault="0099134B" w:rsidP="0057476B">
      <w:pPr>
        <w:pStyle w:val="paragraph"/>
        <w:numPr>
          <w:ilvl w:val="1"/>
          <w:numId w:val="52"/>
        </w:numPr>
        <w:spacing w:before="0" w:beforeAutospacing="0" w:after="0" w:afterAutospacing="0"/>
        <w:ind w:left="567" w:hanging="567"/>
        <w:jc w:val="both"/>
        <w:textAlignment w:val="baseline"/>
        <w:rPr>
          <w:rFonts w:cs="Calibri"/>
          <w:szCs w:val="22"/>
        </w:rPr>
      </w:pPr>
      <w:r w:rsidRPr="00233AE1">
        <w:rPr>
          <w:rStyle w:val="normaltextrun"/>
          <w:rFonts w:eastAsiaTheme="majorEastAsia" w:cs="Calibri"/>
          <w:color w:val="000000"/>
          <w:szCs w:val="22"/>
        </w:rPr>
        <w:t xml:space="preserve">Zhotoviteľ je povinný používať systém separovaného zberu odpadu na stavenisku/pracovisku podľa podkladovej dokumentácie (časť zhromažďovanie, odvoz a zhodnocovanie odpadu) a systém na monitorovanie a evidenciu vzniku odpadov podľa odseku 3.12 tohto článku. Ak pri plnení tejto zmluvy vznikne stavebný odpad, odpad z vecí, ktoré nie sú vo vlastníctve objednávateľa (najmä z vecí vnesených na pracovisko/stavenisko zhotoviteľom vrátane obalov), alebo komunálny odpad, zhotoviteľ je povinný plniť povinnosti držiteľa odpadu a ďalšie povinnosti súvisiace s nakladaním s týmito odpadmi (napr. § 77 a </w:t>
      </w:r>
      <w:proofErr w:type="spellStart"/>
      <w:r w:rsidRPr="00233AE1">
        <w:rPr>
          <w:rStyle w:val="normaltextrun"/>
          <w:rFonts w:eastAsiaTheme="majorEastAsia" w:cs="Calibri"/>
          <w:color w:val="000000"/>
          <w:szCs w:val="22"/>
        </w:rPr>
        <w:t>nasl</w:t>
      </w:r>
      <w:proofErr w:type="spellEnd"/>
      <w:r w:rsidRPr="00233AE1">
        <w:rPr>
          <w:rStyle w:val="normaltextrun"/>
          <w:rFonts w:eastAsiaTheme="majorEastAsia" w:cs="Calibri"/>
          <w:color w:val="000000"/>
          <w:szCs w:val="22"/>
        </w:rPr>
        <w:t>. zákona č. 79/2015 Z. z. o odpadoch a o zmene a doplnení niektorých zákonov v znení neskorších predpisov), pričom za plnenie týchto povinností zodpovedá v plnom rozsahu a výlučne zhotoviteľ; to sa netýka kovového odpadu. So stavebnými odpadmi (okrem kovového odpadu) je zhotoviteľ povinný nakladať tak, že ich zabezpečí pred nežiaducim únikom a zabezpečí ich odvoz na miesto zhodnotenia a zabezpečí ich zhodnotenie prostredníctvom oprávnenej spoločnosti podľa odseku 3.12 tohto článku. Zhotoviteľ je povinný zabezpečiť zhodnotenie stavebného odpadu v percentuálnych množstvách a v súlade s príslušnými  právnymi predpismi na úseku odpadového hospodárstva (tieto percentuálne množstvá sa aplikujú izolovane na toto dielo aj keby vyjadrovali celkové množstvá za rok alebo inú mernú jednotku) (najmä recykláciou alebo spätným získavaním ostatných anorganických materiálov oprávnenou spoločnosťou podľa odseku 3.12 tohto článku). Potvrdenie o príslušnom zhodnotení je zhotoviteľ povinný odovzdať objednávateľovi (najmä vážne lístky) na preukázanie splnenia uvedených povinností. Inak sa za pôvodcu odpadu považuje objednávateľ, pričom pred vznikom tohto odpadu je zhotoviteľ povinný oznámiť objednávateľovi (oddelenie ŽP) druh a predpokladané množstvo odpadu a s týmto odpadom nakladať podľa pokynov objednávateľa.</w:t>
      </w:r>
      <w:r w:rsidRPr="00233AE1">
        <w:rPr>
          <w:rStyle w:val="eop"/>
          <w:rFonts w:eastAsiaTheme="majorEastAsia" w:cs="Calibri"/>
          <w:color w:val="000000"/>
          <w:szCs w:val="22"/>
        </w:rPr>
        <w:t> </w:t>
      </w:r>
    </w:p>
    <w:p w14:paraId="5A70551B" w14:textId="77777777" w:rsidR="0099134B" w:rsidRPr="00233AE1" w:rsidRDefault="0099134B" w:rsidP="0099134B">
      <w:pPr>
        <w:pStyle w:val="paragraph"/>
        <w:spacing w:before="0" w:beforeAutospacing="0" w:after="0" w:afterAutospacing="0"/>
        <w:ind w:left="555" w:hanging="555"/>
        <w:jc w:val="both"/>
        <w:textAlignment w:val="baseline"/>
        <w:rPr>
          <w:rFonts w:cs="Calibri"/>
          <w:szCs w:val="22"/>
        </w:rPr>
      </w:pPr>
      <w:r w:rsidRPr="00233AE1">
        <w:rPr>
          <w:rStyle w:val="eop"/>
          <w:rFonts w:eastAsiaTheme="majorEastAsia" w:cs="Calibri"/>
          <w:color w:val="000000"/>
          <w:szCs w:val="22"/>
        </w:rPr>
        <w:t> </w:t>
      </w:r>
    </w:p>
    <w:p w14:paraId="28DCCA8C" w14:textId="1DA037B2" w:rsidR="0099134B" w:rsidRPr="00233AE1" w:rsidRDefault="0099134B" w:rsidP="0057476B">
      <w:pPr>
        <w:pStyle w:val="paragraph"/>
        <w:numPr>
          <w:ilvl w:val="1"/>
          <w:numId w:val="52"/>
        </w:numPr>
        <w:spacing w:before="0" w:beforeAutospacing="0" w:after="0" w:afterAutospacing="0"/>
        <w:ind w:left="567" w:hanging="567"/>
        <w:jc w:val="both"/>
        <w:textAlignment w:val="baseline"/>
        <w:rPr>
          <w:rFonts w:cs="Calibri"/>
          <w:szCs w:val="22"/>
        </w:rPr>
      </w:pPr>
      <w:r w:rsidRPr="00233AE1" w:rsidDel="0099134B">
        <w:rPr>
          <w:rFonts w:cs="Calibri"/>
          <w:szCs w:val="22"/>
        </w:rPr>
        <w:t xml:space="preserve"> </w:t>
      </w:r>
      <w:r w:rsidRPr="00233AE1">
        <w:rPr>
          <w:rStyle w:val="normaltextrun"/>
          <w:rFonts w:eastAsiaTheme="majorEastAsia" w:cs="Calibri"/>
          <w:color w:val="000000"/>
          <w:szCs w:val="22"/>
        </w:rPr>
        <w:t>Zhotoviteľ je povinný na požiadanie objednávateľa preukázať splnenie svojich povinností na úseku BOZP, PO a ochrany a tvorby ŽP vrátane OH v lehote troch (3) pracovných dní odo dňa doručenia žiadosti objednávateľa</w:t>
      </w:r>
      <w:r w:rsidRPr="00233AE1">
        <w:rPr>
          <w:rStyle w:val="normaltextrun"/>
          <w:rFonts w:eastAsiaTheme="majorEastAsia" w:cs="Calibri"/>
          <w:szCs w:val="22"/>
        </w:rPr>
        <w:t xml:space="preserve">, a to najmä predložením dokladov preukazujúcich preškolenie zamestnancov, predložením oprávnení zamestnancov na výkon činnosti podľa tejto zmluvy a predložením dokladov o určení bezpečných pracovných postupov </w:t>
      </w:r>
      <w:r w:rsidRPr="00233AE1">
        <w:rPr>
          <w:rStyle w:val="normaltextrun"/>
          <w:rFonts w:eastAsiaTheme="majorEastAsia" w:cs="Calibri"/>
          <w:color w:val="000000"/>
          <w:szCs w:val="22"/>
        </w:rPr>
        <w:t>pre činnosti vykonávané podľa tejto zmluvy. Zhotoviteľ  sa zároveň zaväzuje dodržiavať Zásady dodržiavania ochrany životného prostredia v podmienkach MHTH, a.s. ktoré sú ako príloha č.</w:t>
      </w:r>
      <w:r w:rsidR="00DF3DF7" w:rsidRPr="00233AE1">
        <w:rPr>
          <w:rStyle w:val="normaltextrun"/>
          <w:rFonts w:eastAsiaTheme="majorEastAsia" w:cs="Calibri"/>
          <w:color w:val="000000"/>
          <w:szCs w:val="22"/>
        </w:rPr>
        <w:t xml:space="preserve"> </w:t>
      </w:r>
      <w:r w:rsidRPr="00233AE1">
        <w:rPr>
          <w:rStyle w:val="normaltextrun"/>
          <w:rFonts w:eastAsiaTheme="majorEastAsia" w:cs="Calibri"/>
          <w:color w:val="000000"/>
          <w:szCs w:val="22"/>
        </w:rPr>
        <w:t xml:space="preserve">3 neoddeliteľnou súčasťou tejto zmluvy. </w:t>
      </w:r>
      <w:r w:rsidRPr="00233AE1">
        <w:rPr>
          <w:rStyle w:val="eop"/>
          <w:rFonts w:eastAsiaTheme="majorEastAsia" w:cs="Calibri"/>
          <w:color w:val="000000"/>
          <w:szCs w:val="22"/>
        </w:rPr>
        <w:t> </w:t>
      </w:r>
    </w:p>
    <w:p w14:paraId="39531B6D" w14:textId="77777777" w:rsidR="0099134B" w:rsidRPr="00233AE1" w:rsidRDefault="0099134B" w:rsidP="0099134B">
      <w:pPr>
        <w:pStyle w:val="paragraph"/>
        <w:spacing w:before="0" w:beforeAutospacing="0" w:after="0" w:afterAutospacing="0"/>
        <w:ind w:left="705"/>
        <w:textAlignment w:val="baseline"/>
        <w:rPr>
          <w:rFonts w:cs="Calibri"/>
          <w:szCs w:val="22"/>
        </w:rPr>
      </w:pPr>
      <w:r w:rsidRPr="00233AE1">
        <w:rPr>
          <w:rStyle w:val="eop"/>
          <w:rFonts w:eastAsiaTheme="majorEastAsia" w:cs="Calibri"/>
          <w:color w:val="000000"/>
          <w:szCs w:val="22"/>
        </w:rPr>
        <w:t> </w:t>
      </w:r>
    </w:p>
    <w:p w14:paraId="444FF1C6" w14:textId="78CA7422" w:rsidR="0099134B" w:rsidRPr="00233AE1" w:rsidRDefault="0099134B" w:rsidP="0057476B">
      <w:pPr>
        <w:pStyle w:val="paragraph"/>
        <w:numPr>
          <w:ilvl w:val="1"/>
          <w:numId w:val="52"/>
        </w:numPr>
        <w:spacing w:before="0" w:beforeAutospacing="0" w:after="0" w:afterAutospacing="0"/>
        <w:ind w:left="567" w:hanging="567"/>
        <w:jc w:val="both"/>
        <w:textAlignment w:val="baseline"/>
        <w:rPr>
          <w:rFonts w:cs="Calibri"/>
          <w:szCs w:val="22"/>
        </w:rPr>
      </w:pPr>
      <w:r w:rsidRPr="00233AE1">
        <w:rPr>
          <w:rStyle w:val="normaltextrun"/>
          <w:rFonts w:eastAsiaTheme="majorEastAsia" w:cs="Calibri"/>
          <w:color w:val="000000"/>
          <w:szCs w:val="22"/>
        </w:rPr>
        <w:t>Zhotoviteľ zodpovedá objednávateľovi za všetky škody spôsobené porušením akejkoľvek povinnosti na úseku BOZP, PO a ochrany a tvorby ŽP vrátane OH. Za škodu sa na účely tejto zmluvy považujú aj sankcie (pokuty) uložené príslušnými štátnymi orgánmi a orgánmi verejnej správy za porušenie povinnosti na úseku BOZP, PO a ochrany a tvorby ŽP vrátane OH, ak tieto povinnosti podľa tohto článku zaťažovali zhotoviteľa a nie objednávateľa, ktoré boli objednávateľovi po vyčerpaní opravných prostriedkoch uložené, ak objednávateľ riadne a včas umožnil zhotoviteľovi uplatňovať v príslušných konaniach všetky dostupné návrhy, opravné prostriedky a námietky, o ktorých uplatnenie v týchto konaniach alebo za účelom začatia opravných konaní zhotoviteľ objednávateľa písomne požiadal, a ak náklady spojené s uplatňovaním týchto návrhov, opravných prostriedkov a námietok zhotoviteľ objednávateľovi na jeho žiadosť zaplatil.</w:t>
      </w:r>
      <w:r w:rsidRPr="00233AE1">
        <w:rPr>
          <w:rStyle w:val="eop"/>
          <w:rFonts w:eastAsiaTheme="majorEastAsia" w:cs="Calibri"/>
          <w:color w:val="000000"/>
          <w:szCs w:val="22"/>
        </w:rPr>
        <w:t> </w:t>
      </w:r>
    </w:p>
    <w:p w14:paraId="49FB1637" w14:textId="77777777" w:rsidR="0099134B" w:rsidRPr="00233AE1" w:rsidRDefault="0099134B" w:rsidP="0099134B">
      <w:pPr>
        <w:pStyle w:val="paragraph"/>
        <w:spacing w:before="0" w:beforeAutospacing="0" w:after="0" w:afterAutospacing="0"/>
        <w:ind w:left="705"/>
        <w:textAlignment w:val="baseline"/>
        <w:rPr>
          <w:rFonts w:cs="Calibri"/>
          <w:szCs w:val="22"/>
        </w:rPr>
      </w:pPr>
      <w:r w:rsidRPr="00233AE1">
        <w:rPr>
          <w:rStyle w:val="eop"/>
          <w:rFonts w:eastAsiaTheme="majorEastAsia" w:cs="Calibri"/>
          <w:color w:val="000000"/>
          <w:szCs w:val="22"/>
        </w:rPr>
        <w:t> </w:t>
      </w:r>
    </w:p>
    <w:p w14:paraId="40901B4A" w14:textId="68B2AE63" w:rsidR="0099134B" w:rsidRPr="00FB1535" w:rsidRDefault="0099134B" w:rsidP="0057476B">
      <w:pPr>
        <w:pStyle w:val="paragraph"/>
        <w:numPr>
          <w:ilvl w:val="1"/>
          <w:numId w:val="52"/>
        </w:numPr>
        <w:spacing w:before="0" w:beforeAutospacing="0" w:after="0" w:afterAutospacing="0"/>
        <w:ind w:left="567" w:hanging="567"/>
        <w:jc w:val="both"/>
        <w:textAlignment w:val="baseline"/>
        <w:rPr>
          <w:rStyle w:val="eop"/>
          <w:rFonts w:eastAsiaTheme="majorEastAsia"/>
        </w:rPr>
      </w:pPr>
      <w:r w:rsidRPr="00233AE1">
        <w:rPr>
          <w:rStyle w:val="normaltextrun"/>
          <w:rFonts w:eastAsiaTheme="majorEastAsia" w:cs="Calibri"/>
          <w:color w:val="000000"/>
          <w:szCs w:val="22"/>
        </w:rPr>
        <w:t>Porušovanie pravidiel BOZP, PO a ochrany a tvorby ŽP vrátane OH zo strany zhotoviteľa oprávňuje objednávateľa bez ďalšieho kedykoľvek od tejto zmluvy odstúpiť.</w:t>
      </w:r>
      <w:r w:rsidRPr="00233AE1">
        <w:rPr>
          <w:rStyle w:val="eop"/>
          <w:rFonts w:eastAsiaTheme="majorEastAsia" w:cs="Calibri"/>
          <w:color w:val="000000"/>
          <w:szCs w:val="22"/>
        </w:rPr>
        <w:t> </w:t>
      </w:r>
    </w:p>
    <w:p w14:paraId="5A1F7E06" w14:textId="77777777" w:rsidR="00271DCE" w:rsidRPr="00233AE1" w:rsidRDefault="00271DCE" w:rsidP="00FB1535">
      <w:pPr>
        <w:pStyle w:val="paragraph"/>
        <w:spacing w:before="0" w:beforeAutospacing="0" w:after="0" w:afterAutospacing="0"/>
        <w:jc w:val="both"/>
        <w:textAlignment w:val="baseline"/>
        <w:rPr>
          <w:rFonts w:cs="Calibri"/>
          <w:szCs w:val="22"/>
        </w:rPr>
      </w:pPr>
    </w:p>
    <w:p w14:paraId="3AD3EAC7" w14:textId="5B52E016" w:rsidR="0099134B" w:rsidRPr="00233AE1" w:rsidRDefault="0099134B" w:rsidP="0057476B">
      <w:pPr>
        <w:pStyle w:val="paragraph"/>
        <w:numPr>
          <w:ilvl w:val="1"/>
          <w:numId w:val="52"/>
        </w:numPr>
        <w:spacing w:before="0" w:beforeAutospacing="0" w:after="0" w:afterAutospacing="0"/>
        <w:ind w:left="567" w:hanging="567"/>
        <w:jc w:val="both"/>
        <w:textAlignment w:val="baseline"/>
        <w:rPr>
          <w:rFonts w:cs="Calibri"/>
          <w:szCs w:val="22"/>
        </w:rPr>
      </w:pPr>
      <w:r w:rsidRPr="00233AE1">
        <w:rPr>
          <w:rStyle w:val="normaltextrun"/>
          <w:rFonts w:eastAsiaTheme="majorEastAsia" w:cs="Calibri"/>
          <w:szCs w:val="22"/>
        </w:rPr>
        <w:t xml:space="preserve">Zhotoviteľ sa zaväzuje pri plnení tejto zmluvy a počas jej trvania dodržiavať zákaz nelegálneho zamestnávania v rozsahu stanovenom právnymi predpismi. Zhotoviteľ vyhlasuje, že sa objednávateľ môže spoľahnúť na to, že neporušuje a počas trvania tejto zmluvy neporuší zákaz nelegálneho zamestnávania, a objednávateľ sa na toto vyhlásenie zhotoviteľa spolieha. </w:t>
      </w:r>
      <w:r w:rsidRPr="00233AE1">
        <w:rPr>
          <w:rStyle w:val="normaltextrun"/>
          <w:rFonts w:eastAsiaTheme="majorEastAsia" w:cs="Calibri"/>
          <w:szCs w:val="22"/>
        </w:rPr>
        <w:lastRenderedPageBreak/>
        <w:t xml:space="preserve">Zhotoviteľ sa zaväzuje nahradiť </w:t>
      </w:r>
      <w:r w:rsidRPr="00233AE1">
        <w:rPr>
          <w:rStyle w:val="normaltextrun"/>
          <w:rFonts w:eastAsiaTheme="majorEastAsia" w:cs="Calibri"/>
          <w:color w:val="000000"/>
          <w:szCs w:val="22"/>
        </w:rPr>
        <w:t>objednávateľovi</w:t>
      </w:r>
      <w:r w:rsidRPr="00233AE1">
        <w:rPr>
          <w:rStyle w:val="normaltextrun"/>
          <w:rFonts w:eastAsiaTheme="majorEastAsia" w:cs="Calibri"/>
          <w:szCs w:val="22"/>
        </w:rPr>
        <w:t xml:space="preserve"> všetku škodu, ktorá by mohla vzniknúť </w:t>
      </w:r>
      <w:r w:rsidRPr="00233AE1">
        <w:rPr>
          <w:rStyle w:val="normaltextrun"/>
          <w:rFonts w:eastAsiaTheme="majorEastAsia" w:cs="Calibri"/>
          <w:color w:val="000000"/>
          <w:szCs w:val="22"/>
        </w:rPr>
        <w:t>objednávateľovi</w:t>
      </w:r>
      <w:r w:rsidRPr="00233AE1">
        <w:rPr>
          <w:rStyle w:val="normaltextrun"/>
          <w:rFonts w:eastAsiaTheme="majorEastAsia" w:cs="Calibri"/>
          <w:szCs w:val="22"/>
        </w:rPr>
        <w:t xml:space="preserve"> tým, že objednávateľ príjme od zhotoviteľa prácu alebo službu podľa tejto zmluvy, ktorú mu zhotoviteľ poskytne prostredníctvom fyzickej osoby, ktorú nelegálne zamestnáva alebo zamestná. Za škodu sa na účely tohto ustanovenia považujú aj pokuty, ktoré bude musieť objednávateľ zaplatiť za porušenie zákazu prijať prácu alebo službu, ktorú mu na základe tejto zmluvy dodá alebo poskytne zhotoviteľ prostredníctvom fyzickej osoby, ktorú nelegálne zamestnáva alebo zamestná.</w:t>
      </w:r>
      <w:r w:rsidRPr="00233AE1">
        <w:rPr>
          <w:rStyle w:val="normaltextrun"/>
          <w:rFonts w:eastAsiaTheme="majorEastAsia" w:cs="Calibri"/>
          <w:color w:val="000000"/>
          <w:szCs w:val="22"/>
        </w:rPr>
        <w:t xml:space="preserve"> Porušenie podľa tohto odseku zo strany zhotoviteľa je podstatné porušenie tejto zmluvy.</w:t>
      </w:r>
      <w:r w:rsidRPr="00233AE1">
        <w:rPr>
          <w:rStyle w:val="eop"/>
          <w:rFonts w:eastAsiaTheme="majorEastAsia" w:cs="Calibri"/>
          <w:color w:val="000000"/>
          <w:szCs w:val="22"/>
        </w:rPr>
        <w:t> </w:t>
      </w:r>
    </w:p>
    <w:p w14:paraId="6EE297A7" w14:textId="77777777" w:rsidR="0099134B" w:rsidRPr="00233AE1" w:rsidRDefault="0099134B" w:rsidP="0099134B">
      <w:pPr>
        <w:pStyle w:val="paragraph"/>
        <w:spacing w:before="0" w:beforeAutospacing="0" w:after="0" w:afterAutospacing="0"/>
        <w:ind w:left="705"/>
        <w:textAlignment w:val="baseline"/>
        <w:rPr>
          <w:rFonts w:cs="Calibri"/>
          <w:szCs w:val="22"/>
        </w:rPr>
      </w:pPr>
      <w:r w:rsidRPr="00233AE1">
        <w:rPr>
          <w:rStyle w:val="eop"/>
          <w:rFonts w:eastAsiaTheme="majorEastAsia" w:cs="Calibri"/>
          <w:color w:val="000000"/>
          <w:szCs w:val="22"/>
        </w:rPr>
        <w:t> </w:t>
      </w:r>
    </w:p>
    <w:p w14:paraId="05E0C6D3" w14:textId="3B7FFFD4" w:rsidR="0099134B" w:rsidRPr="00233AE1" w:rsidRDefault="0099134B" w:rsidP="0057476B">
      <w:pPr>
        <w:pStyle w:val="paragraph"/>
        <w:numPr>
          <w:ilvl w:val="1"/>
          <w:numId w:val="52"/>
        </w:numPr>
        <w:spacing w:before="0" w:beforeAutospacing="0" w:after="0" w:afterAutospacing="0"/>
        <w:ind w:left="567" w:hanging="567"/>
        <w:jc w:val="both"/>
        <w:textAlignment w:val="baseline"/>
        <w:rPr>
          <w:rFonts w:cs="Calibri"/>
          <w:szCs w:val="22"/>
        </w:rPr>
      </w:pPr>
      <w:r w:rsidRPr="00233AE1">
        <w:rPr>
          <w:rStyle w:val="normaltextrun"/>
          <w:rFonts w:eastAsiaTheme="majorEastAsia" w:cs="Calibri"/>
          <w:szCs w:val="22"/>
        </w:rPr>
        <w:t>Objednávateľ je subjektom verejného sektora, a zároveň partnerom verejného sektora podľa zákona č. 315/2016 Z. z. o registri partnerov verejného sektora a o zmene a doplnení niektorých zákonov v znení neskorších predpisov (ďalej len „</w:t>
      </w:r>
      <w:r w:rsidRPr="00233AE1">
        <w:rPr>
          <w:rStyle w:val="normaltextrun"/>
          <w:rFonts w:eastAsiaTheme="majorEastAsia" w:cs="Calibri"/>
          <w:b/>
          <w:bCs/>
          <w:szCs w:val="22"/>
        </w:rPr>
        <w:t>zákon o registri</w:t>
      </w:r>
      <w:r w:rsidRPr="00233AE1">
        <w:rPr>
          <w:rStyle w:val="normaltextrun"/>
          <w:rFonts w:eastAsiaTheme="majorEastAsia" w:cs="Calibri"/>
          <w:szCs w:val="22"/>
        </w:rPr>
        <w:t>“). Zhotoviteľ je povinný počas trvania tejto zmluvy byť zapísaný v registri partnerov verejného sektora (ďalej len „</w:t>
      </w:r>
      <w:r w:rsidRPr="00233AE1">
        <w:rPr>
          <w:rStyle w:val="normaltextrun"/>
          <w:rFonts w:eastAsiaTheme="majorEastAsia" w:cs="Calibri"/>
          <w:b/>
          <w:bCs/>
          <w:szCs w:val="22"/>
        </w:rPr>
        <w:t>register</w:t>
      </w:r>
      <w:r w:rsidRPr="00233AE1">
        <w:rPr>
          <w:rStyle w:val="normaltextrun"/>
          <w:rFonts w:eastAsiaTheme="majorEastAsia" w:cs="Calibri"/>
          <w:szCs w:val="22"/>
        </w:rPr>
        <w:t xml:space="preserve">“), ak mu táto povinnosť vyplýva zo zákona o registri, a to spolu s oprávnenou osobou a v prípadoch uvedených v § 11 ods. 2 zákona o registri overovať identifikáciu svojich konečných užívateľov výhod. Objednávateľ je oprávnený od tejto zmluvy odstúpiť, ak nadobudne právoplatnosť rozhodnutie o výmaze zhotoviteľa z registra podľa § 12 zákona o registri alebo o uložení pokuty zhotoviteľovi z dôvodov podľa § 13 ods. 2 zákona o registri alebo ak je zhotoviteľ viac ako 30 dní v omeškaní s povinnosťou zabezpečiť zápis novej oprávnenej osoby do registra po výmaze predchádzajúcej oprávnenej osoby z registra na jej návrh v lehote tridsať (30) dní od výmazu. Objednávateľ zároveň nie je v omeškaní s plnením povinností podľa tejto zmluvy, ak zhotoviteľ nie je alebo nebude zapísaný v registri alebo ak zhotoviteľ nesplní povinnosť overovať identifikáciu svojich konečných užívateľov výhod alebo ak je v omeškaní s povinnosťou zabezpečiť zápis novej oprávnenej osoby do registra po výmaze predchádzajúcej oprávnenej osoby z registra na jej návrh v lehote 30 dní od výmazu. </w:t>
      </w:r>
      <w:r w:rsidRPr="00233AE1">
        <w:rPr>
          <w:rStyle w:val="normaltextrun"/>
          <w:rFonts w:eastAsiaTheme="majorEastAsia" w:cs="Calibri"/>
          <w:color w:val="000000"/>
          <w:szCs w:val="22"/>
        </w:rPr>
        <w:t>Splnenie povinnosti podľa tohto odseku sa primerane aplikuje aj na subdodávateľov zhotoviteľa, pričom zhotoviteľ zodpovedá za to, aby každý subdodávateľ, ktorý spĺňa podmienky na zápis v registri partnerov verejného sektora bol v tomto registri zapísaný.</w:t>
      </w:r>
      <w:r w:rsidRPr="00233AE1">
        <w:rPr>
          <w:rStyle w:val="eop"/>
          <w:rFonts w:eastAsiaTheme="majorEastAsia" w:cs="Calibri"/>
          <w:color w:val="000000"/>
          <w:szCs w:val="22"/>
        </w:rPr>
        <w:t> </w:t>
      </w:r>
    </w:p>
    <w:p w14:paraId="52C47FAF" w14:textId="77777777" w:rsidR="0099134B" w:rsidRPr="00233AE1" w:rsidRDefault="0099134B" w:rsidP="0057476B">
      <w:pPr>
        <w:pStyle w:val="paragraph"/>
        <w:spacing w:before="0" w:beforeAutospacing="0" w:after="0" w:afterAutospacing="0"/>
        <w:jc w:val="both"/>
        <w:textAlignment w:val="baseline"/>
        <w:rPr>
          <w:rStyle w:val="eop"/>
          <w:rFonts w:eastAsiaTheme="majorEastAsia" w:cs="Calibri"/>
          <w:color w:val="000000"/>
          <w:szCs w:val="22"/>
        </w:rPr>
      </w:pPr>
    </w:p>
    <w:p w14:paraId="5942F52D" w14:textId="19EA5202" w:rsidR="0099134B" w:rsidRPr="00233AE1" w:rsidRDefault="0099134B" w:rsidP="0057476B">
      <w:pPr>
        <w:pStyle w:val="paragraph"/>
        <w:tabs>
          <w:tab w:val="left" w:pos="567"/>
        </w:tabs>
        <w:spacing w:before="0" w:beforeAutospacing="0" w:after="0" w:afterAutospacing="0"/>
        <w:ind w:left="567" w:hanging="567"/>
        <w:jc w:val="both"/>
        <w:textAlignment w:val="baseline"/>
        <w:rPr>
          <w:rFonts w:cs="Calibri"/>
          <w:szCs w:val="22"/>
        </w:rPr>
      </w:pPr>
      <w:r w:rsidRPr="00233AE1">
        <w:rPr>
          <w:rStyle w:val="eop"/>
          <w:rFonts w:eastAsiaTheme="majorEastAsia" w:cs="Calibri"/>
          <w:color w:val="000000"/>
          <w:szCs w:val="22"/>
        </w:rPr>
        <w:t>3.19</w:t>
      </w:r>
      <w:r w:rsidRPr="00233AE1">
        <w:rPr>
          <w:rStyle w:val="normaltextrun"/>
          <w:rFonts w:eastAsiaTheme="majorEastAsia" w:cs="Calibri"/>
          <w:szCs w:val="22"/>
        </w:rPr>
        <w:t xml:space="preserve"> </w:t>
      </w:r>
      <w:r w:rsidRPr="00233AE1">
        <w:rPr>
          <w:rStyle w:val="normaltextrun"/>
          <w:rFonts w:eastAsiaTheme="majorEastAsia" w:cs="Calibri"/>
          <w:szCs w:val="22"/>
        </w:rPr>
        <w:tab/>
        <w:t>V prípade vykonávania činnosti podľa tejto zmluvy prostredníctvom tretích osôb (ďalej len „</w:t>
      </w:r>
      <w:r w:rsidRPr="00233AE1">
        <w:rPr>
          <w:rStyle w:val="normaltextrun"/>
          <w:rFonts w:eastAsiaTheme="majorEastAsia" w:cs="Calibri"/>
          <w:b/>
          <w:bCs/>
          <w:szCs w:val="22"/>
        </w:rPr>
        <w:t>subdodávateľov</w:t>
      </w:r>
      <w:r w:rsidRPr="00233AE1">
        <w:rPr>
          <w:rStyle w:val="normaltextrun"/>
          <w:rFonts w:eastAsiaTheme="majorEastAsia" w:cs="Calibri"/>
          <w:szCs w:val="22"/>
        </w:rPr>
        <w:t>“) v akomkoľvek stupni zodpovedá zhotoviteľ objednávateľovi za splnenie záväzku riadne vykonať činnosť podľa tejto zmluvy, akoby činnosť vykonával sám.</w:t>
      </w:r>
      <w:r w:rsidRPr="00233AE1">
        <w:rPr>
          <w:rStyle w:val="eop"/>
          <w:rFonts w:eastAsiaTheme="majorEastAsia" w:cs="Calibri"/>
          <w:szCs w:val="22"/>
        </w:rPr>
        <w:t> </w:t>
      </w:r>
    </w:p>
    <w:p w14:paraId="78C49789" w14:textId="77777777" w:rsidR="0099134B" w:rsidRPr="00233AE1" w:rsidRDefault="0099134B" w:rsidP="0099134B">
      <w:pPr>
        <w:pStyle w:val="paragraph"/>
        <w:spacing w:before="0" w:beforeAutospacing="0" w:after="0" w:afterAutospacing="0"/>
        <w:ind w:left="705"/>
        <w:textAlignment w:val="baseline"/>
        <w:rPr>
          <w:rFonts w:cs="Calibri"/>
          <w:szCs w:val="22"/>
        </w:rPr>
      </w:pPr>
      <w:r w:rsidRPr="00233AE1">
        <w:rPr>
          <w:rStyle w:val="eop"/>
          <w:rFonts w:eastAsiaTheme="majorEastAsia" w:cs="Calibri"/>
          <w:szCs w:val="22"/>
        </w:rPr>
        <w:t> </w:t>
      </w:r>
    </w:p>
    <w:p w14:paraId="0E0C29F8" w14:textId="22E50DF6" w:rsidR="0099134B" w:rsidRPr="00233AE1" w:rsidRDefault="0099134B" w:rsidP="0057476B">
      <w:pPr>
        <w:pStyle w:val="paragraph"/>
        <w:numPr>
          <w:ilvl w:val="1"/>
          <w:numId w:val="64"/>
        </w:numPr>
        <w:tabs>
          <w:tab w:val="left" w:pos="567"/>
        </w:tabs>
        <w:spacing w:before="0" w:beforeAutospacing="0" w:after="0" w:afterAutospacing="0"/>
        <w:ind w:left="567" w:hanging="567"/>
        <w:jc w:val="both"/>
        <w:textAlignment w:val="baseline"/>
        <w:rPr>
          <w:rStyle w:val="eop"/>
          <w:rFonts w:eastAsiaTheme="majorEastAsia" w:cs="Calibri"/>
          <w:szCs w:val="22"/>
        </w:rPr>
      </w:pPr>
      <w:r w:rsidRPr="00233AE1">
        <w:rPr>
          <w:rStyle w:val="normaltextrun"/>
          <w:rFonts w:eastAsiaTheme="majorEastAsia" w:cs="Calibri"/>
          <w:szCs w:val="22"/>
        </w:rPr>
        <w:t xml:space="preserve">V prípade potreby vykonávania činnosti podľa tejto zmluvy prostredníctvom tretích osôb (subdodávateľov) je povinnosťou zhotoviteľa vopred písomne požiadať objednávateľa o súhlas na využívanie konkrétneho subdodávateľa. Zmeniť subdodávateľa môže zhotoviteľ len s predchádzajúcim písomným súhlasom objednávateľa. Zhotoviteľ zároveň v plnom rozsahu zodpovedá za to, aby jeho subdodávatelia boli zapísaní v registri partnerov verejného sektora, ak sa na nich táto povinnosť podľa zákona o registri vzťahuje. Akékoľvek sankcie uložené objednávateľovi a/alebo členom jeho štatutárneho orgánu v súvislosti s porušením povinností zhotoviteľa podľa predchádzajúcej vety je povinný zhotoviteľ v plnej výške nahradiť. Zoznam všetkých známych subdodávateľov v čase uzatvorenia tejto zmluvy tvorí prílohu č. 4 tejto zmluvy. V prípade, ak zhotoviteľ preukazoval v procese obstarávania zákazky preukazoval splnenie podmienok účasti prostredníctvom subdodávateľa, je zhotoviteľ povinný používať výlučne na dotknuté činnosti kapacity tej osoby, ktorej spôsobilosť použil na preukázanie splnenia podmienok účasti. Zhotoviteľ je povinný objednávateľovi bezodkladne oznámiť zmenu údajov subdodávateľa </w:t>
      </w:r>
      <w:r w:rsidRPr="00233AE1">
        <w:rPr>
          <w:rStyle w:val="normaltextrun"/>
          <w:rFonts w:eastAsiaTheme="majorEastAsia" w:cs="Calibri"/>
          <w:color w:val="000000"/>
          <w:szCs w:val="22"/>
        </w:rPr>
        <w:t>(meno, sídlo/pobyt, osoby oprávnené konať za subdodávateľa </w:t>
      </w:r>
      <w:proofErr w:type="spellStart"/>
      <w:r w:rsidRPr="00233AE1">
        <w:rPr>
          <w:rStyle w:val="normaltextrun"/>
          <w:rFonts w:eastAsiaTheme="majorEastAsia" w:cs="Calibri"/>
          <w:color w:val="000000"/>
          <w:szCs w:val="22"/>
        </w:rPr>
        <w:t>atď</w:t>
      </w:r>
      <w:proofErr w:type="spellEnd"/>
      <w:r w:rsidRPr="00233AE1">
        <w:rPr>
          <w:rStyle w:val="normaltextrun"/>
          <w:rFonts w:eastAsiaTheme="majorEastAsia" w:cs="Calibri"/>
          <w:color w:val="000000"/>
          <w:szCs w:val="22"/>
        </w:rPr>
        <w:t>)</w:t>
      </w:r>
      <w:r w:rsidRPr="00233AE1">
        <w:rPr>
          <w:rStyle w:val="normaltextrun"/>
          <w:rFonts w:eastAsiaTheme="majorEastAsia" w:cs="Calibri"/>
          <w:szCs w:val="22"/>
        </w:rPr>
        <w:t xml:space="preserve"> Porušenie povinnosti zhotoviteľa podľa tohto ods. zmluvy je vždy bez ďalšieho dôvodom oprávňujúcim objednávateľa na okamžité odstúpenie od zmluvy.</w:t>
      </w:r>
      <w:r w:rsidRPr="00233AE1">
        <w:rPr>
          <w:rStyle w:val="eop"/>
          <w:rFonts w:eastAsiaTheme="majorEastAsia" w:cs="Calibri"/>
          <w:szCs w:val="22"/>
        </w:rPr>
        <w:t> </w:t>
      </w:r>
    </w:p>
    <w:p w14:paraId="4855615F" w14:textId="77777777" w:rsidR="0099134B" w:rsidRPr="00233AE1" w:rsidRDefault="0099134B" w:rsidP="0057476B">
      <w:pPr>
        <w:pStyle w:val="paragraph"/>
        <w:tabs>
          <w:tab w:val="left" w:pos="567"/>
        </w:tabs>
        <w:spacing w:before="0" w:beforeAutospacing="0" w:after="0" w:afterAutospacing="0"/>
        <w:ind w:left="567"/>
        <w:jc w:val="both"/>
        <w:textAlignment w:val="baseline"/>
        <w:rPr>
          <w:rStyle w:val="eop"/>
          <w:rFonts w:eastAsiaTheme="majorEastAsia" w:cs="Calibri"/>
          <w:szCs w:val="22"/>
        </w:rPr>
      </w:pPr>
    </w:p>
    <w:p w14:paraId="04374B13" w14:textId="3273E631" w:rsidR="0099134B" w:rsidRPr="00233AE1" w:rsidRDefault="0099134B" w:rsidP="0057476B">
      <w:pPr>
        <w:pStyle w:val="paragraph"/>
        <w:numPr>
          <w:ilvl w:val="1"/>
          <w:numId w:val="64"/>
        </w:numPr>
        <w:tabs>
          <w:tab w:val="left" w:pos="567"/>
        </w:tabs>
        <w:spacing w:before="0" w:beforeAutospacing="0" w:after="0" w:afterAutospacing="0"/>
        <w:ind w:left="567" w:hanging="567"/>
        <w:jc w:val="both"/>
        <w:textAlignment w:val="baseline"/>
        <w:rPr>
          <w:rFonts w:cs="Calibri"/>
          <w:szCs w:val="22"/>
        </w:rPr>
      </w:pPr>
      <w:r w:rsidRPr="00233AE1">
        <w:rPr>
          <w:rStyle w:val="normaltextrun"/>
          <w:rFonts w:eastAsiaTheme="majorEastAsia" w:cs="Calibri"/>
          <w:color w:val="000000"/>
          <w:szCs w:val="22"/>
          <w:bdr w:val="none" w:sz="0" w:space="0" w:color="auto" w:frame="1"/>
        </w:rPr>
        <w:t xml:space="preserve">Každá zmluvná strana má postavenie samostatného prevádzkovateľa a je povinná samostatne plniť povinnosti podľa nariadenia Európskeho parlamentu a Rady (EÚ) 2016/679 z 27. apríla 2016 o ochrane fyzických osôb pri spracúvaní osobných údajov a o voľnom pohybe týchto údajov, ktorým sa zrušuje smernica 95/46/ES (všeobecné nariadenie o ochrane údajov), zákona č. </w:t>
      </w:r>
      <w:r w:rsidRPr="00233AE1">
        <w:rPr>
          <w:rStyle w:val="normaltextrun"/>
          <w:rFonts w:eastAsiaTheme="majorEastAsia" w:cs="Calibri"/>
          <w:color w:val="000000"/>
          <w:szCs w:val="22"/>
          <w:bdr w:val="none" w:sz="0" w:space="0" w:color="auto" w:frame="1"/>
        </w:rPr>
        <w:lastRenderedPageBreak/>
        <w:t>18/2018 Z. z. o ochrane osobných údajov a o zmene a doplnení niektorých zákonov a ich vykonávacích a ďalších súvisiacich predpisov.</w:t>
      </w:r>
    </w:p>
    <w:p w14:paraId="4AABF806" w14:textId="723A9A2E" w:rsidR="00B53D1D" w:rsidRPr="00233AE1" w:rsidRDefault="0099134B" w:rsidP="00B53D1D">
      <w:pPr>
        <w:tabs>
          <w:tab w:val="num" w:pos="567"/>
        </w:tabs>
        <w:jc w:val="both"/>
        <w:rPr>
          <w:rFonts w:cs="Calibri"/>
          <w:szCs w:val="22"/>
        </w:rPr>
      </w:pPr>
      <w:r w:rsidRPr="00233AE1" w:rsidDel="0099134B">
        <w:rPr>
          <w:rFonts w:cs="Calibri"/>
          <w:szCs w:val="22"/>
        </w:rPr>
        <w:t xml:space="preserve"> </w:t>
      </w:r>
    </w:p>
    <w:p w14:paraId="4256DF10" w14:textId="148C5FA8" w:rsidR="00B53D1D" w:rsidRPr="00233AE1" w:rsidRDefault="00B53D1D" w:rsidP="00FB1535">
      <w:pPr>
        <w:numPr>
          <w:ilvl w:val="0"/>
          <w:numId w:val="6"/>
        </w:numPr>
        <w:tabs>
          <w:tab w:val="clear" w:pos="705"/>
        </w:tabs>
        <w:ind w:left="567" w:hanging="567"/>
        <w:jc w:val="both"/>
        <w:rPr>
          <w:rFonts w:cs="Calibri"/>
          <w:b/>
          <w:szCs w:val="22"/>
        </w:rPr>
      </w:pPr>
      <w:r w:rsidRPr="00233AE1">
        <w:rPr>
          <w:rFonts w:cs="Calibri"/>
          <w:b/>
          <w:szCs w:val="22"/>
        </w:rPr>
        <w:t xml:space="preserve">ODOVZDANIE A PREVZATIE </w:t>
      </w:r>
      <w:bookmarkEnd w:id="2"/>
      <w:r w:rsidRPr="00233AE1">
        <w:rPr>
          <w:rFonts w:cs="Calibri"/>
          <w:b/>
          <w:szCs w:val="22"/>
        </w:rPr>
        <w:t>DIELA</w:t>
      </w:r>
    </w:p>
    <w:p w14:paraId="19B83D56" w14:textId="77777777" w:rsidR="00B53D1D" w:rsidRPr="00233AE1" w:rsidRDefault="00B53D1D" w:rsidP="00B53D1D">
      <w:pPr>
        <w:tabs>
          <w:tab w:val="num" w:pos="567"/>
        </w:tabs>
        <w:rPr>
          <w:rFonts w:cs="Calibri"/>
          <w:szCs w:val="22"/>
        </w:rPr>
      </w:pPr>
    </w:p>
    <w:p w14:paraId="4C15BB86" w14:textId="0D3D7F4F" w:rsidR="00B53D1D" w:rsidRPr="00233AE1" w:rsidRDefault="00B53D1D" w:rsidP="00FB1535">
      <w:pPr>
        <w:pStyle w:val="Odsekzoznamu"/>
        <w:numPr>
          <w:ilvl w:val="1"/>
          <w:numId w:val="6"/>
        </w:numPr>
        <w:ind w:left="567" w:hanging="567"/>
        <w:contextualSpacing w:val="0"/>
        <w:jc w:val="both"/>
        <w:rPr>
          <w:rFonts w:cs="Calibri"/>
          <w:szCs w:val="22"/>
        </w:rPr>
      </w:pPr>
      <w:r w:rsidRPr="00233AE1">
        <w:rPr>
          <w:rFonts w:cs="Calibri"/>
          <w:szCs w:val="22"/>
        </w:rPr>
        <w:t>Záväzok vykonať dielo podľa tejto zmluvy bude splnený protokolárnym odovzdaním a prevzatím celého diela zhotoviteľom objednávateľovi, ak:</w:t>
      </w:r>
    </w:p>
    <w:p w14:paraId="78C7CEC1" w14:textId="77777777" w:rsidR="00B53D1D" w:rsidRPr="00233AE1" w:rsidRDefault="00B53D1D" w:rsidP="0057476B">
      <w:pPr>
        <w:pStyle w:val="Odsekzoznamu"/>
        <w:numPr>
          <w:ilvl w:val="0"/>
          <w:numId w:val="12"/>
        </w:numPr>
        <w:ind w:left="851" w:hanging="284"/>
        <w:contextualSpacing w:val="0"/>
        <w:jc w:val="both"/>
        <w:rPr>
          <w:rFonts w:cs="Calibri"/>
          <w:bCs/>
          <w:szCs w:val="22"/>
        </w:rPr>
      </w:pPr>
      <w:r w:rsidRPr="00233AE1">
        <w:rPr>
          <w:rFonts w:cs="Calibri"/>
          <w:bCs/>
          <w:szCs w:val="22"/>
        </w:rPr>
        <w:t>je dielo vykonané riadne a v súlade s ustanoveniami tejto zmluvy,</w:t>
      </w:r>
    </w:p>
    <w:p w14:paraId="2453C278" w14:textId="77777777" w:rsidR="00B53D1D" w:rsidRPr="00233AE1" w:rsidRDefault="00B53D1D" w:rsidP="0057476B">
      <w:pPr>
        <w:pStyle w:val="Odsekzoznamu"/>
        <w:numPr>
          <w:ilvl w:val="0"/>
          <w:numId w:val="12"/>
        </w:numPr>
        <w:ind w:left="851" w:hanging="284"/>
        <w:contextualSpacing w:val="0"/>
        <w:jc w:val="both"/>
        <w:rPr>
          <w:rFonts w:cs="Calibri"/>
          <w:bCs/>
          <w:szCs w:val="22"/>
        </w:rPr>
      </w:pPr>
      <w:r w:rsidRPr="00233AE1">
        <w:rPr>
          <w:rFonts w:cs="Calibri"/>
          <w:bCs/>
          <w:szCs w:val="22"/>
        </w:rPr>
        <w:t>objednávateľ bude môcť dielo ako celok podľa tejto zmluvy užívať na účel, na ktorý je určené,</w:t>
      </w:r>
    </w:p>
    <w:p w14:paraId="3C582EEA" w14:textId="77777777" w:rsidR="00B53D1D" w:rsidRPr="00233AE1" w:rsidRDefault="00B53D1D" w:rsidP="0057476B">
      <w:pPr>
        <w:pStyle w:val="Odsekzoznamu"/>
        <w:numPr>
          <w:ilvl w:val="0"/>
          <w:numId w:val="12"/>
        </w:numPr>
        <w:ind w:left="851" w:hanging="284"/>
        <w:contextualSpacing w:val="0"/>
        <w:jc w:val="both"/>
        <w:rPr>
          <w:rFonts w:cs="Calibri"/>
          <w:bCs/>
          <w:szCs w:val="22"/>
        </w:rPr>
      </w:pPr>
      <w:r w:rsidRPr="00233AE1">
        <w:rPr>
          <w:rFonts w:cs="Calibri"/>
          <w:bCs/>
          <w:szCs w:val="22"/>
        </w:rPr>
        <w:t>zhotoviteľ odovzdal objednávateľovi všetku dokumentáciu diela,</w:t>
      </w:r>
    </w:p>
    <w:p w14:paraId="1E0C9F20" w14:textId="77777777" w:rsidR="00B53D1D" w:rsidRPr="00233AE1" w:rsidRDefault="00B53D1D" w:rsidP="0057476B">
      <w:pPr>
        <w:pStyle w:val="Odsekzoznamu"/>
        <w:numPr>
          <w:ilvl w:val="0"/>
          <w:numId w:val="12"/>
        </w:numPr>
        <w:ind w:left="851" w:hanging="284"/>
        <w:contextualSpacing w:val="0"/>
        <w:jc w:val="both"/>
        <w:rPr>
          <w:rFonts w:cs="Calibri"/>
          <w:bCs/>
          <w:szCs w:val="22"/>
        </w:rPr>
      </w:pPr>
      <w:r w:rsidRPr="00233AE1">
        <w:rPr>
          <w:rFonts w:cs="Calibri"/>
          <w:bCs/>
          <w:szCs w:val="22"/>
        </w:rPr>
        <w:t xml:space="preserve"> skúšky preukazujúce dohodnutú kvalitu vykonaného diela, a celkovú funkčnosť diela, ako aj funkčnosť jednotlivých samostatných celkov diela podľa tejto zmluvy, všeobecne záväzných predpisov a noriem STN boli úspešné.</w:t>
      </w:r>
    </w:p>
    <w:p w14:paraId="6541597A" w14:textId="77777777" w:rsidR="00B53D1D" w:rsidRPr="00233AE1" w:rsidRDefault="00B53D1D" w:rsidP="00B53D1D">
      <w:pPr>
        <w:pStyle w:val="Odsekzoznamu"/>
        <w:ind w:left="0"/>
        <w:jc w:val="both"/>
        <w:rPr>
          <w:rFonts w:cs="Calibri"/>
          <w:bCs/>
          <w:szCs w:val="22"/>
        </w:rPr>
      </w:pPr>
    </w:p>
    <w:p w14:paraId="171288C5" w14:textId="11FBA62E" w:rsidR="00B53D1D" w:rsidRPr="00233AE1" w:rsidRDefault="00B53D1D" w:rsidP="00FB1535">
      <w:pPr>
        <w:numPr>
          <w:ilvl w:val="1"/>
          <w:numId w:val="6"/>
        </w:numPr>
        <w:ind w:left="567" w:hanging="567"/>
        <w:jc w:val="both"/>
        <w:rPr>
          <w:rFonts w:cs="Calibri"/>
          <w:szCs w:val="22"/>
        </w:rPr>
      </w:pPr>
      <w:r w:rsidRPr="00233AE1">
        <w:rPr>
          <w:rFonts w:cs="Calibri"/>
          <w:szCs w:val="22"/>
        </w:rPr>
        <w:t>O odovzdaní a prevzatí diela spíšu zmluvné strany písomný protokol</w:t>
      </w:r>
      <w:r w:rsidR="00125792">
        <w:rPr>
          <w:rFonts w:cs="Calibri"/>
          <w:szCs w:val="22"/>
        </w:rPr>
        <w:t xml:space="preserve"> o odovzdaní a prevzatí diela</w:t>
      </w:r>
      <w:r w:rsidRPr="00233AE1">
        <w:rPr>
          <w:rFonts w:cs="Calibri"/>
          <w:szCs w:val="22"/>
        </w:rPr>
        <w:t>. Protokol o odovzdaní a prevzatí diela bude obsahovať najmä údaje o vykonaní diela, súpis odovzdanej dokumentácie týkajúcej diela a prípadných zistených vád a nedorobkov, opatrenia a lehoty na odstránenie zistených vád diela, pričom bude datovaný a podpísaný zmluvnými stranami. Zhotoviteľ je povinný zistené vady diela odstrániť v dohodnutej lehote. Návrh protokolu</w:t>
      </w:r>
      <w:r w:rsidR="00125792">
        <w:rPr>
          <w:rFonts w:cs="Calibri"/>
          <w:szCs w:val="22"/>
        </w:rPr>
        <w:t xml:space="preserve"> o odovzdaní a prevzatí diela</w:t>
      </w:r>
      <w:r w:rsidRPr="00233AE1">
        <w:rPr>
          <w:rFonts w:cs="Calibri"/>
          <w:szCs w:val="22"/>
        </w:rPr>
        <w:t xml:space="preserve"> je povinný vypracovať a predložiť zhotoviteľ. Súčasťou protokolu o odovzdaní a prevzatí diela musí byť najmä:</w:t>
      </w:r>
    </w:p>
    <w:p w14:paraId="3D15B32D" w14:textId="1CC00748" w:rsidR="00B53D1D" w:rsidRPr="00125792" w:rsidRDefault="00125792" w:rsidP="00FB1535">
      <w:pPr>
        <w:pStyle w:val="Odsekzoznamu"/>
        <w:numPr>
          <w:ilvl w:val="0"/>
          <w:numId w:val="118"/>
        </w:numPr>
        <w:ind w:left="851" w:hanging="284"/>
        <w:contextualSpacing w:val="0"/>
        <w:jc w:val="both"/>
        <w:rPr>
          <w:rFonts w:cs="Calibri"/>
          <w:bCs/>
          <w:szCs w:val="22"/>
        </w:rPr>
      </w:pPr>
      <w:r w:rsidRPr="00125792">
        <w:rPr>
          <w:rFonts w:cs="Calibri"/>
          <w:bCs/>
          <w:szCs w:val="22"/>
        </w:rPr>
        <w:t>D</w:t>
      </w:r>
      <w:r w:rsidR="00B53D1D" w:rsidRPr="00125792">
        <w:rPr>
          <w:rFonts w:cs="Calibri"/>
          <w:bCs/>
          <w:szCs w:val="22"/>
        </w:rPr>
        <w:t>enník – originál,</w:t>
      </w:r>
    </w:p>
    <w:p w14:paraId="04879560" w14:textId="77777777" w:rsidR="00B53D1D" w:rsidRPr="00125792" w:rsidRDefault="00B53D1D" w:rsidP="00FB1535">
      <w:pPr>
        <w:pStyle w:val="Odsekzoznamu"/>
        <w:numPr>
          <w:ilvl w:val="0"/>
          <w:numId w:val="118"/>
        </w:numPr>
        <w:ind w:left="851" w:hanging="284"/>
        <w:contextualSpacing w:val="0"/>
        <w:jc w:val="both"/>
        <w:rPr>
          <w:rFonts w:cs="Calibri"/>
          <w:bCs/>
          <w:szCs w:val="22"/>
        </w:rPr>
      </w:pPr>
      <w:r w:rsidRPr="00125792">
        <w:rPr>
          <w:rFonts w:cs="Calibri"/>
          <w:bCs/>
          <w:szCs w:val="22"/>
        </w:rPr>
        <w:t>Atesty zabudovaných materiálov,</w:t>
      </w:r>
    </w:p>
    <w:p w14:paraId="607A370D" w14:textId="77777777" w:rsidR="00B53D1D" w:rsidRPr="00125792" w:rsidRDefault="00B53D1D" w:rsidP="00FB1535">
      <w:pPr>
        <w:pStyle w:val="Odsekzoznamu"/>
        <w:numPr>
          <w:ilvl w:val="0"/>
          <w:numId w:val="118"/>
        </w:numPr>
        <w:ind w:left="851" w:hanging="284"/>
        <w:contextualSpacing w:val="0"/>
        <w:jc w:val="both"/>
        <w:rPr>
          <w:rFonts w:cs="Calibri"/>
          <w:bCs/>
          <w:szCs w:val="22"/>
        </w:rPr>
      </w:pPr>
      <w:r w:rsidRPr="00125792">
        <w:rPr>
          <w:rFonts w:cs="Calibri"/>
          <w:bCs/>
          <w:szCs w:val="22"/>
        </w:rPr>
        <w:t xml:space="preserve">Doklady o nakladaní so vzniknutým stavebným odpadom pri realizácii diela, v súlade so zákonom č. 79/2015 </w:t>
      </w:r>
      <w:proofErr w:type="spellStart"/>
      <w:r w:rsidRPr="00125792">
        <w:rPr>
          <w:rFonts w:cs="Calibri"/>
          <w:bCs/>
          <w:szCs w:val="22"/>
        </w:rPr>
        <w:t>Z.z</w:t>
      </w:r>
      <w:proofErr w:type="spellEnd"/>
      <w:r w:rsidRPr="00125792">
        <w:rPr>
          <w:rFonts w:cs="Calibri"/>
          <w:bCs/>
          <w:szCs w:val="22"/>
        </w:rPr>
        <w:t>.,</w:t>
      </w:r>
    </w:p>
    <w:p w14:paraId="4B9EC9E2" w14:textId="77777777" w:rsidR="00B53D1D" w:rsidRPr="00125792" w:rsidRDefault="00B53D1D" w:rsidP="00FB1535">
      <w:pPr>
        <w:pStyle w:val="Odsekzoznamu"/>
        <w:numPr>
          <w:ilvl w:val="0"/>
          <w:numId w:val="118"/>
        </w:numPr>
        <w:ind w:left="851" w:hanging="284"/>
        <w:contextualSpacing w:val="0"/>
        <w:jc w:val="both"/>
        <w:rPr>
          <w:rFonts w:cs="Calibri"/>
          <w:bCs/>
          <w:szCs w:val="22"/>
        </w:rPr>
      </w:pPr>
      <w:r w:rsidRPr="00125792">
        <w:rPr>
          <w:rFonts w:cs="Calibri"/>
          <w:bCs/>
          <w:szCs w:val="22"/>
        </w:rPr>
        <w:t>Záručné listy,</w:t>
      </w:r>
    </w:p>
    <w:p w14:paraId="25B3CCFA" w14:textId="77777777" w:rsidR="00B53D1D" w:rsidRPr="00125792" w:rsidRDefault="00B53D1D" w:rsidP="00FB1535">
      <w:pPr>
        <w:pStyle w:val="Odsekzoznamu"/>
        <w:numPr>
          <w:ilvl w:val="0"/>
          <w:numId w:val="118"/>
        </w:numPr>
        <w:ind w:left="851" w:hanging="284"/>
        <w:contextualSpacing w:val="0"/>
        <w:jc w:val="both"/>
        <w:rPr>
          <w:rFonts w:cs="Calibri"/>
          <w:bCs/>
          <w:szCs w:val="22"/>
        </w:rPr>
      </w:pPr>
      <w:r w:rsidRPr="00125792">
        <w:rPr>
          <w:rFonts w:cs="Calibri"/>
          <w:bCs/>
          <w:szCs w:val="22"/>
        </w:rPr>
        <w:t>Osvedčenia o akosti a kompletnosti jednotlivých zariadení,</w:t>
      </w:r>
    </w:p>
    <w:p w14:paraId="7DCB5F8B" w14:textId="77777777" w:rsidR="00B53D1D" w:rsidRPr="00125792" w:rsidRDefault="00B53D1D" w:rsidP="00FB1535">
      <w:pPr>
        <w:pStyle w:val="Odsekzoznamu"/>
        <w:numPr>
          <w:ilvl w:val="0"/>
          <w:numId w:val="118"/>
        </w:numPr>
        <w:ind w:left="851" w:hanging="284"/>
        <w:contextualSpacing w:val="0"/>
        <w:jc w:val="both"/>
        <w:rPr>
          <w:rFonts w:cs="Calibri"/>
          <w:bCs/>
          <w:szCs w:val="22"/>
        </w:rPr>
      </w:pPr>
      <w:r w:rsidRPr="00125792">
        <w:rPr>
          <w:rFonts w:cs="Calibri"/>
          <w:bCs/>
          <w:szCs w:val="22"/>
        </w:rPr>
        <w:t>Doklady o predpísaných revíziách a skúškach,</w:t>
      </w:r>
    </w:p>
    <w:p w14:paraId="7E1D57B2" w14:textId="77777777" w:rsidR="00B53D1D" w:rsidRPr="00125792" w:rsidRDefault="00B53D1D" w:rsidP="00FB1535">
      <w:pPr>
        <w:pStyle w:val="Odsekzoznamu"/>
        <w:numPr>
          <w:ilvl w:val="0"/>
          <w:numId w:val="118"/>
        </w:numPr>
        <w:ind w:left="851" w:hanging="284"/>
        <w:contextualSpacing w:val="0"/>
        <w:jc w:val="both"/>
        <w:rPr>
          <w:rFonts w:cs="Calibri"/>
          <w:bCs/>
          <w:szCs w:val="22"/>
        </w:rPr>
      </w:pPr>
      <w:r w:rsidRPr="00125792">
        <w:rPr>
          <w:rFonts w:cs="Calibri"/>
          <w:bCs/>
          <w:szCs w:val="22"/>
        </w:rPr>
        <w:t>Protokol o odovzdaní a prevzatí diela.</w:t>
      </w:r>
    </w:p>
    <w:p w14:paraId="06F4629E" w14:textId="0DE42868" w:rsidR="0099134B" w:rsidRPr="00125792" w:rsidRDefault="0099134B" w:rsidP="00FB1535">
      <w:pPr>
        <w:pStyle w:val="Odsekzoznamu"/>
        <w:numPr>
          <w:ilvl w:val="0"/>
          <w:numId w:val="118"/>
        </w:numPr>
        <w:ind w:left="851" w:hanging="284"/>
        <w:jc w:val="both"/>
        <w:rPr>
          <w:rFonts w:cs="Calibri"/>
        </w:rPr>
      </w:pPr>
      <w:r w:rsidRPr="64775F7F">
        <w:rPr>
          <w:rFonts w:cs="Calibri"/>
        </w:rPr>
        <w:t>Dokumentácia skutočného vyhotovenia (DSV) so zapracovanými a vyznačenými zmenami</w:t>
      </w:r>
      <w:r w:rsidR="001E495F">
        <w:rPr>
          <w:rFonts w:cs="Calibri"/>
        </w:rPr>
        <w:t>,</w:t>
      </w:r>
      <w:r w:rsidRPr="64775F7F">
        <w:rPr>
          <w:rFonts w:cs="Calibri"/>
        </w:rPr>
        <w:t xml:space="preserve"> </w:t>
      </w:r>
      <w:r w:rsidR="001E495F">
        <w:rPr>
          <w:rFonts w:cs="Calibri"/>
        </w:rPr>
        <w:t>ak vzniknú</w:t>
      </w:r>
      <w:r w:rsidRPr="64775F7F">
        <w:rPr>
          <w:rFonts w:cs="Calibri"/>
        </w:rPr>
        <w:t xml:space="preserve"> počas vykonávania diela, </w:t>
      </w:r>
    </w:p>
    <w:p w14:paraId="6877EA8A" w14:textId="77777777" w:rsidR="0099134B" w:rsidRPr="00125792" w:rsidRDefault="0099134B" w:rsidP="00FB1535">
      <w:pPr>
        <w:pStyle w:val="Odsekzoznamu"/>
        <w:numPr>
          <w:ilvl w:val="0"/>
          <w:numId w:val="118"/>
        </w:numPr>
        <w:ind w:left="851" w:hanging="284"/>
        <w:contextualSpacing w:val="0"/>
        <w:jc w:val="both"/>
        <w:rPr>
          <w:rFonts w:cs="Calibri"/>
          <w:bCs/>
          <w:szCs w:val="22"/>
        </w:rPr>
      </w:pPr>
      <w:r w:rsidRPr="00125792">
        <w:rPr>
          <w:rFonts w:cs="Calibri"/>
          <w:bCs/>
          <w:szCs w:val="22"/>
        </w:rPr>
        <w:t xml:space="preserve">zoznam zariadení, ktoré sú súčasťou diela, osvedčenia o kvalite a kompletnosti, ich </w:t>
      </w:r>
      <w:proofErr w:type="spellStart"/>
      <w:r w:rsidRPr="00125792">
        <w:rPr>
          <w:rFonts w:cs="Calibri"/>
          <w:bCs/>
          <w:szCs w:val="22"/>
        </w:rPr>
        <w:t>passporty</w:t>
      </w:r>
      <w:proofErr w:type="spellEnd"/>
      <w:r w:rsidRPr="00125792">
        <w:rPr>
          <w:rFonts w:cs="Calibri"/>
          <w:bCs/>
          <w:szCs w:val="22"/>
        </w:rPr>
        <w:t>, certifikáty, atesty platné na území SR, </w:t>
      </w:r>
    </w:p>
    <w:p w14:paraId="5B6D913D" w14:textId="77777777" w:rsidR="0099134B" w:rsidRPr="00125792" w:rsidRDefault="0099134B" w:rsidP="00FB1535">
      <w:pPr>
        <w:pStyle w:val="Odsekzoznamu"/>
        <w:numPr>
          <w:ilvl w:val="0"/>
          <w:numId w:val="118"/>
        </w:numPr>
        <w:ind w:left="851" w:hanging="284"/>
        <w:contextualSpacing w:val="0"/>
        <w:jc w:val="both"/>
        <w:rPr>
          <w:rFonts w:cs="Calibri"/>
          <w:bCs/>
          <w:szCs w:val="22"/>
        </w:rPr>
      </w:pPr>
      <w:r w:rsidRPr="00125792">
        <w:rPr>
          <w:rFonts w:cs="Calibri"/>
          <w:bCs/>
          <w:szCs w:val="22"/>
        </w:rPr>
        <w:t>zápisnice a osvedčenia o vykonaných skúškach použitých stavebných výrobkov a materiálov, </w:t>
      </w:r>
    </w:p>
    <w:p w14:paraId="1569BA96" w14:textId="77777777" w:rsidR="0099134B" w:rsidRPr="00125792" w:rsidRDefault="0099134B" w:rsidP="00FB1535">
      <w:pPr>
        <w:pStyle w:val="Odsekzoznamu"/>
        <w:numPr>
          <w:ilvl w:val="0"/>
          <w:numId w:val="118"/>
        </w:numPr>
        <w:ind w:left="851" w:hanging="284"/>
        <w:contextualSpacing w:val="0"/>
        <w:jc w:val="both"/>
        <w:rPr>
          <w:rFonts w:cs="Calibri"/>
          <w:bCs/>
          <w:szCs w:val="22"/>
        </w:rPr>
      </w:pPr>
      <w:r w:rsidRPr="00125792">
        <w:rPr>
          <w:rFonts w:cs="Calibri"/>
          <w:bCs/>
          <w:szCs w:val="22"/>
        </w:rPr>
        <w:t>zápisnice o prevzatí prác a konštrukcií, ktoré boli v ďalšom priebehu vykonávania diela zakryté, </w:t>
      </w:r>
    </w:p>
    <w:p w14:paraId="22631E4E" w14:textId="77777777" w:rsidR="0099134B" w:rsidRPr="00125792" w:rsidRDefault="0099134B" w:rsidP="00FB1535">
      <w:pPr>
        <w:pStyle w:val="Odsekzoznamu"/>
        <w:numPr>
          <w:ilvl w:val="0"/>
          <w:numId w:val="118"/>
        </w:numPr>
        <w:ind w:left="851" w:hanging="284"/>
        <w:contextualSpacing w:val="0"/>
        <w:jc w:val="both"/>
        <w:rPr>
          <w:rFonts w:cs="Calibri"/>
          <w:bCs/>
          <w:szCs w:val="22"/>
        </w:rPr>
      </w:pPr>
      <w:r w:rsidRPr="00125792">
        <w:rPr>
          <w:rFonts w:cs="Calibri"/>
          <w:bCs/>
          <w:szCs w:val="22"/>
        </w:rPr>
        <w:t>označenie vád a nedorobkov nebrániacich riadnemu užívanie diela, a to spolu aj s termínom ich odstránenia, </w:t>
      </w:r>
    </w:p>
    <w:p w14:paraId="4F8E55A6" w14:textId="77777777" w:rsidR="0099134B" w:rsidRPr="00125792" w:rsidRDefault="0099134B" w:rsidP="00FB1535">
      <w:pPr>
        <w:pStyle w:val="Odsekzoznamu"/>
        <w:numPr>
          <w:ilvl w:val="0"/>
          <w:numId w:val="118"/>
        </w:numPr>
        <w:ind w:left="851" w:hanging="284"/>
        <w:contextualSpacing w:val="0"/>
        <w:jc w:val="both"/>
        <w:rPr>
          <w:rFonts w:cs="Calibri"/>
          <w:bCs/>
          <w:szCs w:val="22"/>
        </w:rPr>
      </w:pPr>
      <w:r w:rsidRPr="00125792">
        <w:rPr>
          <w:rFonts w:cs="Calibri"/>
          <w:bCs/>
          <w:szCs w:val="22"/>
        </w:rPr>
        <w:t>ďalšie doklady, ktorých povinnosť vyhotovenia a predloženia vyplýva z tejto zmluvy, všeobecne záväzných právnych predpisov alebo technických noriem, a doklady potrebné pre riadne vykonávanie prevádzky a užívania diela, </w:t>
      </w:r>
    </w:p>
    <w:p w14:paraId="2278ADCE" w14:textId="77777777" w:rsidR="0099134B" w:rsidRPr="00125792" w:rsidRDefault="0099134B" w:rsidP="00FB1535">
      <w:pPr>
        <w:pStyle w:val="Odsekzoznamu"/>
        <w:numPr>
          <w:ilvl w:val="0"/>
          <w:numId w:val="118"/>
        </w:numPr>
        <w:ind w:left="851" w:hanging="284"/>
        <w:contextualSpacing w:val="0"/>
        <w:jc w:val="both"/>
        <w:rPr>
          <w:rFonts w:cs="Calibri"/>
          <w:bCs/>
          <w:szCs w:val="22"/>
        </w:rPr>
      </w:pPr>
      <w:r w:rsidRPr="00125792">
        <w:rPr>
          <w:rFonts w:cs="Calibri"/>
          <w:bCs/>
          <w:szCs w:val="22"/>
        </w:rPr>
        <w:t>súpis vykonaných prác  </w:t>
      </w:r>
    </w:p>
    <w:p w14:paraId="2D28ACB4" w14:textId="4A1059FF" w:rsidR="0099134B" w:rsidRPr="00125792" w:rsidRDefault="0099134B" w:rsidP="00FB1535">
      <w:pPr>
        <w:pStyle w:val="Odsekzoznamu"/>
        <w:numPr>
          <w:ilvl w:val="0"/>
          <w:numId w:val="118"/>
        </w:numPr>
        <w:ind w:left="851" w:hanging="284"/>
        <w:contextualSpacing w:val="0"/>
        <w:jc w:val="both"/>
        <w:rPr>
          <w:rFonts w:cs="Calibri"/>
          <w:bCs/>
          <w:szCs w:val="22"/>
        </w:rPr>
      </w:pPr>
      <w:r w:rsidRPr="00125792">
        <w:rPr>
          <w:rFonts w:cs="Calibri"/>
          <w:bCs/>
          <w:szCs w:val="22"/>
        </w:rPr>
        <w:t>doklady preukazujúce naloženie s odpadmi vzniknutými pri vykonávaní diela v súlade s touto zmluvou</w:t>
      </w:r>
      <w:r w:rsidR="00252D0A" w:rsidRPr="00125792">
        <w:rPr>
          <w:rFonts w:cs="Calibri"/>
          <w:bCs/>
          <w:szCs w:val="22"/>
        </w:rPr>
        <w:t>.</w:t>
      </w:r>
    </w:p>
    <w:p w14:paraId="46BA3FC6" w14:textId="77777777" w:rsidR="00B53D1D" w:rsidRPr="00233AE1" w:rsidRDefault="00B53D1D" w:rsidP="00252D0A">
      <w:pPr>
        <w:pStyle w:val="Odsekzoznamu"/>
        <w:ind w:left="714"/>
        <w:jc w:val="both"/>
        <w:rPr>
          <w:rFonts w:cs="Calibri"/>
          <w:szCs w:val="22"/>
        </w:rPr>
      </w:pPr>
    </w:p>
    <w:p w14:paraId="722D6F5C" w14:textId="63BFC200" w:rsidR="00B53D1D" w:rsidRPr="00233AE1" w:rsidRDefault="00B53D1D" w:rsidP="00FB1535">
      <w:pPr>
        <w:numPr>
          <w:ilvl w:val="1"/>
          <w:numId w:val="6"/>
        </w:numPr>
        <w:ind w:left="567" w:hanging="567"/>
        <w:jc w:val="both"/>
        <w:rPr>
          <w:rFonts w:cs="Calibri"/>
          <w:szCs w:val="22"/>
        </w:rPr>
      </w:pPr>
      <w:r w:rsidRPr="00233AE1">
        <w:rPr>
          <w:rFonts w:cs="Calibri"/>
          <w:szCs w:val="22"/>
        </w:rPr>
        <w:t xml:space="preserve">Objednávateľ nie je povinný prevziať dielo, ak je vykonané </w:t>
      </w:r>
      <w:proofErr w:type="spellStart"/>
      <w:r w:rsidRPr="00233AE1">
        <w:rPr>
          <w:rFonts w:cs="Calibri"/>
          <w:szCs w:val="22"/>
        </w:rPr>
        <w:t>vadne</w:t>
      </w:r>
      <w:proofErr w:type="spellEnd"/>
      <w:r w:rsidRPr="00233AE1">
        <w:rPr>
          <w:rFonts w:cs="Calibri"/>
          <w:szCs w:val="22"/>
        </w:rPr>
        <w:t>, ak však prevezme dielo s vadou/vadami, jeho práva zo zodpovednosti za vady diela ostávajú v plnom rozsahu zachované.</w:t>
      </w:r>
      <w:bookmarkStart w:id="3" w:name="_Ref158417777"/>
      <w:r w:rsidRPr="00233AE1">
        <w:rPr>
          <w:rFonts w:cs="Calibri"/>
          <w:szCs w:val="22"/>
        </w:rPr>
        <w:t xml:space="preserve"> Ak sa však jedná o  také vady diela, ktoré ani vo vzájomnej spojitosti nebránia riadnemu užívaniu diela, tieto nie sú dôvodom pre neprevzatie diela, zhotoviteľ je však povinný ich odstrániť najneskôr v lehote </w:t>
      </w:r>
      <w:r w:rsidR="0020094B">
        <w:rPr>
          <w:rFonts w:cs="Calibri"/>
          <w:szCs w:val="22"/>
        </w:rPr>
        <w:t>tridsať (</w:t>
      </w:r>
      <w:r w:rsidRPr="00233AE1">
        <w:rPr>
          <w:rFonts w:cs="Calibri"/>
          <w:szCs w:val="22"/>
        </w:rPr>
        <w:t>30</w:t>
      </w:r>
      <w:r w:rsidR="0020094B">
        <w:rPr>
          <w:rFonts w:cs="Calibri"/>
          <w:szCs w:val="22"/>
        </w:rPr>
        <w:t>)</w:t>
      </w:r>
      <w:r w:rsidRPr="00233AE1">
        <w:rPr>
          <w:rFonts w:cs="Calibri"/>
          <w:szCs w:val="22"/>
        </w:rPr>
        <w:t xml:space="preserve"> dní od podpísania protokolu o odovzdaní a prevzatí diela, pokiaľ sa v protokole o odovzdaní a prevzatí diela zmluvné strany nedohodnú inak.</w:t>
      </w:r>
      <w:bookmarkEnd w:id="3"/>
      <w:r w:rsidRPr="00233AE1">
        <w:rPr>
          <w:rFonts w:cs="Calibri"/>
          <w:szCs w:val="22"/>
        </w:rPr>
        <w:t xml:space="preserve"> </w:t>
      </w:r>
      <w:bookmarkStart w:id="4" w:name="_Ref95821337"/>
      <w:r w:rsidRPr="00233AE1">
        <w:rPr>
          <w:rFonts w:cs="Calibri"/>
          <w:szCs w:val="22"/>
        </w:rPr>
        <w:t xml:space="preserve">O odstránení prípadných vád a nedorobkov uvedených v protokole o odovzdaní a prevzatí diela spíšu zmluvné strany osobitný písomný protokol o odstránení vád a nedorobkov. </w:t>
      </w:r>
      <w:bookmarkEnd w:id="4"/>
    </w:p>
    <w:p w14:paraId="541613DB" w14:textId="77777777" w:rsidR="00B53D1D" w:rsidRPr="00233AE1" w:rsidRDefault="00B53D1D" w:rsidP="0057476B">
      <w:pPr>
        <w:tabs>
          <w:tab w:val="num" w:pos="567"/>
        </w:tabs>
        <w:ind w:left="567" w:hanging="567"/>
        <w:jc w:val="both"/>
        <w:rPr>
          <w:rFonts w:cs="Calibri"/>
          <w:bCs/>
          <w:szCs w:val="22"/>
        </w:rPr>
      </w:pPr>
    </w:p>
    <w:p w14:paraId="6E04A713" w14:textId="667108B7" w:rsidR="00B53D1D" w:rsidRPr="00233AE1" w:rsidRDefault="00B53D1D" w:rsidP="00FB1535">
      <w:pPr>
        <w:numPr>
          <w:ilvl w:val="1"/>
          <w:numId w:val="6"/>
        </w:numPr>
        <w:ind w:left="567" w:hanging="567"/>
        <w:jc w:val="both"/>
        <w:rPr>
          <w:rFonts w:cs="Calibri"/>
          <w:szCs w:val="22"/>
        </w:rPr>
      </w:pPr>
      <w:r w:rsidRPr="00FB1535">
        <w:rPr>
          <w:rFonts w:cs="Calibri"/>
          <w:szCs w:val="22"/>
        </w:rPr>
        <w:lastRenderedPageBreak/>
        <w:t>Za objednávateľa je poverený prevziať dielo:</w:t>
      </w:r>
      <w:bookmarkStart w:id="5" w:name="_Hlk104387780"/>
      <w:r w:rsidR="00CD6B60">
        <w:rPr>
          <w:rFonts w:cs="Calibri"/>
          <w:szCs w:val="22"/>
        </w:rPr>
        <w:t xml:space="preserve"> </w:t>
      </w:r>
      <w:r w:rsidR="0015354F" w:rsidRPr="00233AE1">
        <w:rPr>
          <w:rFonts w:cs="Calibri"/>
          <w:szCs w:val="22"/>
        </w:rPr>
        <w:t>In</w:t>
      </w:r>
      <w:r w:rsidR="004E5A5F" w:rsidRPr="00233AE1">
        <w:rPr>
          <w:rFonts w:cs="Calibri"/>
          <w:szCs w:val="22"/>
        </w:rPr>
        <w:t>g. Dušan Dlabaja,</w:t>
      </w:r>
      <w:r w:rsidR="00CD6B60">
        <w:rPr>
          <w:rFonts w:cs="Calibri"/>
          <w:szCs w:val="22"/>
        </w:rPr>
        <w:t xml:space="preserve"> mobil:</w:t>
      </w:r>
      <w:r w:rsidR="004E5A5F" w:rsidRPr="00233AE1">
        <w:rPr>
          <w:rFonts w:cs="Calibri"/>
          <w:szCs w:val="22"/>
        </w:rPr>
        <w:t xml:space="preserve"> </w:t>
      </w:r>
      <w:r w:rsidR="00C51791" w:rsidRPr="00233AE1">
        <w:rPr>
          <w:rFonts w:cs="Calibri"/>
          <w:szCs w:val="22"/>
        </w:rPr>
        <w:t>+421 907 838</w:t>
      </w:r>
      <w:r w:rsidR="00235751">
        <w:rPr>
          <w:rFonts w:cs="Calibri"/>
          <w:szCs w:val="22"/>
        </w:rPr>
        <w:t> </w:t>
      </w:r>
      <w:r w:rsidR="00C51791" w:rsidRPr="00233AE1">
        <w:rPr>
          <w:rFonts w:cs="Calibri"/>
          <w:szCs w:val="22"/>
        </w:rPr>
        <w:t>024</w:t>
      </w:r>
      <w:r w:rsidR="00235751">
        <w:rPr>
          <w:rFonts w:cs="Calibri"/>
          <w:szCs w:val="22"/>
        </w:rPr>
        <w:t>, e-mail: d</w:t>
      </w:r>
      <w:bookmarkEnd w:id="5"/>
      <w:r w:rsidR="00940D92" w:rsidRPr="00FB1535">
        <w:rPr>
          <w:rFonts w:cs="Calibri"/>
          <w:szCs w:val="22"/>
        </w:rPr>
        <w:t>usan.dlabaja@mhth.sk</w:t>
      </w:r>
      <w:r w:rsidR="00F3306F">
        <w:rPr>
          <w:rFonts w:cs="Calibri"/>
          <w:szCs w:val="22"/>
        </w:rPr>
        <w:t>.</w:t>
      </w:r>
    </w:p>
    <w:p w14:paraId="438A8108" w14:textId="77777777" w:rsidR="00B53D1D" w:rsidRPr="00233AE1" w:rsidRDefault="00B53D1D" w:rsidP="0057476B">
      <w:pPr>
        <w:ind w:left="567" w:hanging="567"/>
        <w:jc w:val="both"/>
        <w:rPr>
          <w:rFonts w:cs="Calibri"/>
          <w:szCs w:val="22"/>
        </w:rPr>
      </w:pPr>
      <w:r w:rsidRPr="00233AE1">
        <w:rPr>
          <w:rFonts w:cs="Calibri"/>
          <w:szCs w:val="22"/>
          <w:shd w:val="clear" w:color="auto" w:fill="FFFFFF"/>
        </w:rPr>
        <w:t xml:space="preserve"> </w:t>
      </w:r>
    </w:p>
    <w:p w14:paraId="3384F6EF" w14:textId="52579151" w:rsidR="00B53D1D" w:rsidRPr="00233AE1" w:rsidRDefault="00B53D1D" w:rsidP="00FB1535">
      <w:pPr>
        <w:numPr>
          <w:ilvl w:val="1"/>
          <w:numId w:val="6"/>
        </w:numPr>
        <w:ind w:left="567" w:hanging="567"/>
        <w:jc w:val="both"/>
        <w:rPr>
          <w:rFonts w:cs="Calibri"/>
          <w:szCs w:val="22"/>
        </w:rPr>
      </w:pPr>
      <w:r w:rsidRPr="00233AE1">
        <w:rPr>
          <w:rFonts w:cs="Calibri"/>
          <w:szCs w:val="22"/>
        </w:rPr>
        <w:t>Protokol o odovzdaní a</w:t>
      </w:r>
      <w:r w:rsidR="00235751">
        <w:rPr>
          <w:rFonts w:cs="Calibri"/>
          <w:szCs w:val="22"/>
        </w:rPr>
        <w:t> </w:t>
      </w:r>
      <w:r w:rsidRPr="00FB1535">
        <w:rPr>
          <w:rFonts w:cs="Calibri"/>
          <w:szCs w:val="22"/>
          <w:shd w:val="clear" w:color="auto" w:fill="FFFFFF"/>
        </w:rPr>
        <w:t>prevzatí</w:t>
      </w:r>
      <w:r w:rsidR="00235751" w:rsidRPr="00FB1535">
        <w:rPr>
          <w:rFonts w:cs="Calibri"/>
          <w:szCs w:val="22"/>
          <w:shd w:val="clear" w:color="auto" w:fill="FFFFFF"/>
        </w:rPr>
        <w:t xml:space="preserve"> diela</w:t>
      </w:r>
      <w:r w:rsidRPr="00FB1535">
        <w:rPr>
          <w:rFonts w:cs="Calibri"/>
          <w:szCs w:val="22"/>
          <w:shd w:val="clear" w:color="auto" w:fill="FFFFFF"/>
        </w:rPr>
        <w:t xml:space="preserve"> a protokol</w:t>
      </w:r>
      <w:r w:rsidRPr="00233AE1">
        <w:rPr>
          <w:rFonts w:cs="Calibri"/>
          <w:szCs w:val="22"/>
        </w:rPr>
        <w:t xml:space="preserve"> o odstránení vád a nedorobkov diela budú vyhotovené v</w:t>
      </w:r>
      <w:r w:rsidR="00235751">
        <w:rPr>
          <w:rFonts w:cs="Calibri"/>
          <w:szCs w:val="22"/>
        </w:rPr>
        <w:t> </w:t>
      </w:r>
      <w:r w:rsidRPr="00233AE1">
        <w:rPr>
          <w:rFonts w:cs="Calibri"/>
          <w:szCs w:val="22"/>
        </w:rPr>
        <w:t>dvoch</w:t>
      </w:r>
      <w:r w:rsidR="00235751">
        <w:rPr>
          <w:rFonts w:cs="Calibri"/>
          <w:szCs w:val="22"/>
        </w:rPr>
        <w:t xml:space="preserve"> (2)</w:t>
      </w:r>
      <w:r w:rsidRPr="00233AE1">
        <w:rPr>
          <w:rFonts w:cs="Calibri"/>
          <w:szCs w:val="22"/>
        </w:rPr>
        <w:t xml:space="preserve"> rovnopisoch. </w:t>
      </w:r>
    </w:p>
    <w:p w14:paraId="5AABE398" w14:textId="178D253F" w:rsidR="00B53D1D" w:rsidRPr="00233AE1" w:rsidRDefault="00B53D1D" w:rsidP="00B53D1D">
      <w:pPr>
        <w:tabs>
          <w:tab w:val="num" w:pos="567"/>
        </w:tabs>
        <w:ind w:left="720"/>
        <w:jc w:val="both"/>
        <w:rPr>
          <w:rFonts w:cs="Calibri"/>
          <w:szCs w:val="22"/>
        </w:rPr>
      </w:pPr>
    </w:p>
    <w:p w14:paraId="0F472805" w14:textId="77777777" w:rsidR="00B53D1D" w:rsidRPr="00233AE1" w:rsidRDefault="00B53D1D" w:rsidP="00FB1535">
      <w:pPr>
        <w:numPr>
          <w:ilvl w:val="0"/>
          <w:numId w:val="6"/>
        </w:numPr>
        <w:tabs>
          <w:tab w:val="clear" w:pos="705"/>
        </w:tabs>
        <w:ind w:left="567" w:hanging="567"/>
        <w:jc w:val="both"/>
        <w:rPr>
          <w:rFonts w:cs="Calibri"/>
          <w:b/>
          <w:szCs w:val="22"/>
        </w:rPr>
      </w:pPr>
      <w:r w:rsidRPr="00233AE1">
        <w:rPr>
          <w:rFonts w:cs="Calibri"/>
          <w:b/>
          <w:szCs w:val="22"/>
        </w:rPr>
        <w:t>ZODPOVEDNOSŤ ZA VADY</w:t>
      </w:r>
    </w:p>
    <w:p w14:paraId="37D70D93" w14:textId="77777777" w:rsidR="00B53D1D" w:rsidRPr="00233AE1" w:rsidRDefault="00B53D1D" w:rsidP="00B53D1D">
      <w:pPr>
        <w:tabs>
          <w:tab w:val="num" w:pos="567"/>
        </w:tabs>
        <w:jc w:val="both"/>
        <w:rPr>
          <w:rFonts w:cs="Calibri"/>
          <w:szCs w:val="22"/>
        </w:rPr>
      </w:pPr>
    </w:p>
    <w:p w14:paraId="74382714" w14:textId="3902DFF0" w:rsidR="00B53D1D" w:rsidRPr="00233AE1" w:rsidRDefault="00E562CA" w:rsidP="00FB1535">
      <w:pPr>
        <w:numPr>
          <w:ilvl w:val="1"/>
          <w:numId w:val="6"/>
        </w:numPr>
        <w:ind w:left="567" w:hanging="567"/>
        <w:jc w:val="both"/>
        <w:rPr>
          <w:rFonts w:cs="Calibri"/>
        </w:rPr>
      </w:pPr>
      <w:r w:rsidRPr="64775F7F">
        <w:rPr>
          <w:rStyle w:val="normaltextrun"/>
          <w:rFonts w:eastAsiaTheme="majorEastAsia" w:cs="Calibri"/>
          <w:color w:val="000000"/>
          <w:shd w:val="clear" w:color="auto" w:fill="FFFFFF"/>
        </w:rPr>
        <w:t xml:space="preserve">Zmluvné strany dojednávajú pre dielo záručnú dobu v trvaní </w:t>
      </w:r>
      <w:r w:rsidR="00235751" w:rsidRPr="64775F7F">
        <w:rPr>
          <w:rStyle w:val="normaltextrun"/>
          <w:rFonts w:eastAsiaTheme="majorEastAsia" w:cs="Calibri"/>
          <w:color w:val="000000" w:themeColor="text1"/>
        </w:rPr>
        <w:t>šesťdesiat (</w:t>
      </w:r>
      <w:r w:rsidRPr="64775F7F">
        <w:rPr>
          <w:rStyle w:val="normaltextrun"/>
          <w:rFonts w:eastAsiaTheme="majorEastAsia" w:cs="Calibri"/>
          <w:b/>
          <w:color w:val="000000"/>
          <w:shd w:val="clear" w:color="auto" w:fill="FFFFFF"/>
        </w:rPr>
        <w:t>60</w:t>
      </w:r>
      <w:r w:rsidR="00235751" w:rsidRPr="64775F7F">
        <w:rPr>
          <w:rStyle w:val="normaltextrun"/>
          <w:rFonts w:eastAsiaTheme="majorEastAsia" w:cs="Calibri"/>
          <w:b/>
          <w:color w:val="000000" w:themeColor="text1"/>
        </w:rPr>
        <w:t>)</w:t>
      </w:r>
      <w:r w:rsidRPr="64775F7F">
        <w:rPr>
          <w:rStyle w:val="normaltextrun"/>
          <w:rFonts w:eastAsiaTheme="majorEastAsia" w:cs="Calibri"/>
          <w:b/>
          <w:color w:val="000000"/>
          <w:shd w:val="clear" w:color="auto" w:fill="FFFFFF"/>
        </w:rPr>
        <w:t xml:space="preserve"> mesiacov</w:t>
      </w:r>
      <w:r w:rsidRPr="64775F7F">
        <w:rPr>
          <w:rStyle w:val="normaltextrun"/>
          <w:rFonts w:eastAsiaTheme="majorEastAsia" w:cs="Calibri"/>
          <w:color w:val="000000"/>
          <w:shd w:val="clear" w:color="auto" w:fill="FFFFFF"/>
        </w:rPr>
        <w:t xml:space="preserve"> na stavebnú časť</w:t>
      </w:r>
      <w:r w:rsidR="001F32A1">
        <w:rPr>
          <w:rStyle w:val="normaltextrun"/>
          <w:rFonts w:eastAsiaTheme="majorEastAsia" w:cs="Calibri"/>
          <w:color w:val="000000"/>
          <w:shd w:val="clear" w:color="auto" w:fill="FFFFFF"/>
        </w:rPr>
        <w:t xml:space="preserve"> aj technologickú časť</w:t>
      </w:r>
      <w:r w:rsidRPr="64775F7F">
        <w:rPr>
          <w:rStyle w:val="normaltextrun"/>
          <w:rFonts w:eastAsiaTheme="majorEastAsia" w:cs="Calibri"/>
          <w:color w:val="000000"/>
          <w:shd w:val="clear" w:color="auto" w:fill="FFFFFF"/>
        </w:rPr>
        <w:t xml:space="preserve"> (vrátane potrubných rozvodov). V prípade, ak výrobca poskytuje na technologickú časť, materiály výrobky, zariadenia  dlhšiu záruku, aplikuje sa táto dlhšia záruka (dĺžka týchto záručných dôb bude uvedená v protokole o odovzdaní a prevzatí diela spolu aj so špecifikovaním konkrétnej časti/zariadenia). Záručná doba začína plynúť dňom odovzdania a prevzatia diela objednávateľom, resp. po úplnom odstránení všetkých prípadných vád a nedorobkov, na ktorých odstránení sa zmluvné strany dohodli pri odovzdaní a prevzatí diela v protokole o odovzdaní a prevzatí diela, </w:t>
      </w:r>
      <w:proofErr w:type="spellStart"/>
      <w:r w:rsidRPr="64775F7F">
        <w:rPr>
          <w:rStyle w:val="normaltextrun"/>
          <w:rFonts w:eastAsiaTheme="majorEastAsia" w:cs="Calibri"/>
          <w:color w:val="000000"/>
          <w:shd w:val="clear" w:color="auto" w:fill="FFFFFF"/>
        </w:rPr>
        <w:t>t.j</w:t>
      </w:r>
      <w:proofErr w:type="spellEnd"/>
      <w:r w:rsidRPr="64775F7F">
        <w:rPr>
          <w:rStyle w:val="normaltextrun"/>
          <w:rFonts w:eastAsiaTheme="majorEastAsia" w:cs="Calibri"/>
          <w:color w:val="000000"/>
          <w:shd w:val="clear" w:color="auto" w:fill="FFFFFF"/>
        </w:rPr>
        <w:t>. dňom podpisu protokolu o odstránení vád a nedorobkov oboma zmluvnými stranami.</w:t>
      </w:r>
      <w:r w:rsidRPr="64775F7F" w:rsidDel="00E562CA">
        <w:rPr>
          <w:rFonts w:cs="Calibri"/>
        </w:rPr>
        <w:t xml:space="preserve"> </w:t>
      </w:r>
    </w:p>
    <w:p w14:paraId="4A652611" w14:textId="77777777" w:rsidR="00E562CA" w:rsidRPr="00233AE1" w:rsidRDefault="00E562CA" w:rsidP="0057476B">
      <w:pPr>
        <w:jc w:val="both"/>
        <w:rPr>
          <w:rFonts w:cs="Calibri"/>
          <w:szCs w:val="22"/>
          <w:lang w:eastAsia="en-GB"/>
        </w:rPr>
      </w:pPr>
    </w:p>
    <w:p w14:paraId="29402D8B" w14:textId="3E55C8B6" w:rsidR="00B53D1D" w:rsidRPr="00233AE1" w:rsidRDefault="00B53D1D" w:rsidP="00FB1535">
      <w:pPr>
        <w:numPr>
          <w:ilvl w:val="1"/>
          <w:numId w:val="6"/>
        </w:numPr>
        <w:ind w:left="567" w:hanging="567"/>
        <w:jc w:val="both"/>
        <w:rPr>
          <w:rFonts w:cs="Calibri"/>
          <w:szCs w:val="22"/>
        </w:rPr>
      </w:pPr>
      <w:r w:rsidRPr="00FB1535">
        <w:rPr>
          <w:rStyle w:val="normaltextrun"/>
          <w:rFonts w:eastAsiaTheme="majorEastAsia"/>
          <w:color w:val="000000"/>
          <w:shd w:val="clear" w:color="auto" w:fill="FFFFFF"/>
        </w:rPr>
        <w:t>Zhotoviteľ</w:t>
      </w:r>
      <w:r w:rsidRPr="00233AE1">
        <w:rPr>
          <w:rFonts w:cs="Calibri"/>
          <w:szCs w:val="22"/>
          <w:lang w:eastAsia="en-GB"/>
        </w:rPr>
        <w:t xml:space="preserve"> preberá záruku, že počas záručnej doby:</w:t>
      </w:r>
    </w:p>
    <w:p w14:paraId="1E1FE9F7" w14:textId="77777777" w:rsidR="00B53D1D" w:rsidRPr="00233AE1" w:rsidRDefault="00B53D1D" w:rsidP="0057476B">
      <w:pPr>
        <w:numPr>
          <w:ilvl w:val="0"/>
          <w:numId w:val="5"/>
        </w:numPr>
        <w:tabs>
          <w:tab w:val="clear" w:pos="1068"/>
          <w:tab w:val="num" w:pos="567"/>
        </w:tabs>
        <w:ind w:left="851" w:hanging="284"/>
        <w:jc w:val="both"/>
        <w:rPr>
          <w:rFonts w:cs="Calibri"/>
          <w:bCs/>
          <w:szCs w:val="22"/>
          <w:lang w:eastAsia="en-GB"/>
        </w:rPr>
      </w:pPr>
      <w:r w:rsidRPr="00233AE1">
        <w:rPr>
          <w:rFonts w:cs="Calibri"/>
          <w:bCs/>
          <w:szCs w:val="22"/>
          <w:lang w:eastAsia="en-GB"/>
        </w:rPr>
        <w:t>dielo bude vykonané presne v súlade so všetkými špecifikáciami podľa tejto zmluvy,</w:t>
      </w:r>
    </w:p>
    <w:p w14:paraId="495F729C" w14:textId="0D6682E3" w:rsidR="00B53D1D" w:rsidRPr="00233AE1" w:rsidRDefault="00B53D1D" w:rsidP="0057476B">
      <w:pPr>
        <w:numPr>
          <w:ilvl w:val="0"/>
          <w:numId w:val="5"/>
        </w:numPr>
        <w:tabs>
          <w:tab w:val="clear" w:pos="1068"/>
          <w:tab w:val="num" w:pos="567"/>
        </w:tabs>
        <w:ind w:left="851" w:hanging="284"/>
        <w:jc w:val="both"/>
        <w:rPr>
          <w:rFonts w:cs="Calibri"/>
          <w:bCs/>
          <w:szCs w:val="22"/>
          <w:lang w:eastAsia="en-GB"/>
        </w:rPr>
      </w:pPr>
      <w:r w:rsidRPr="00233AE1">
        <w:rPr>
          <w:rFonts w:cs="Calibri"/>
          <w:bCs/>
          <w:szCs w:val="22"/>
          <w:lang w:eastAsia="en-GB"/>
        </w:rPr>
        <w:t>použité materiály a náhradné diely budú</w:t>
      </w:r>
      <w:r w:rsidR="00E562CA" w:rsidRPr="00233AE1">
        <w:rPr>
          <w:rFonts w:cs="Calibri"/>
          <w:bCs/>
          <w:szCs w:val="22"/>
          <w:lang w:eastAsia="en-GB"/>
        </w:rPr>
        <w:t xml:space="preserve"> </w:t>
      </w:r>
      <w:r w:rsidRPr="00233AE1">
        <w:rPr>
          <w:rFonts w:cs="Calibri"/>
          <w:bCs/>
          <w:szCs w:val="22"/>
          <w:lang w:eastAsia="en-GB"/>
        </w:rPr>
        <w:t>bez v</w:t>
      </w:r>
      <w:r w:rsidR="00E562CA" w:rsidRPr="00233AE1">
        <w:rPr>
          <w:rFonts w:cs="Calibri"/>
          <w:bCs/>
          <w:szCs w:val="22"/>
          <w:lang w:eastAsia="en-GB"/>
        </w:rPr>
        <w:t>á</w:t>
      </w:r>
      <w:r w:rsidRPr="00233AE1">
        <w:rPr>
          <w:rFonts w:cs="Calibri"/>
          <w:bCs/>
          <w:szCs w:val="22"/>
          <w:lang w:eastAsia="en-GB"/>
        </w:rPr>
        <w:t>d</w:t>
      </w:r>
      <w:r w:rsidR="00E562CA" w:rsidRPr="00233AE1">
        <w:rPr>
          <w:rFonts w:cs="Calibri"/>
          <w:bCs/>
          <w:szCs w:val="22"/>
          <w:lang w:eastAsia="en-GB"/>
        </w:rPr>
        <w:t>,</w:t>
      </w:r>
    </w:p>
    <w:p w14:paraId="6DBCA841" w14:textId="77777777" w:rsidR="00B53D1D" w:rsidRPr="00233AE1" w:rsidRDefault="00B53D1D" w:rsidP="0057476B">
      <w:pPr>
        <w:numPr>
          <w:ilvl w:val="0"/>
          <w:numId w:val="5"/>
        </w:numPr>
        <w:tabs>
          <w:tab w:val="clear" w:pos="1068"/>
          <w:tab w:val="num" w:pos="567"/>
        </w:tabs>
        <w:ind w:left="851" w:hanging="284"/>
        <w:jc w:val="both"/>
        <w:rPr>
          <w:rFonts w:cs="Calibri"/>
          <w:bCs/>
          <w:szCs w:val="22"/>
          <w:lang w:eastAsia="en-GB"/>
        </w:rPr>
      </w:pPr>
      <w:r w:rsidRPr="00233AE1">
        <w:rPr>
          <w:rFonts w:cs="Calibri"/>
          <w:szCs w:val="22"/>
        </w:rPr>
        <w:t>dielo</w:t>
      </w:r>
      <w:r w:rsidRPr="00233AE1">
        <w:rPr>
          <w:rFonts w:cs="Calibri"/>
          <w:bCs/>
          <w:szCs w:val="22"/>
          <w:lang w:eastAsia="en-GB"/>
        </w:rPr>
        <w:t xml:space="preserve"> bude bezpečné a vhodné na objednávateľom špecifikované účely a bude spĺňať podmienky stanovené </w:t>
      </w:r>
      <w:r w:rsidRPr="00233AE1">
        <w:rPr>
          <w:rFonts w:cs="Calibri"/>
          <w:bCs/>
          <w:szCs w:val="22"/>
        </w:rPr>
        <w:t>všeobecne záväznými právnymi predpismi, technickými normami, aj keď nie sú právne záväzné, a touto zmluvou,</w:t>
      </w:r>
    </w:p>
    <w:p w14:paraId="798FC0CB" w14:textId="625A24EB" w:rsidR="00B53D1D" w:rsidRPr="00233AE1" w:rsidRDefault="00B53D1D" w:rsidP="0057476B">
      <w:pPr>
        <w:numPr>
          <w:ilvl w:val="0"/>
          <w:numId w:val="5"/>
        </w:numPr>
        <w:tabs>
          <w:tab w:val="clear" w:pos="1068"/>
          <w:tab w:val="num" w:pos="567"/>
        </w:tabs>
        <w:ind w:left="851" w:hanging="284"/>
        <w:jc w:val="both"/>
        <w:rPr>
          <w:rFonts w:cs="Calibri"/>
          <w:bCs/>
          <w:szCs w:val="22"/>
          <w:lang w:eastAsia="en-GB"/>
        </w:rPr>
      </w:pPr>
      <w:r w:rsidRPr="00233AE1">
        <w:rPr>
          <w:rFonts w:cs="Calibri"/>
          <w:bCs/>
          <w:szCs w:val="22"/>
          <w:lang w:eastAsia="en-GB"/>
        </w:rPr>
        <w:t xml:space="preserve">objednávateľ získa vlastnícke právo k zariadeniam </w:t>
      </w:r>
      <w:r w:rsidRPr="00233AE1">
        <w:rPr>
          <w:rFonts w:cs="Calibri"/>
          <w:szCs w:val="22"/>
        </w:rPr>
        <w:t xml:space="preserve">a materiálom dodaných zhotoviteľom </w:t>
      </w:r>
      <w:r w:rsidRPr="00233AE1">
        <w:rPr>
          <w:rFonts w:cs="Calibri"/>
          <w:bCs/>
          <w:szCs w:val="22"/>
          <w:lang w:eastAsia="en-GB"/>
        </w:rPr>
        <w:t>diela, neobmedzené žiadnymi záložnými právami, bremenami alebo inými právami tretích osôb a skutočnými alebo uplatnenými porušeniami práv k predmetom duševného vlastníctva.</w:t>
      </w:r>
    </w:p>
    <w:p w14:paraId="374741C2" w14:textId="77777777" w:rsidR="00E71923" w:rsidRPr="00233AE1" w:rsidRDefault="00E71923" w:rsidP="0057476B">
      <w:pPr>
        <w:ind w:left="851"/>
        <w:jc w:val="both"/>
        <w:rPr>
          <w:rFonts w:cs="Calibri"/>
          <w:bCs/>
          <w:szCs w:val="22"/>
          <w:lang w:eastAsia="en-GB"/>
        </w:rPr>
      </w:pPr>
    </w:p>
    <w:p w14:paraId="3C43745F" w14:textId="7C01D5BD" w:rsidR="00B53D1D" w:rsidRPr="008433B0" w:rsidRDefault="00B53D1D" w:rsidP="00FB1535">
      <w:pPr>
        <w:numPr>
          <w:ilvl w:val="1"/>
          <w:numId w:val="6"/>
        </w:numPr>
        <w:ind w:left="567" w:hanging="567"/>
        <w:jc w:val="both"/>
        <w:rPr>
          <w:rStyle w:val="eop"/>
          <w:rFonts w:eastAsiaTheme="majorEastAsia" w:cs="Calibri"/>
          <w:color w:val="000000"/>
          <w:szCs w:val="22"/>
          <w:shd w:val="clear" w:color="auto" w:fill="FFFFFF"/>
        </w:rPr>
      </w:pPr>
      <w:r w:rsidRPr="00FB1535">
        <w:rPr>
          <w:rStyle w:val="normaltextrun"/>
          <w:rFonts w:eastAsiaTheme="majorEastAsia"/>
          <w:color w:val="000000"/>
          <w:shd w:val="clear" w:color="auto" w:fill="FFFFFF"/>
        </w:rPr>
        <w:t>Zodpovednosť</w:t>
      </w:r>
      <w:r w:rsidRPr="008433B0">
        <w:rPr>
          <w:rFonts w:cs="Calibri"/>
          <w:szCs w:val="22"/>
        </w:rPr>
        <w:t xml:space="preserve"> zhotoviteľa za vady nie je dotknutá tým, že objednávateľ neoznámil zhotoviteľovi vady, resp. vady materiálov a náhradných dielov použitých pri realizácii diela bez zbytočného odkladu potom, čo ich zistiť mal pri vynaložení odbornej starostlivosti pri prehliadke alebo kedykoľvek neskôr. Objednávateľ teda môže reklamovať vady bez obmedzenia času počas celej záručnej doby</w:t>
      </w:r>
      <w:r w:rsidR="00E562CA" w:rsidRPr="008433B0">
        <w:rPr>
          <w:rStyle w:val="Nadpis1Char"/>
          <w:rFonts w:ascii="Calibri" w:hAnsi="Calibri" w:cs="Calibri"/>
          <w:color w:val="000000"/>
          <w:sz w:val="22"/>
          <w:szCs w:val="22"/>
          <w:shd w:val="clear" w:color="auto" w:fill="FFFFFF"/>
        </w:rPr>
        <w:t xml:space="preserve"> </w:t>
      </w:r>
      <w:r w:rsidR="00E562CA" w:rsidRPr="008433B0">
        <w:rPr>
          <w:rStyle w:val="normaltextrun"/>
          <w:rFonts w:eastAsiaTheme="majorEastAsia" w:cs="Calibri"/>
          <w:color w:val="000000"/>
          <w:szCs w:val="22"/>
          <w:shd w:val="clear" w:color="auto" w:fill="FFFFFF"/>
        </w:rPr>
        <w:t>a aj v čase od podpísania protokolu o odovzdaní a prevzatí diela do času podpísania protokolu o odstránení vád a nedorobkov. Uplatnenie vady musí obsahovať stručný opis vady alebo toho, ako sa vada prejavuje. Uplatnenie vady musí obsahovať stručný opis vady alebo toho, ako sa vada prejavuje.</w:t>
      </w:r>
      <w:r w:rsidR="00E562CA" w:rsidRPr="008433B0">
        <w:rPr>
          <w:rStyle w:val="eop"/>
          <w:rFonts w:eastAsiaTheme="majorEastAsia" w:cs="Calibri"/>
          <w:color w:val="000000"/>
          <w:szCs w:val="22"/>
          <w:shd w:val="clear" w:color="auto" w:fill="FFFFFF"/>
        </w:rPr>
        <w:t> </w:t>
      </w:r>
    </w:p>
    <w:p w14:paraId="4B9C9281" w14:textId="77777777" w:rsidR="008433B0" w:rsidRPr="00FB1535" w:rsidRDefault="008433B0" w:rsidP="00FB1535">
      <w:pPr>
        <w:pStyle w:val="Odsekzoznamu"/>
        <w:ind w:left="360"/>
        <w:jc w:val="both"/>
        <w:rPr>
          <w:rFonts w:cs="Calibri"/>
          <w:szCs w:val="22"/>
          <w:u w:val="single"/>
        </w:rPr>
      </w:pPr>
    </w:p>
    <w:p w14:paraId="2419F17F" w14:textId="3F418945" w:rsidR="00B53D1D" w:rsidRPr="00233AE1" w:rsidRDefault="00B53D1D" w:rsidP="00FB1535">
      <w:pPr>
        <w:numPr>
          <w:ilvl w:val="1"/>
          <w:numId w:val="6"/>
        </w:numPr>
        <w:ind w:left="567" w:hanging="567"/>
        <w:jc w:val="both"/>
        <w:rPr>
          <w:rFonts w:cs="Calibri"/>
          <w:szCs w:val="22"/>
        </w:rPr>
      </w:pPr>
      <w:r w:rsidRPr="00FB1535">
        <w:rPr>
          <w:rStyle w:val="normaltextrun"/>
          <w:rFonts w:eastAsiaTheme="majorEastAsia"/>
          <w:color w:val="000000"/>
          <w:shd w:val="clear" w:color="auto" w:fill="FFFFFF"/>
        </w:rPr>
        <w:t>Zhotoviteľ</w:t>
      </w:r>
      <w:r w:rsidRPr="00233AE1">
        <w:rPr>
          <w:rFonts w:cs="Calibri"/>
          <w:szCs w:val="22"/>
        </w:rPr>
        <w:t xml:space="preserve"> je povinný bezodkladne, najneskôr do 24 hodín od doručenia reklamácie dohodnúť s objednávateľom termín nástupu a odstránenia reklamovanej vady, ktoré potvrdí písomne alebo e-mailom. Objednávateľ môže zhotoviteľovi oznámiť vady aj formou e-mailu, a to na adrese</w:t>
      </w:r>
      <w:r w:rsidR="005F18A2">
        <w:rPr>
          <w:rFonts w:cs="Calibri"/>
          <w:szCs w:val="22"/>
        </w:rPr>
        <w:t xml:space="preserve"> .</w:t>
      </w:r>
      <w:r w:rsidR="005F18A2" w:rsidRPr="00FB1535">
        <w:rPr>
          <w:rFonts w:cs="Calibri"/>
          <w:szCs w:val="22"/>
          <w:highlight w:val="yellow"/>
        </w:rPr>
        <w:t>......@.............</w:t>
      </w:r>
      <w:r w:rsidR="005F18A2">
        <w:rPr>
          <w:rFonts w:cs="Calibri"/>
          <w:szCs w:val="22"/>
        </w:rPr>
        <w:t>.</w:t>
      </w:r>
      <w:r w:rsidR="006519B0" w:rsidRPr="00233AE1">
        <w:rPr>
          <w:rFonts w:cs="Calibri"/>
          <w:szCs w:val="22"/>
        </w:rPr>
        <w:t>.</w:t>
      </w:r>
      <w:r w:rsidRPr="00233AE1">
        <w:rPr>
          <w:rFonts w:cs="Calibri"/>
          <w:szCs w:val="22"/>
        </w:rPr>
        <w:t xml:space="preserve"> Ak k dohode nedôjde, je zhotoviteľ povinný nastúpiť na opravu bezodkladne, najneskôr do </w:t>
      </w:r>
      <w:r w:rsidR="00314592">
        <w:rPr>
          <w:rFonts w:cs="Calibri"/>
          <w:szCs w:val="22"/>
        </w:rPr>
        <w:t>štyridsaťosem (</w:t>
      </w:r>
      <w:r w:rsidRPr="00233AE1">
        <w:rPr>
          <w:rFonts w:cs="Calibri"/>
          <w:szCs w:val="22"/>
        </w:rPr>
        <w:t>48</w:t>
      </w:r>
      <w:r w:rsidR="00314592">
        <w:rPr>
          <w:rFonts w:cs="Calibri"/>
          <w:szCs w:val="22"/>
        </w:rPr>
        <w:t>)</w:t>
      </w:r>
      <w:r w:rsidRPr="00233AE1">
        <w:rPr>
          <w:rFonts w:cs="Calibri"/>
          <w:szCs w:val="22"/>
        </w:rPr>
        <w:t xml:space="preserve"> hodín od doručenia reklamácie a vadu odstrániť bezodkladne</w:t>
      </w:r>
      <w:r w:rsidR="00CE5DDF" w:rsidRPr="00233AE1">
        <w:rPr>
          <w:rStyle w:val="normaltextrun"/>
          <w:rFonts w:eastAsiaTheme="majorEastAsia" w:cs="Calibri"/>
          <w:color w:val="000000"/>
          <w:szCs w:val="22"/>
          <w:bdr w:val="none" w:sz="0" w:space="0" w:color="auto" w:frame="1"/>
        </w:rPr>
        <w:t xml:space="preserve">, najneskôr do </w:t>
      </w:r>
      <w:r w:rsidR="00314592">
        <w:rPr>
          <w:rStyle w:val="normaltextrun"/>
          <w:rFonts w:eastAsiaTheme="majorEastAsia" w:cs="Calibri"/>
          <w:color w:val="000000"/>
          <w:szCs w:val="22"/>
          <w:bdr w:val="none" w:sz="0" w:space="0" w:color="auto" w:frame="1"/>
        </w:rPr>
        <w:t>päť (</w:t>
      </w:r>
      <w:r w:rsidR="00CE5DDF" w:rsidRPr="00233AE1">
        <w:rPr>
          <w:rStyle w:val="normaltextrun"/>
          <w:rFonts w:eastAsiaTheme="majorEastAsia" w:cs="Calibri"/>
          <w:color w:val="000000"/>
          <w:szCs w:val="22"/>
          <w:bdr w:val="none" w:sz="0" w:space="0" w:color="auto" w:frame="1"/>
        </w:rPr>
        <w:t>5</w:t>
      </w:r>
      <w:r w:rsidR="00314592">
        <w:rPr>
          <w:rStyle w:val="normaltextrun"/>
          <w:rFonts w:eastAsiaTheme="majorEastAsia" w:cs="Calibri"/>
          <w:color w:val="000000"/>
          <w:szCs w:val="22"/>
          <w:bdr w:val="none" w:sz="0" w:space="0" w:color="auto" w:frame="1"/>
        </w:rPr>
        <w:t>)</w:t>
      </w:r>
      <w:r w:rsidR="00CE5DDF" w:rsidRPr="00233AE1">
        <w:rPr>
          <w:rStyle w:val="normaltextrun"/>
          <w:rFonts w:eastAsiaTheme="majorEastAsia" w:cs="Calibri"/>
          <w:color w:val="000000"/>
          <w:szCs w:val="22"/>
          <w:bdr w:val="none" w:sz="0" w:space="0" w:color="auto" w:frame="1"/>
        </w:rPr>
        <w:t xml:space="preserve"> dní od nastúpenia na opravu</w:t>
      </w:r>
      <w:r w:rsidRPr="00233AE1">
        <w:rPr>
          <w:rFonts w:cs="Calibri"/>
          <w:szCs w:val="22"/>
        </w:rPr>
        <w:t>. V reklamácii objednávateľ uvedie kontaktnú osobu. O odstránení vád spíše zhotoviteľ protokol</w:t>
      </w:r>
      <w:r w:rsidR="006C4666">
        <w:rPr>
          <w:rFonts w:cs="Calibri"/>
          <w:szCs w:val="22"/>
        </w:rPr>
        <w:t xml:space="preserve"> o odstránení vád a nedorobkov</w:t>
      </w:r>
      <w:r w:rsidRPr="00233AE1">
        <w:rPr>
          <w:rFonts w:cs="Calibri"/>
          <w:szCs w:val="22"/>
        </w:rPr>
        <w:t>, ktorý podpíšu oprávnení zástupcovia zmluvných strán.</w:t>
      </w:r>
    </w:p>
    <w:p w14:paraId="125260F8" w14:textId="77777777" w:rsidR="00B53D1D" w:rsidRPr="00233AE1" w:rsidRDefault="00B53D1D" w:rsidP="0057476B">
      <w:pPr>
        <w:pStyle w:val="Odsekzoznamu"/>
        <w:ind w:left="567" w:hanging="567"/>
        <w:rPr>
          <w:rFonts w:cs="Calibri"/>
          <w:szCs w:val="22"/>
        </w:rPr>
      </w:pPr>
    </w:p>
    <w:p w14:paraId="7D5ECDAD" w14:textId="77777777" w:rsidR="00B53D1D" w:rsidRPr="00233AE1" w:rsidRDefault="00B53D1D" w:rsidP="00FB1535">
      <w:pPr>
        <w:numPr>
          <w:ilvl w:val="1"/>
          <w:numId w:val="6"/>
        </w:numPr>
        <w:ind w:left="567" w:hanging="567"/>
        <w:jc w:val="both"/>
        <w:rPr>
          <w:rFonts w:cs="Calibri"/>
          <w:szCs w:val="22"/>
        </w:rPr>
      </w:pPr>
      <w:r w:rsidRPr="00233AE1">
        <w:rPr>
          <w:rFonts w:cs="Calibri"/>
          <w:szCs w:val="22"/>
        </w:rPr>
        <w:t>Ak zhotoviteľ nenastúpi na opravu alebo nezabezpečí úplné odstránenie vád v lehotách uvedených v tomto článku zmluvy, je objednávateľ kedykoľvek oprávnený odstrániť vady sám alebo prostredníctvom tretej osoby, pričom náklady na to vynaložené znáša zhotoviteľ. Možnosť uplatnenia iných nárokov z vád vyplývajúcich z Obchodného zákonníka alebo tejto zmluvy tým nie je dotknutá.</w:t>
      </w:r>
    </w:p>
    <w:p w14:paraId="39055FE8" w14:textId="77777777" w:rsidR="00B53D1D" w:rsidRPr="00233AE1" w:rsidRDefault="00B53D1D" w:rsidP="0057476B">
      <w:pPr>
        <w:pStyle w:val="Odsekzoznamu"/>
        <w:ind w:left="567" w:hanging="567"/>
        <w:rPr>
          <w:rFonts w:cs="Calibri"/>
          <w:szCs w:val="22"/>
        </w:rPr>
      </w:pPr>
    </w:p>
    <w:p w14:paraId="1E3D1D14" w14:textId="77777777" w:rsidR="00B53D1D" w:rsidRPr="00233AE1" w:rsidRDefault="00B53D1D" w:rsidP="00FB1535">
      <w:pPr>
        <w:numPr>
          <w:ilvl w:val="1"/>
          <w:numId w:val="6"/>
        </w:numPr>
        <w:ind w:left="567" w:hanging="567"/>
        <w:jc w:val="both"/>
        <w:rPr>
          <w:rFonts w:cs="Calibri"/>
          <w:szCs w:val="22"/>
        </w:rPr>
      </w:pPr>
      <w:r w:rsidRPr="00233AE1">
        <w:rPr>
          <w:rFonts w:cs="Calibri"/>
          <w:szCs w:val="22"/>
        </w:rPr>
        <w:lastRenderedPageBreak/>
        <w:t>Dĺžka záručnej doby sa v prípade vád, ktoré bránia riadnemu užívaniu diela prerušuje po dobu existencie týchto vád a začína plynúť opätovne až dňom nasledujúcim po dni riadneho odstránenia týchto vád.</w:t>
      </w:r>
    </w:p>
    <w:p w14:paraId="438E1B1E" w14:textId="77777777" w:rsidR="00B53D1D" w:rsidRPr="00233AE1" w:rsidRDefault="00B53D1D" w:rsidP="00B53D1D">
      <w:pPr>
        <w:tabs>
          <w:tab w:val="num" w:pos="567"/>
        </w:tabs>
        <w:ind w:left="720"/>
        <w:jc w:val="both"/>
        <w:rPr>
          <w:rFonts w:cs="Calibri"/>
          <w:bCs/>
          <w:szCs w:val="22"/>
        </w:rPr>
      </w:pPr>
    </w:p>
    <w:p w14:paraId="3DB32E42" w14:textId="77777777" w:rsidR="00B53D1D" w:rsidRPr="00233AE1" w:rsidRDefault="00B53D1D" w:rsidP="00FB1535">
      <w:pPr>
        <w:numPr>
          <w:ilvl w:val="0"/>
          <w:numId w:val="6"/>
        </w:numPr>
        <w:tabs>
          <w:tab w:val="clear" w:pos="705"/>
        </w:tabs>
        <w:ind w:left="567" w:hanging="567"/>
        <w:jc w:val="both"/>
        <w:rPr>
          <w:rFonts w:cs="Calibri"/>
          <w:b/>
          <w:szCs w:val="22"/>
        </w:rPr>
      </w:pPr>
      <w:r w:rsidRPr="00233AE1">
        <w:rPr>
          <w:rFonts w:cs="Calibri"/>
          <w:b/>
          <w:szCs w:val="22"/>
        </w:rPr>
        <w:t>SANKCIE</w:t>
      </w:r>
    </w:p>
    <w:p w14:paraId="1E026415" w14:textId="77777777" w:rsidR="00B53D1D" w:rsidRPr="00233AE1" w:rsidRDefault="00B53D1D" w:rsidP="00B53D1D">
      <w:pPr>
        <w:tabs>
          <w:tab w:val="num" w:pos="567"/>
        </w:tabs>
        <w:jc w:val="both"/>
        <w:rPr>
          <w:rFonts w:cs="Calibri"/>
          <w:b/>
          <w:szCs w:val="22"/>
        </w:rPr>
      </w:pPr>
    </w:p>
    <w:p w14:paraId="5CC645C1" w14:textId="503BF083" w:rsidR="00B53D1D" w:rsidRPr="00233AE1" w:rsidRDefault="00B53D1D" w:rsidP="0057476B">
      <w:pPr>
        <w:pStyle w:val="Odsekzoznamu"/>
        <w:numPr>
          <w:ilvl w:val="1"/>
          <w:numId w:val="81"/>
        </w:numPr>
        <w:tabs>
          <w:tab w:val="left" w:pos="567"/>
        </w:tabs>
        <w:ind w:left="567" w:hanging="567"/>
        <w:jc w:val="both"/>
        <w:rPr>
          <w:rFonts w:cs="Calibri"/>
          <w:szCs w:val="22"/>
        </w:rPr>
      </w:pPr>
      <w:r w:rsidRPr="00233AE1">
        <w:rPr>
          <w:rFonts w:cs="Calibri"/>
          <w:szCs w:val="22"/>
        </w:rPr>
        <w:t xml:space="preserve">V prípade, že sa zhotoviteľ dostane do omeškania so splnením záväzku vykonať dielo v lehote stanovenej v tejto zmluve, je objednávateľ oprávnený požadovať od zhotoviteľa zmluvnú pokutu vo výške </w:t>
      </w:r>
      <w:r w:rsidR="00521EEF" w:rsidRPr="00233AE1">
        <w:rPr>
          <w:rStyle w:val="normaltextrun"/>
          <w:rFonts w:eastAsiaTheme="majorEastAsia" w:cs="Calibri"/>
          <w:color w:val="000000"/>
          <w:szCs w:val="22"/>
          <w:shd w:val="clear" w:color="auto" w:fill="FFFFFF"/>
        </w:rPr>
        <w:t xml:space="preserve">0,2% z celkovej maximálnej ceny diela bez DPH určenej v článku 7 ods. </w:t>
      </w:r>
      <w:r w:rsidR="00DF3DF7" w:rsidRPr="00233AE1">
        <w:rPr>
          <w:rStyle w:val="normaltextrun"/>
          <w:rFonts w:eastAsiaTheme="majorEastAsia" w:cs="Calibri"/>
          <w:color w:val="000000"/>
          <w:szCs w:val="22"/>
          <w:shd w:val="clear" w:color="auto" w:fill="FFFFFF"/>
        </w:rPr>
        <w:t xml:space="preserve">7.1 </w:t>
      </w:r>
      <w:r w:rsidR="00521EEF" w:rsidRPr="00233AE1">
        <w:rPr>
          <w:rStyle w:val="normaltextrun"/>
          <w:rFonts w:eastAsiaTheme="majorEastAsia" w:cs="Calibri"/>
          <w:color w:val="000000"/>
          <w:szCs w:val="22"/>
          <w:shd w:val="clear" w:color="auto" w:fill="FFFFFF"/>
        </w:rPr>
        <w:t>tejto zmluvy, minimálne však</w:t>
      </w:r>
      <w:r w:rsidR="00521EEF" w:rsidRPr="00233AE1">
        <w:rPr>
          <w:rFonts w:cs="Calibri"/>
          <w:szCs w:val="22"/>
        </w:rPr>
        <w:t xml:space="preserve"> </w:t>
      </w:r>
      <w:r w:rsidR="009F56D0" w:rsidRPr="00233AE1">
        <w:rPr>
          <w:rFonts w:eastAsiaTheme="majorEastAsia" w:cs="Calibri"/>
          <w:szCs w:val="22"/>
        </w:rPr>
        <w:t>800</w:t>
      </w:r>
      <w:r w:rsidR="009F56D0">
        <w:rPr>
          <w:rFonts w:eastAsiaTheme="majorEastAsia" w:cs="Calibri"/>
          <w:szCs w:val="22"/>
        </w:rPr>
        <w:t xml:space="preserve"> EUR</w:t>
      </w:r>
      <w:r w:rsidR="009F56D0" w:rsidRPr="00233AE1" w:rsidDel="009F56D0">
        <w:rPr>
          <w:rFonts w:cs="Calibri"/>
          <w:szCs w:val="22"/>
        </w:rPr>
        <w:t xml:space="preserve"> </w:t>
      </w:r>
      <w:r w:rsidRPr="00233AE1" w:rsidDel="009F56D0">
        <w:rPr>
          <w:rFonts w:cs="Calibri"/>
          <w:szCs w:val="22"/>
        </w:rPr>
        <w:t>(slovom: osemsto</w:t>
      </w:r>
      <w:r w:rsidR="005F18A2">
        <w:rPr>
          <w:rFonts w:cs="Calibri"/>
          <w:szCs w:val="22"/>
        </w:rPr>
        <w:t xml:space="preserve"> eur</w:t>
      </w:r>
      <w:r w:rsidRPr="00233AE1" w:rsidDel="009F56D0">
        <w:rPr>
          <w:rFonts w:cs="Calibri"/>
          <w:szCs w:val="22"/>
        </w:rPr>
        <w:t xml:space="preserve">) </w:t>
      </w:r>
      <w:r w:rsidRPr="00233AE1">
        <w:rPr>
          <w:rFonts w:cs="Calibri"/>
          <w:szCs w:val="22"/>
        </w:rPr>
        <w:t>, a to za každý aj začatý deň omeškania.</w:t>
      </w:r>
    </w:p>
    <w:p w14:paraId="3D6EEBEF" w14:textId="77777777" w:rsidR="00B53D1D" w:rsidRPr="00233AE1" w:rsidRDefault="00B53D1D" w:rsidP="0057476B">
      <w:pPr>
        <w:ind w:left="567" w:hanging="567"/>
        <w:rPr>
          <w:rFonts w:cs="Calibri"/>
          <w:szCs w:val="22"/>
        </w:rPr>
      </w:pPr>
    </w:p>
    <w:p w14:paraId="3E23C771" w14:textId="2686A044" w:rsidR="00521EEF" w:rsidRPr="00233AE1" w:rsidRDefault="00521EEF" w:rsidP="0057476B">
      <w:pPr>
        <w:numPr>
          <w:ilvl w:val="1"/>
          <w:numId w:val="81"/>
        </w:numPr>
        <w:tabs>
          <w:tab w:val="left" w:pos="567"/>
        </w:tabs>
        <w:ind w:left="567" w:hanging="567"/>
        <w:jc w:val="both"/>
        <w:rPr>
          <w:rStyle w:val="eop"/>
          <w:rFonts w:cs="Calibri"/>
          <w:szCs w:val="22"/>
        </w:rPr>
      </w:pPr>
      <w:r w:rsidRPr="00233AE1">
        <w:rPr>
          <w:rStyle w:val="normaltextrun"/>
          <w:rFonts w:eastAsiaTheme="majorEastAsia" w:cs="Calibri"/>
          <w:color w:val="000000"/>
          <w:szCs w:val="22"/>
          <w:shd w:val="clear" w:color="auto" w:fill="FFFFFF"/>
        </w:rPr>
        <w:t>V prípade, že sa zhotoviteľ dostane do omeškania so splnením jednotlivých míľnikov v lehotách stanovených v tejto zmluve, je objednávateľ oprávnený požadovať od zhotoviteľa zmluvnú pokutu vo výške 0,2% z celkovej maximálnej ceny diela bez DPH určenej v článku 7 ods.</w:t>
      </w:r>
      <w:r w:rsidR="00DF3DF7" w:rsidRPr="00233AE1">
        <w:rPr>
          <w:rStyle w:val="normaltextrun"/>
          <w:rFonts w:eastAsiaTheme="majorEastAsia" w:cs="Calibri"/>
          <w:color w:val="000000"/>
          <w:szCs w:val="22"/>
          <w:shd w:val="clear" w:color="auto" w:fill="FFFFFF"/>
        </w:rPr>
        <w:t xml:space="preserve"> 7.1</w:t>
      </w:r>
      <w:r w:rsidRPr="00233AE1">
        <w:rPr>
          <w:rStyle w:val="normaltextrun"/>
          <w:rFonts w:eastAsiaTheme="majorEastAsia" w:cs="Calibri"/>
          <w:color w:val="000000"/>
          <w:szCs w:val="22"/>
          <w:shd w:val="clear" w:color="auto" w:fill="FFFFFF"/>
        </w:rPr>
        <w:t xml:space="preserve"> tejto zmluvy, minimálne však </w:t>
      </w:r>
      <w:r w:rsidRPr="00233AE1" w:rsidDel="009F56D0">
        <w:rPr>
          <w:rStyle w:val="normaltextrun"/>
          <w:rFonts w:eastAsiaTheme="majorEastAsia" w:cs="Calibri"/>
          <w:color w:val="000000"/>
          <w:szCs w:val="22"/>
          <w:shd w:val="clear" w:color="auto" w:fill="FFFFFF"/>
        </w:rPr>
        <w:t xml:space="preserve">800 </w:t>
      </w:r>
      <w:r w:rsidR="005F18A2">
        <w:rPr>
          <w:rStyle w:val="normaltextrun"/>
          <w:rFonts w:eastAsiaTheme="majorEastAsia" w:cs="Calibri"/>
          <w:color w:val="000000"/>
          <w:szCs w:val="22"/>
          <w:shd w:val="clear" w:color="auto" w:fill="FFFFFF"/>
        </w:rPr>
        <w:t>EUR</w:t>
      </w:r>
      <w:r w:rsidRPr="00233AE1">
        <w:rPr>
          <w:rStyle w:val="normaltextrun"/>
          <w:rFonts w:eastAsiaTheme="majorEastAsia" w:cs="Calibri"/>
          <w:color w:val="000000"/>
          <w:szCs w:val="22"/>
          <w:shd w:val="clear" w:color="auto" w:fill="FFFFFF"/>
        </w:rPr>
        <w:t xml:space="preserve"> </w:t>
      </w:r>
      <w:r w:rsidRPr="00233AE1" w:rsidDel="009F56D0">
        <w:rPr>
          <w:rStyle w:val="normaltextrun"/>
          <w:rFonts w:eastAsiaTheme="majorEastAsia" w:cs="Calibri"/>
          <w:color w:val="000000"/>
          <w:szCs w:val="22"/>
          <w:shd w:val="clear" w:color="auto" w:fill="FFFFFF"/>
        </w:rPr>
        <w:t xml:space="preserve">(slovom: </w:t>
      </w:r>
      <w:r w:rsidRPr="00233AE1">
        <w:rPr>
          <w:rStyle w:val="normaltextrun"/>
          <w:rFonts w:eastAsiaTheme="majorEastAsia" w:cs="Calibri"/>
          <w:color w:val="000000"/>
          <w:szCs w:val="22"/>
          <w:shd w:val="clear" w:color="auto" w:fill="FFFFFF"/>
        </w:rPr>
        <w:t>osemsto</w:t>
      </w:r>
      <w:r w:rsidR="009F56D0">
        <w:rPr>
          <w:rStyle w:val="normaltextrun"/>
          <w:rFonts w:eastAsiaTheme="majorEastAsia" w:cs="Calibri"/>
          <w:color w:val="000000"/>
          <w:szCs w:val="22"/>
          <w:shd w:val="clear" w:color="auto" w:fill="FFFFFF"/>
        </w:rPr>
        <w:t xml:space="preserve"> </w:t>
      </w:r>
      <w:r w:rsidR="005F18A2">
        <w:rPr>
          <w:rStyle w:val="normaltextrun"/>
          <w:rFonts w:eastAsiaTheme="majorEastAsia" w:cs="Calibri"/>
          <w:color w:val="000000"/>
          <w:szCs w:val="22"/>
          <w:shd w:val="clear" w:color="auto" w:fill="FFFFFF"/>
        </w:rPr>
        <w:t>eur</w:t>
      </w:r>
      <w:r w:rsidRPr="00233AE1">
        <w:rPr>
          <w:rStyle w:val="normaltextrun"/>
          <w:rFonts w:eastAsiaTheme="majorEastAsia" w:cs="Calibri"/>
          <w:color w:val="000000"/>
          <w:szCs w:val="22"/>
          <w:shd w:val="clear" w:color="auto" w:fill="FFFFFF"/>
        </w:rPr>
        <w:t>), a to za každý aj začatý deň omeškania. </w:t>
      </w:r>
      <w:r w:rsidRPr="00233AE1">
        <w:rPr>
          <w:rStyle w:val="eop"/>
          <w:rFonts w:eastAsiaTheme="majorEastAsia" w:cs="Calibri"/>
          <w:color w:val="000000"/>
          <w:szCs w:val="22"/>
          <w:shd w:val="clear" w:color="auto" w:fill="FFFFFF"/>
        </w:rPr>
        <w:t> </w:t>
      </w:r>
    </w:p>
    <w:p w14:paraId="7DA6FF35" w14:textId="77777777" w:rsidR="00521EEF" w:rsidRPr="00233AE1" w:rsidRDefault="00521EEF" w:rsidP="0057476B">
      <w:pPr>
        <w:pStyle w:val="Odsekzoznamu"/>
        <w:rPr>
          <w:rFonts w:cs="Calibri"/>
          <w:szCs w:val="22"/>
        </w:rPr>
      </w:pPr>
    </w:p>
    <w:p w14:paraId="635DFC19" w14:textId="15BF1FE8" w:rsidR="00B53D1D" w:rsidRPr="00233AE1" w:rsidRDefault="00B53D1D" w:rsidP="0057476B">
      <w:pPr>
        <w:numPr>
          <w:ilvl w:val="1"/>
          <w:numId w:val="81"/>
        </w:numPr>
        <w:tabs>
          <w:tab w:val="left" w:pos="567"/>
        </w:tabs>
        <w:ind w:left="567" w:hanging="567"/>
        <w:jc w:val="both"/>
        <w:rPr>
          <w:rFonts w:cs="Calibri"/>
          <w:szCs w:val="22"/>
        </w:rPr>
      </w:pPr>
      <w:r w:rsidRPr="00233AE1">
        <w:rPr>
          <w:rFonts w:cs="Calibri"/>
          <w:szCs w:val="22"/>
        </w:rPr>
        <w:t xml:space="preserve">V prípade, ak zhotoviteľ v lehote podľa tejto zmluvy nenastúpi na opravu alebo je v omeškaní s odstránením vád nebrániacich riadnemu užívaniu diela (vrátane vád </w:t>
      </w:r>
      <w:r w:rsidR="00521EEF" w:rsidRPr="00233AE1">
        <w:rPr>
          <w:rStyle w:val="normaltextrun"/>
          <w:rFonts w:eastAsiaTheme="majorEastAsia" w:cs="Calibri"/>
          <w:color w:val="000000"/>
          <w:szCs w:val="22"/>
          <w:bdr w:val="none" w:sz="0" w:space="0" w:color="auto" w:frame="1"/>
        </w:rPr>
        <w:t>a</w:t>
      </w:r>
      <w:r w:rsidR="00DF3DF7" w:rsidRPr="00233AE1">
        <w:rPr>
          <w:rStyle w:val="normaltextrun"/>
          <w:rFonts w:eastAsiaTheme="majorEastAsia" w:cs="Calibri"/>
          <w:color w:val="000000"/>
          <w:szCs w:val="22"/>
          <w:bdr w:val="none" w:sz="0" w:space="0" w:color="auto" w:frame="1"/>
        </w:rPr>
        <w:t> </w:t>
      </w:r>
      <w:r w:rsidR="00521EEF" w:rsidRPr="00233AE1">
        <w:rPr>
          <w:rStyle w:val="normaltextrun"/>
          <w:rFonts w:eastAsiaTheme="majorEastAsia" w:cs="Calibri"/>
          <w:color w:val="000000"/>
          <w:szCs w:val="22"/>
          <w:bdr w:val="none" w:sz="0" w:space="0" w:color="auto" w:frame="1"/>
        </w:rPr>
        <w:t>nedorobkov</w:t>
      </w:r>
      <w:r w:rsidR="00DF3DF7" w:rsidRPr="00233AE1">
        <w:rPr>
          <w:rStyle w:val="normaltextrun"/>
          <w:rFonts w:eastAsiaTheme="majorEastAsia" w:cs="Calibri"/>
          <w:color w:val="000000"/>
          <w:szCs w:val="22"/>
          <w:bdr w:val="none" w:sz="0" w:space="0" w:color="auto" w:frame="1"/>
        </w:rPr>
        <w:t xml:space="preserve"> </w:t>
      </w:r>
      <w:r w:rsidRPr="00233AE1">
        <w:rPr>
          <w:rFonts w:cs="Calibri"/>
          <w:szCs w:val="22"/>
        </w:rPr>
        <w:t>uvedených v preberacom protokole), je objednávateľ oprávnený požadovať od zhotoviteľa zmluvnú pokutu vo výške</w:t>
      </w:r>
      <w:r w:rsidRPr="00233AE1" w:rsidDel="009F56D0">
        <w:rPr>
          <w:rFonts w:cs="Calibri"/>
          <w:szCs w:val="22"/>
        </w:rPr>
        <w:t xml:space="preserve"> 200 </w:t>
      </w:r>
      <w:r w:rsidR="005F18A2">
        <w:rPr>
          <w:rFonts w:cs="Calibri"/>
          <w:szCs w:val="22"/>
        </w:rPr>
        <w:t>EUR</w:t>
      </w:r>
      <w:r w:rsidRPr="00233AE1">
        <w:rPr>
          <w:rFonts w:cs="Calibri"/>
          <w:szCs w:val="22"/>
        </w:rPr>
        <w:t xml:space="preserve"> </w:t>
      </w:r>
      <w:r w:rsidRPr="00233AE1" w:rsidDel="009F56D0">
        <w:rPr>
          <w:rFonts w:cs="Calibri"/>
          <w:szCs w:val="22"/>
        </w:rPr>
        <w:t>(slovom:</w:t>
      </w:r>
      <w:r w:rsidRPr="00233AE1">
        <w:rPr>
          <w:rFonts w:cs="Calibri"/>
          <w:szCs w:val="22"/>
        </w:rPr>
        <w:t xml:space="preserve"> dvesto</w:t>
      </w:r>
      <w:r w:rsidR="009F56D0">
        <w:rPr>
          <w:rFonts w:cs="Calibri"/>
          <w:szCs w:val="22"/>
        </w:rPr>
        <w:t xml:space="preserve"> </w:t>
      </w:r>
      <w:r w:rsidR="005F18A2">
        <w:rPr>
          <w:rFonts w:cs="Calibri"/>
          <w:szCs w:val="22"/>
        </w:rPr>
        <w:t>eur</w:t>
      </w:r>
      <w:r w:rsidRPr="00233AE1">
        <w:rPr>
          <w:rFonts w:cs="Calibri"/>
          <w:szCs w:val="22"/>
        </w:rPr>
        <w:t>), a to za každý aj začatý deň omeškania.</w:t>
      </w:r>
    </w:p>
    <w:p w14:paraId="279D47D7" w14:textId="77777777" w:rsidR="00B53D1D" w:rsidRPr="00233AE1" w:rsidRDefault="00B53D1D" w:rsidP="0057476B">
      <w:pPr>
        <w:pStyle w:val="Odsekzoznamu"/>
        <w:ind w:left="567" w:hanging="567"/>
        <w:rPr>
          <w:rFonts w:cs="Calibri"/>
          <w:szCs w:val="22"/>
        </w:rPr>
      </w:pPr>
    </w:p>
    <w:p w14:paraId="57D9C724" w14:textId="6037BA88" w:rsidR="00B53D1D" w:rsidRPr="00233AE1" w:rsidRDefault="00B53D1D" w:rsidP="0057476B">
      <w:pPr>
        <w:numPr>
          <w:ilvl w:val="1"/>
          <w:numId w:val="81"/>
        </w:numPr>
        <w:tabs>
          <w:tab w:val="left" w:pos="567"/>
        </w:tabs>
        <w:ind w:left="567" w:hanging="567"/>
        <w:jc w:val="both"/>
        <w:rPr>
          <w:rFonts w:cs="Calibri"/>
          <w:szCs w:val="22"/>
        </w:rPr>
      </w:pPr>
      <w:r w:rsidRPr="00233AE1">
        <w:rPr>
          <w:rFonts w:cs="Calibri"/>
          <w:szCs w:val="22"/>
        </w:rPr>
        <w:t xml:space="preserve">V prípade ak zhotoviteľ v lehote podľa tejto zmluvy nenastúpi na opravu alebo je v omeškaní s odstránením reklamovanej vady v záručnej dobe, pričom táto vada bráni riadnemu užívaniu diela, je objednávateľ oprávnený požadovať </w:t>
      </w:r>
      <w:r w:rsidR="00521EEF" w:rsidRPr="00233AE1">
        <w:rPr>
          <w:rFonts w:cs="Calibri"/>
          <w:szCs w:val="22"/>
        </w:rPr>
        <w:t xml:space="preserve">od zhotoviteľa </w:t>
      </w:r>
      <w:r w:rsidRPr="00233AE1">
        <w:rPr>
          <w:rFonts w:cs="Calibri"/>
          <w:szCs w:val="22"/>
        </w:rPr>
        <w:t>zmluvnú pokutu vo výške</w:t>
      </w:r>
      <w:r w:rsidRPr="00233AE1">
        <w:rPr>
          <w:rStyle w:val="normaltextrun"/>
          <w:rFonts w:cs="Calibri"/>
          <w:szCs w:val="22"/>
          <w:bdr w:val="none" w:sz="0" w:space="0" w:color="auto" w:frame="1"/>
        </w:rPr>
        <w:t xml:space="preserve"> </w:t>
      </w:r>
      <w:r w:rsidR="00521EEF" w:rsidRPr="00233AE1">
        <w:rPr>
          <w:rStyle w:val="normaltextrun"/>
          <w:rFonts w:eastAsiaTheme="majorEastAsia" w:cs="Calibri"/>
          <w:color w:val="000000"/>
          <w:szCs w:val="22"/>
          <w:shd w:val="clear" w:color="auto" w:fill="FFFFFF"/>
        </w:rPr>
        <w:t xml:space="preserve">0,2% z  celkovej maximálnej ceny diela bez DPH určenej v ods. 7.1 tejto zmluvy, minimálne však </w:t>
      </w:r>
      <w:r w:rsidR="009F56D0" w:rsidRPr="00233AE1">
        <w:rPr>
          <w:rStyle w:val="normaltextrun"/>
          <w:rFonts w:eastAsiaTheme="majorEastAsia" w:cs="Calibri"/>
          <w:szCs w:val="22"/>
          <w:bdr w:val="none" w:sz="0" w:space="0" w:color="auto" w:frame="1"/>
        </w:rPr>
        <w:t xml:space="preserve">800 </w:t>
      </w:r>
      <w:r w:rsidR="009F56D0">
        <w:rPr>
          <w:rStyle w:val="normaltextrun"/>
          <w:rFonts w:eastAsiaTheme="majorEastAsia" w:cs="Calibri"/>
          <w:szCs w:val="22"/>
          <w:bdr w:val="none" w:sz="0" w:space="0" w:color="auto" w:frame="1"/>
        </w:rPr>
        <w:t>EUR</w:t>
      </w:r>
      <w:r w:rsidR="009F56D0" w:rsidRPr="00233AE1" w:rsidDel="009F56D0">
        <w:rPr>
          <w:rStyle w:val="normaltextrun"/>
          <w:rFonts w:cs="Calibri"/>
          <w:szCs w:val="22"/>
          <w:bdr w:val="none" w:sz="0" w:space="0" w:color="auto" w:frame="1"/>
        </w:rPr>
        <w:t xml:space="preserve"> </w:t>
      </w:r>
      <w:r w:rsidRPr="00233AE1" w:rsidDel="009F56D0">
        <w:rPr>
          <w:rStyle w:val="normaltextrun"/>
          <w:rFonts w:cs="Calibri"/>
          <w:szCs w:val="22"/>
          <w:bdr w:val="none" w:sz="0" w:space="0" w:color="auto" w:frame="1"/>
        </w:rPr>
        <w:t>(slovom: osemsto</w:t>
      </w:r>
      <w:r w:rsidR="005F18A2">
        <w:rPr>
          <w:rStyle w:val="normaltextrun"/>
          <w:rFonts w:cs="Calibri"/>
          <w:szCs w:val="22"/>
          <w:bdr w:val="none" w:sz="0" w:space="0" w:color="auto" w:frame="1"/>
        </w:rPr>
        <w:t xml:space="preserve"> eur</w:t>
      </w:r>
      <w:r w:rsidRPr="00233AE1" w:rsidDel="009F56D0">
        <w:rPr>
          <w:rStyle w:val="normaltextrun"/>
          <w:rFonts w:cs="Calibri"/>
          <w:szCs w:val="22"/>
          <w:bdr w:val="none" w:sz="0" w:space="0" w:color="auto" w:frame="1"/>
        </w:rPr>
        <w:t>)</w:t>
      </w:r>
      <w:r w:rsidRPr="00233AE1">
        <w:rPr>
          <w:rFonts w:cs="Calibri"/>
          <w:szCs w:val="22"/>
        </w:rPr>
        <w:t>, a to za každý aj začatý deň omeškania.</w:t>
      </w:r>
    </w:p>
    <w:p w14:paraId="58B98738" w14:textId="77777777" w:rsidR="00B53D1D" w:rsidRPr="00233AE1" w:rsidRDefault="00B53D1D" w:rsidP="0057476B">
      <w:pPr>
        <w:pStyle w:val="Odsekzoznamu"/>
        <w:ind w:left="567" w:hanging="567"/>
        <w:rPr>
          <w:rFonts w:cs="Calibri"/>
          <w:szCs w:val="22"/>
        </w:rPr>
      </w:pPr>
    </w:p>
    <w:p w14:paraId="00CCF7E2" w14:textId="54FBD689" w:rsidR="00521EEF" w:rsidRPr="00233AE1" w:rsidRDefault="00521EEF" w:rsidP="0057476B">
      <w:pPr>
        <w:pStyle w:val="Odsekzoznamu"/>
        <w:numPr>
          <w:ilvl w:val="1"/>
          <w:numId w:val="81"/>
        </w:numPr>
        <w:ind w:left="567" w:hanging="567"/>
        <w:jc w:val="both"/>
        <w:rPr>
          <w:rStyle w:val="eop"/>
          <w:rFonts w:eastAsiaTheme="majorEastAsia" w:cs="Calibri"/>
          <w:color w:val="000000"/>
          <w:szCs w:val="22"/>
          <w:shd w:val="clear" w:color="auto" w:fill="FFFFFF"/>
        </w:rPr>
      </w:pPr>
      <w:r w:rsidRPr="00233AE1">
        <w:rPr>
          <w:rStyle w:val="normaltextrun"/>
          <w:rFonts w:eastAsiaTheme="majorEastAsia" w:cs="Calibri"/>
          <w:color w:val="000000"/>
          <w:szCs w:val="22"/>
          <w:shd w:val="clear" w:color="auto" w:fill="FFFFFF"/>
        </w:rPr>
        <w:t xml:space="preserve">Objednávateľ je oprávnený požadovať od zhotoviteľa zmluvnú pokutu vo výške </w:t>
      </w:r>
      <w:r w:rsidRPr="00233AE1" w:rsidDel="009F56D0">
        <w:rPr>
          <w:rStyle w:val="normaltextrun"/>
          <w:rFonts w:eastAsiaTheme="majorEastAsia" w:cs="Calibri"/>
          <w:color w:val="000000"/>
          <w:szCs w:val="22"/>
          <w:shd w:val="clear" w:color="auto" w:fill="FFFFFF"/>
        </w:rPr>
        <w:t xml:space="preserve">300 </w:t>
      </w:r>
      <w:r w:rsidR="005F18A2">
        <w:rPr>
          <w:rStyle w:val="normaltextrun"/>
          <w:rFonts w:eastAsiaTheme="majorEastAsia" w:cs="Calibri"/>
          <w:color w:val="000000"/>
          <w:szCs w:val="22"/>
          <w:shd w:val="clear" w:color="auto" w:fill="FFFFFF"/>
        </w:rPr>
        <w:t>EUR</w:t>
      </w:r>
      <w:r w:rsidRPr="00233AE1">
        <w:rPr>
          <w:rStyle w:val="normaltextrun"/>
          <w:rFonts w:eastAsiaTheme="majorEastAsia" w:cs="Calibri"/>
          <w:color w:val="000000"/>
          <w:szCs w:val="22"/>
          <w:shd w:val="clear" w:color="auto" w:fill="FFFFFF"/>
        </w:rPr>
        <w:t xml:space="preserve"> </w:t>
      </w:r>
      <w:r w:rsidRPr="00233AE1" w:rsidDel="009F56D0">
        <w:rPr>
          <w:rStyle w:val="normaltextrun"/>
          <w:rFonts w:eastAsiaTheme="majorEastAsia" w:cs="Calibri"/>
          <w:color w:val="000000"/>
          <w:szCs w:val="22"/>
          <w:shd w:val="clear" w:color="auto" w:fill="FFFFFF"/>
        </w:rPr>
        <w:t xml:space="preserve">(slovom </w:t>
      </w:r>
      <w:r w:rsidRPr="00233AE1">
        <w:rPr>
          <w:rStyle w:val="normaltextrun"/>
          <w:rFonts w:eastAsiaTheme="majorEastAsia" w:cs="Calibri"/>
          <w:color w:val="000000"/>
          <w:szCs w:val="22"/>
          <w:shd w:val="clear" w:color="auto" w:fill="FFFFFF"/>
        </w:rPr>
        <w:t>tristo</w:t>
      </w:r>
      <w:r w:rsidR="009F56D0">
        <w:rPr>
          <w:rStyle w:val="normaltextrun"/>
          <w:rFonts w:eastAsiaTheme="majorEastAsia" w:cs="Calibri"/>
          <w:color w:val="000000"/>
          <w:szCs w:val="22"/>
          <w:shd w:val="clear" w:color="auto" w:fill="FFFFFF"/>
        </w:rPr>
        <w:t xml:space="preserve"> </w:t>
      </w:r>
      <w:r w:rsidR="005F18A2">
        <w:rPr>
          <w:rStyle w:val="normaltextrun"/>
          <w:rFonts w:eastAsiaTheme="majorEastAsia" w:cs="Calibri"/>
          <w:color w:val="000000"/>
          <w:szCs w:val="22"/>
          <w:shd w:val="clear" w:color="auto" w:fill="FFFFFF"/>
        </w:rPr>
        <w:t>eur</w:t>
      </w:r>
      <w:r w:rsidRPr="00233AE1">
        <w:rPr>
          <w:rStyle w:val="normaltextrun"/>
          <w:rFonts w:eastAsiaTheme="majorEastAsia" w:cs="Calibri"/>
          <w:color w:val="000000"/>
          <w:szCs w:val="22"/>
          <w:shd w:val="clear" w:color="auto" w:fill="FFFFFF"/>
        </w:rPr>
        <w:t>),  za každé  jednotlivé porušenie povinnosti vyplývajúcej z tejto zmluvy, ak v zmluve alebo jej prílohách nie je uvedená osobitná sankcia pre predmetné porušenie povinnosti zhotoviteľa.</w:t>
      </w:r>
      <w:r w:rsidRPr="00233AE1">
        <w:rPr>
          <w:rStyle w:val="eop"/>
          <w:rFonts w:eastAsiaTheme="majorEastAsia" w:cs="Calibri"/>
          <w:color w:val="000000"/>
          <w:szCs w:val="22"/>
          <w:shd w:val="clear" w:color="auto" w:fill="FFFFFF"/>
        </w:rPr>
        <w:t> </w:t>
      </w:r>
    </w:p>
    <w:p w14:paraId="75C27152" w14:textId="77777777" w:rsidR="00B53D1D" w:rsidRPr="00233AE1" w:rsidRDefault="00B53D1D" w:rsidP="0057476B">
      <w:pPr>
        <w:pStyle w:val="Odsekzoznamu"/>
        <w:ind w:left="360"/>
        <w:jc w:val="both"/>
        <w:rPr>
          <w:rFonts w:cs="Calibri"/>
          <w:szCs w:val="22"/>
        </w:rPr>
      </w:pPr>
    </w:p>
    <w:p w14:paraId="7CC1CEEE" w14:textId="77777777" w:rsidR="00B53D1D" w:rsidRPr="00233AE1" w:rsidRDefault="00B53D1D" w:rsidP="0057476B">
      <w:pPr>
        <w:numPr>
          <w:ilvl w:val="1"/>
          <w:numId w:val="81"/>
        </w:numPr>
        <w:tabs>
          <w:tab w:val="left" w:pos="567"/>
        </w:tabs>
        <w:ind w:left="567" w:hanging="567"/>
        <w:jc w:val="both"/>
        <w:rPr>
          <w:rFonts w:cs="Calibri"/>
          <w:szCs w:val="22"/>
        </w:rPr>
      </w:pPr>
      <w:r w:rsidRPr="00233AE1">
        <w:rPr>
          <w:rFonts w:cs="Calibri"/>
          <w:szCs w:val="22"/>
        </w:rPr>
        <w:t>Zmluvné pokuty podľa tejto zmluvy sú splatné na základe písomnej výzvy objednávateľa doručenej zhotoviteľovi.</w:t>
      </w:r>
    </w:p>
    <w:p w14:paraId="322C6AA3" w14:textId="77777777" w:rsidR="00B53D1D" w:rsidRPr="00233AE1" w:rsidRDefault="00B53D1D" w:rsidP="0057476B">
      <w:pPr>
        <w:tabs>
          <w:tab w:val="left" w:pos="567"/>
        </w:tabs>
        <w:ind w:left="567" w:hanging="567"/>
        <w:jc w:val="both"/>
        <w:rPr>
          <w:rFonts w:cs="Calibri"/>
          <w:bCs/>
          <w:szCs w:val="22"/>
        </w:rPr>
      </w:pPr>
    </w:p>
    <w:p w14:paraId="6D03C874" w14:textId="0D151677" w:rsidR="00B53D1D" w:rsidRPr="00233AE1" w:rsidRDefault="00B53D1D" w:rsidP="0057476B">
      <w:pPr>
        <w:numPr>
          <w:ilvl w:val="1"/>
          <w:numId w:val="81"/>
        </w:numPr>
        <w:tabs>
          <w:tab w:val="left" w:pos="567"/>
        </w:tabs>
        <w:ind w:left="567" w:hanging="567"/>
        <w:jc w:val="both"/>
        <w:rPr>
          <w:rFonts w:cs="Calibri"/>
          <w:szCs w:val="22"/>
        </w:rPr>
      </w:pPr>
      <w:r w:rsidRPr="00233AE1">
        <w:rPr>
          <w:rFonts w:cs="Calibri"/>
          <w:szCs w:val="22"/>
        </w:rPr>
        <w:t>Zaplatením akejkoľvek zmluvnej pokuty podľa tejto zmluvy nie je dotknuté právo na náhradu škody spôsobenej porušením povinnosti, pre prípad porušenia ktorej bola dohodnutá; a náhrada škody môže byť uplatňovaná objednávateľom voči zhotoviteľovi v plnej výške.</w:t>
      </w:r>
    </w:p>
    <w:p w14:paraId="3CC0307F" w14:textId="77777777" w:rsidR="00521EEF" w:rsidRPr="00233AE1" w:rsidRDefault="00521EEF" w:rsidP="0057476B">
      <w:pPr>
        <w:pStyle w:val="Odsekzoznamu"/>
        <w:rPr>
          <w:rFonts w:cs="Calibri"/>
          <w:szCs w:val="22"/>
        </w:rPr>
      </w:pPr>
    </w:p>
    <w:p w14:paraId="7D0B7CD0" w14:textId="590FCEB8" w:rsidR="00521EEF" w:rsidRPr="00233AE1" w:rsidRDefault="00521EEF" w:rsidP="0057476B">
      <w:pPr>
        <w:numPr>
          <w:ilvl w:val="1"/>
          <w:numId w:val="81"/>
        </w:numPr>
        <w:tabs>
          <w:tab w:val="left" w:pos="567"/>
        </w:tabs>
        <w:ind w:left="567" w:hanging="567"/>
        <w:jc w:val="both"/>
        <w:rPr>
          <w:rFonts w:cs="Calibri"/>
          <w:szCs w:val="22"/>
        </w:rPr>
      </w:pPr>
      <w:r w:rsidRPr="00233AE1">
        <w:rPr>
          <w:rStyle w:val="normaltextrun"/>
          <w:rFonts w:eastAsiaTheme="majorEastAsia" w:cs="Calibri"/>
          <w:color w:val="000000"/>
          <w:szCs w:val="22"/>
          <w:shd w:val="clear" w:color="auto" w:fill="FFFFFF"/>
        </w:rPr>
        <w:t>Ak vznikne porušením povinnosti zhotoviteľa podľa tejto zmluvy objednávateľovi škoda, zodpovedá zhotoviteľ za škodu, ibaže preukáže, že porušenie povinností bolo spôsobené okolnosťami vylučujúcimi zodpovednosť. V prípade škody spôsobenej tretím osobám plnením alebo porušením tejto zmluvy zhotoviteľom je zhotoviteľ povinný nahradiť tretím osobám celú vzniknutú škodu, a to aj v prípade, ak by zhotoviteľ na plnenie zmluvy použil inú osobu, bez ohľadu na povahu právneho vzťahu medzi zhotoviteľom a touto osobou (subdodávateľ).</w:t>
      </w:r>
      <w:r w:rsidRPr="00233AE1">
        <w:rPr>
          <w:rStyle w:val="eop"/>
          <w:rFonts w:eastAsiaTheme="majorEastAsia" w:cs="Calibri"/>
          <w:color w:val="000000"/>
          <w:szCs w:val="22"/>
          <w:shd w:val="clear" w:color="auto" w:fill="FFFFFF"/>
        </w:rPr>
        <w:t> </w:t>
      </w:r>
    </w:p>
    <w:p w14:paraId="0E7B6FE5" w14:textId="77777777" w:rsidR="00B53D1D" w:rsidRPr="00233AE1" w:rsidRDefault="00B53D1D" w:rsidP="00B53D1D">
      <w:pPr>
        <w:tabs>
          <w:tab w:val="left" w:pos="567"/>
        </w:tabs>
        <w:jc w:val="both"/>
        <w:rPr>
          <w:rFonts w:cs="Calibri"/>
          <w:szCs w:val="22"/>
        </w:rPr>
      </w:pPr>
    </w:p>
    <w:p w14:paraId="308056FE" w14:textId="77777777" w:rsidR="00B53D1D" w:rsidRPr="00233AE1" w:rsidRDefault="00B53D1D" w:rsidP="00FB1535">
      <w:pPr>
        <w:numPr>
          <w:ilvl w:val="0"/>
          <w:numId w:val="6"/>
        </w:numPr>
        <w:tabs>
          <w:tab w:val="clear" w:pos="705"/>
        </w:tabs>
        <w:ind w:left="567" w:hanging="567"/>
        <w:jc w:val="both"/>
        <w:rPr>
          <w:rFonts w:cs="Calibri"/>
          <w:b/>
          <w:szCs w:val="22"/>
        </w:rPr>
      </w:pPr>
      <w:bookmarkStart w:id="6" w:name="_Ref165309617"/>
      <w:r w:rsidRPr="00233AE1">
        <w:rPr>
          <w:rFonts w:cs="Calibri"/>
          <w:b/>
          <w:szCs w:val="22"/>
        </w:rPr>
        <w:t>CENA ZA DIELO</w:t>
      </w:r>
      <w:bookmarkEnd w:id="6"/>
    </w:p>
    <w:p w14:paraId="46962DF5" w14:textId="77777777" w:rsidR="00B53D1D" w:rsidRPr="00233AE1" w:rsidRDefault="00B53D1D" w:rsidP="00B53D1D">
      <w:pPr>
        <w:tabs>
          <w:tab w:val="left" w:pos="567"/>
        </w:tabs>
        <w:jc w:val="both"/>
        <w:rPr>
          <w:rFonts w:cs="Calibri"/>
          <w:szCs w:val="22"/>
        </w:rPr>
      </w:pPr>
    </w:p>
    <w:p w14:paraId="0A6DE820" w14:textId="6F554EF9" w:rsidR="00B53D1D" w:rsidRPr="009F56D0" w:rsidRDefault="00B53D1D" w:rsidP="00FB1535">
      <w:pPr>
        <w:pStyle w:val="Odsekzoznamu"/>
        <w:numPr>
          <w:ilvl w:val="1"/>
          <w:numId w:val="6"/>
        </w:numPr>
        <w:tabs>
          <w:tab w:val="clear" w:pos="1534"/>
        </w:tabs>
        <w:ind w:left="567" w:hanging="567"/>
        <w:jc w:val="both"/>
        <w:rPr>
          <w:rFonts w:cs="Calibri"/>
          <w:bCs/>
          <w:szCs w:val="22"/>
        </w:rPr>
      </w:pPr>
      <w:r w:rsidRPr="009F56D0">
        <w:rPr>
          <w:rFonts w:cs="Calibri"/>
          <w:szCs w:val="22"/>
        </w:rPr>
        <w:t>Objednávateľ sa zaväzuje zaplatiť zhotoviteľovi cenu za dielo v rozsahu zhotoviteľom skutočne vykonaných výkonov a prác a skutočne dodaných dielov a materiálov. Cena za dielo však nepresiahne sumu ______________</w:t>
      </w:r>
      <w:r w:rsidR="009F56D0">
        <w:rPr>
          <w:rFonts w:cs="Calibri"/>
          <w:szCs w:val="22"/>
        </w:rPr>
        <w:t xml:space="preserve"> EUR (</w:t>
      </w:r>
      <w:r w:rsidRPr="009F56D0">
        <w:rPr>
          <w:rFonts w:cs="Calibri"/>
          <w:szCs w:val="22"/>
        </w:rPr>
        <w:t>slovom _________________________eur</w:t>
      </w:r>
      <w:r w:rsidR="009F56D0">
        <w:rPr>
          <w:rFonts w:cs="Calibri"/>
          <w:szCs w:val="22"/>
        </w:rPr>
        <w:t>)</w:t>
      </w:r>
      <w:r w:rsidRPr="009F56D0">
        <w:rPr>
          <w:rFonts w:cs="Calibri"/>
          <w:szCs w:val="22"/>
        </w:rPr>
        <w:t xml:space="preserve"> bez DPH. Takto stanovené ceny jednotlivých výkonov, prác, dielov a materiálov, ako aj cena za dielo sa aplikujú sa počas celej doby vykonávania diela a môžu byť zmenené len dohodou zmluvných strán.</w:t>
      </w:r>
      <w:r w:rsidRPr="009F56D0">
        <w:rPr>
          <w:rFonts w:cs="Calibri"/>
          <w:bCs/>
          <w:szCs w:val="22"/>
        </w:rPr>
        <w:t xml:space="preserve"> </w:t>
      </w:r>
    </w:p>
    <w:p w14:paraId="356EB81E" w14:textId="77777777" w:rsidR="00B53D1D" w:rsidRPr="00233AE1" w:rsidRDefault="00B53D1D" w:rsidP="0057476B">
      <w:pPr>
        <w:tabs>
          <w:tab w:val="left" w:pos="567"/>
        </w:tabs>
        <w:ind w:left="567"/>
        <w:jc w:val="both"/>
        <w:rPr>
          <w:rFonts w:cs="Calibri"/>
          <w:bCs/>
          <w:szCs w:val="22"/>
        </w:rPr>
      </w:pPr>
      <w:r w:rsidRPr="00233AE1">
        <w:rPr>
          <w:rFonts w:cs="Calibri"/>
          <w:bCs/>
          <w:szCs w:val="22"/>
        </w:rPr>
        <w:lastRenderedPageBreak/>
        <w:t>Podrobná kalkulácia ceny tvorí prílohu č. 1 tejto zmluvy.</w:t>
      </w:r>
    </w:p>
    <w:p w14:paraId="739A1BFB" w14:textId="77777777" w:rsidR="00B53D1D" w:rsidRPr="00233AE1" w:rsidRDefault="00B53D1D" w:rsidP="0057476B">
      <w:pPr>
        <w:tabs>
          <w:tab w:val="left" w:pos="567"/>
        </w:tabs>
        <w:ind w:left="567" w:hanging="567"/>
        <w:jc w:val="both"/>
        <w:rPr>
          <w:rFonts w:cs="Calibri"/>
          <w:bCs/>
          <w:szCs w:val="22"/>
        </w:rPr>
      </w:pPr>
    </w:p>
    <w:p w14:paraId="7A305827" w14:textId="77777777" w:rsidR="00B53D1D" w:rsidRPr="00233AE1" w:rsidRDefault="00B53D1D" w:rsidP="00FB1535">
      <w:pPr>
        <w:numPr>
          <w:ilvl w:val="1"/>
          <w:numId w:val="6"/>
        </w:numPr>
        <w:tabs>
          <w:tab w:val="left" w:pos="567"/>
        </w:tabs>
        <w:ind w:left="567" w:hanging="567"/>
        <w:jc w:val="both"/>
        <w:rPr>
          <w:rFonts w:cs="Calibri"/>
          <w:szCs w:val="22"/>
        </w:rPr>
      </w:pPr>
      <w:r w:rsidRPr="00233AE1">
        <w:rPr>
          <w:rFonts w:cs="Calibri"/>
          <w:szCs w:val="22"/>
        </w:rPr>
        <w:t xml:space="preserve">V cenách jednotlivých výkonov, prác, dielov a materiálov ako aj v cene za dielo podľa odseku 7.1 tohto článku sú zahrnuté všetky náklady a výdavky zhotoviteľa, ktoré priamo či nepriamo súvisia s vykonaním diela podľa tejto zmluvy. Pre vylúčenie pochybností sa zmluvné strany dohodli, že v zmluvnej cene sú obsiahnuté aj náklady na všetky potrebné energie a médiá. </w:t>
      </w:r>
    </w:p>
    <w:p w14:paraId="2BB2C6A2" w14:textId="77777777" w:rsidR="00B53D1D" w:rsidRPr="00233AE1" w:rsidRDefault="00B53D1D" w:rsidP="0057476B">
      <w:pPr>
        <w:tabs>
          <w:tab w:val="left" w:pos="567"/>
          <w:tab w:val="num" w:pos="720"/>
        </w:tabs>
        <w:ind w:left="567" w:hanging="567"/>
        <w:jc w:val="both"/>
        <w:rPr>
          <w:rFonts w:cs="Calibri"/>
          <w:szCs w:val="22"/>
        </w:rPr>
      </w:pPr>
    </w:p>
    <w:p w14:paraId="047AEF13" w14:textId="77777777" w:rsidR="00B53D1D" w:rsidRPr="00233AE1" w:rsidRDefault="00B53D1D" w:rsidP="00FB1535">
      <w:pPr>
        <w:numPr>
          <w:ilvl w:val="1"/>
          <w:numId w:val="6"/>
        </w:numPr>
        <w:tabs>
          <w:tab w:val="left" w:pos="567"/>
        </w:tabs>
        <w:ind w:left="567" w:hanging="567"/>
        <w:jc w:val="both"/>
        <w:rPr>
          <w:rFonts w:cs="Calibri"/>
          <w:szCs w:val="22"/>
        </w:rPr>
      </w:pPr>
      <w:r w:rsidRPr="00233AE1">
        <w:rPr>
          <w:rFonts w:cs="Calibri"/>
          <w:szCs w:val="22"/>
        </w:rPr>
        <w:t>Ceny podľa odseku 7.1 tohto článku sú stanovené bez dane z pridanej hodnoty, ktorú zhotoviteľ vyúčtuje podľa všeobecne záväzných právnych predpisov účinných v čase vzniku daňovej povinnosti.</w:t>
      </w:r>
    </w:p>
    <w:p w14:paraId="7B32648B" w14:textId="77777777" w:rsidR="00B53D1D" w:rsidRPr="00233AE1" w:rsidRDefault="00B53D1D" w:rsidP="0057476B">
      <w:pPr>
        <w:pStyle w:val="Odsekzoznamu"/>
        <w:tabs>
          <w:tab w:val="left" w:pos="567"/>
        </w:tabs>
        <w:ind w:left="567" w:hanging="567"/>
        <w:rPr>
          <w:rFonts w:cs="Calibri"/>
          <w:szCs w:val="22"/>
        </w:rPr>
      </w:pPr>
    </w:p>
    <w:p w14:paraId="574834FC" w14:textId="38D91E19" w:rsidR="00B53D1D" w:rsidRPr="00233AE1" w:rsidRDefault="00B53D1D" w:rsidP="00FB1535">
      <w:pPr>
        <w:numPr>
          <w:ilvl w:val="1"/>
          <w:numId w:val="6"/>
        </w:numPr>
        <w:tabs>
          <w:tab w:val="left" w:pos="567"/>
        </w:tabs>
        <w:ind w:left="567" w:hanging="567"/>
        <w:jc w:val="both"/>
        <w:rPr>
          <w:rFonts w:cs="Calibri"/>
          <w:szCs w:val="22"/>
        </w:rPr>
      </w:pPr>
      <w:r w:rsidRPr="00233AE1">
        <w:rPr>
          <w:rFonts w:cs="Calibri"/>
          <w:szCs w:val="22"/>
        </w:rPr>
        <w:t>Na základe dohody zmluvných strán vzhľadom na spôsob zabezpečovania vykonania diela zo strany zhotoviteľa, zhotoviteľovi nevzniká právo na zvýšenie ceny za dielo z dôvodu zmien diela počas jeho vykonávania, ak takéto zmeny diela nevyplynuli z dodatočných požiadaviek objednávateľa na zmenu stavebnotechnického riešenia diela, a zhotoviteľ už v čase vypracovania svojej ponuky v procese obstarávania zákazky na vykonanie diela mal a mohol predpokladať s prihliadnutím na jeho odborné znalosti a kapacity a s vynaložením všetkej odbornej starostlivosti, že pre riadne vykonanie diela bude potrebné vykonať aj takéto plnenia.</w:t>
      </w:r>
      <w:r w:rsidR="00521EEF" w:rsidRPr="00233AE1">
        <w:rPr>
          <w:rFonts w:cs="Calibri"/>
          <w:szCs w:val="22"/>
        </w:rPr>
        <w:t xml:space="preserve"> </w:t>
      </w:r>
      <w:r w:rsidR="00521EEF" w:rsidRPr="00233AE1">
        <w:rPr>
          <w:rStyle w:val="normaltextrun"/>
          <w:rFonts w:eastAsiaTheme="majorEastAsia" w:cs="Calibri"/>
          <w:color w:val="000000"/>
          <w:szCs w:val="22"/>
          <w:shd w:val="clear" w:color="auto" w:fill="FFFFFF"/>
        </w:rPr>
        <w:t>Na základe dohody zmluvných strán cenu diela nie je možné navýšiť ani v tom prípade, ak zhotoviteľ vykonal chybu pri oceňovaní diela (napr. chybu v sčítaní, nezaradenie položky projektu do ceny, neúplné ocenenie požadovaných dodávok a prác, nedostatočné ocenenie nákladov pri obhliadke), v prípade nepochopenia súťažných podkladov, v prípade nedostatkov riadenia a koordinácie činnosti pri príprave a realizácii diela, ako ani v prípade vlastných chýb zhotoviteľa.</w:t>
      </w:r>
      <w:r w:rsidR="00521EEF" w:rsidRPr="00233AE1">
        <w:rPr>
          <w:rStyle w:val="eop"/>
          <w:rFonts w:eastAsiaTheme="majorEastAsia" w:cs="Calibri"/>
          <w:color w:val="000000"/>
          <w:szCs w:val="22"/>
          <w:shd w:val="clear" w:color="auto" w:fill="FFFFFF"/>
        </w:rPr>
        <w:t> </w:t>
      </w:r>
    </w:p>
    <w:p w14:paraId="08259792" w14:textId="77777777" w:rsidR="00B53D1D" w:rsidRPr="00233AE1" w:rsidRDefault="00B53D1D" w:rsidP="0057476B">
      <w:pPr>
        <w:pStyle w:val="Odsekzoznamu"/>
        <w:ind w:left="567" w:hanging="567"/>
        <w:rPr>
          <w:rFonts w:cs="Calibri"/>
          <w:szCs w:val="22"/>
        </w:rPr>
      </w:pPr>
    </w:p>
    <w:p w14:paraId="09BAE2D1" w14:textId="00781FA2" w:rsidR="00521EEF" w:rsidRPr="00233AE1" w:rsidRDefault="00521EEF" w:rsidP="00FB1535">
      <w:pPr>
        <w:pStyle w:val="paragraph"/>
        <w:numPr>
          <w:ilvl w:val="1"/>
          <w:numId w:val="6"/>
        </w:numPr>
        <w:tabs>
          <w:tab w:val="left" w:pos="567"/>
        </w:tabs>
        <w:spacing w:before="0" w:beforeAutospacing="0" w:after="0" w:afterAutospacing="0"/>
        <w:ind w:left="567" w:hanging="567"/>
        <w:jc w:val="both"/>
        <w:textAlignment w:val="baseline"/>
        <w:rPr>
          <w:rFonts w:cs="Calibri"/>
          <w:szCs w:val="22"/>
        </w:rPr>
      </w:pPr>
      <w:r w:rsidRPr="00233AE1">
        <w:rPr>
          <w:rStyle w:val="normaltextrun"/>
          <w:rFonts w:eastAsiaTheme="majorEastAsia" w:cs="Calibri"/>
          <w:b/>
          <w:bCs/>
          <w:color w:val="000000"/>
          <w:szCs w:val="22"/>
        </w:rPr>
        <w:t>Naviac práce, menej práce.</w:t>
      </w:r>
      <w:r w:rsidRPr="00233AE1">
        <w:rPr>
          <w:rStyle w:val="normaltextrun"/>
          <w:rFonts w:eastAsiaTheme="majorEastAsia" w:cs="Calibri"/>
          <w:color w:val="000000"/>
          <w:szCs w:val="22"/>
        </w:rPr>
        <w:t xml:space="preserve"> Zmeniť rozsah vykonávaného diela je možné iba s predchádzajúcim písomným súhlasom objednávateľa (technického dozoru). Naviac práce je zhotoviteľ povinný vykonať v lehotách, ktoré si zmluvné strany dohodnú, a to v závislosti od rozsahu a druhu požadovaných prác a dodávok. Zmeny rozsahu vykonávania diela, je možné vykonať len na základe zmenových konaní začatých jednotlivými písomnými zmenovými listami doručenými zhotoviteľom objednávateľovi. Návrh zmenového listu, ktorý bude obsahovať minimálne: </w:t>
      </w:r>
      <w:r w:rsidRPr="00233AE1">
        <w:rPr>
          <w:rStyle w:val="eop"/>
          <w:rFonts w:eastAsiaTheme="majorEastAsia" w:cs="Calibri"/>
          <w:color w:val="000000"/>
          <w:szCs w:val="22"/>
        </w:rPr>
        <w:t> </w:t>
      </w:r>
    </w:p>
    <w:p w14:paraId="3B53FC46" w14:textId="288BD5F7" w:rsidR="00521EEF" w:rsidRPr="00233AE1" w:rsidRDefault="00521EEF" w:rsidP="0057476B">
      <w:pPr>
        <w:pStyle w:val="paragraph"/>
        <w:numPr>
          <w:ilvl w:val="0"/>
          <w:numId w:val="87"/>
        </w:numPr>
        <w:tabs>
          <w:tab w:val="left" w:pos="851"/>
        </w:tabs>
        <w:spacing w:before="0" w:beforeAutospacing="0" w:after="0" w:afterAutospacing="0"/>
        <w:ind w:left="851" w:hanging="284"/>
        <w:jc w:val="both"/>
        <w:textAlignment w:val="baseline"/>
        <w:rPr>
          <w:rFonts w:cs="Calibri"/>
          <w:szCs w:val="22"/>
        </w:rPr>
      </w:pPr>
      <w:r w:rsidRPr="00233AE1">
        <w:rPr>
          <w:rStyle w:val="normaltextrun"/>
          <w:rFonts w:eastAsiaTheme="majorEastAsia" w:cs="Calibri"/>
          <w:color w:val="000000"/>
          <w:szCs w:val="22"/>
        </w:rPr>
        <w:t>dôvody navrhovanej zmeny a vysvetlenie nevyhnutnosti realizácie naviac prác alebo odpadnutia potreby realizácie niektorých prác (menej práce),</w:t>
      </w:r>
      <w:r w:rsidRPr="00233AE1">
        <w:rPr>
          <w:rStyle w:val="eop"/>
          <w:rFonts w:eastAsiaTheme="majorEastAsia" w:cs="Calibri"/>
          <w:color w:val="000000"/>
          <w:szCs w:val="22"/>
        </w:rPr>
        <w:t> </w:t>
      </w:r>
    </w:p>
    <w:p w14:paraId="2001E631" w14:textId="77777777" w:rsidR="00521EEF" w:rsidRPr="00233AE1" w:rsidRDefault="00521EEF" w:rsidP="0057476B">
      <w:pPr>
        <w:pStyle w:val="paragraph"/>
        <w:numPr>
          <w:ilvl w:val="0"/>
          <w:numId w:val="87"/>
        </w:numPr>
        <w:tabs>
          <w:tab w:val="left" w:pos="851"/>
        </w:tabs>
        <w:spacing w:before="0" w:beforeAutospacing="0" w:after="0" w:afterAutospacing="0"/>
        <w:ind w:left="851" w:hanging="284"/>
        <w:jc w:val="both"/>
        <w:textAlignment w:val="baseline"/>
        <w:rPr>
          <w:rFonts w:cs="Calibri"/>
          <w:szCs w:val="22"/>
        </w:rPr>
      </w:pPr>
      <w:r w:rsidRPr="00233AE1">
        <w:rPr>
          <w:rStyle w:val="normaltextrun"/>
          <w:rFonts w:eastAsiaTheme="majorEastAsia" w:cs="Calibri"/>
          <w:color w:val="000000"/>
          <w:szCs w:val="22"/>
        </w:rPr>
        <w:t>navrhované zmenené stavebnotechnické riešenie,</w:t>
      </w:r>
      <w:r w:rsidRPr="00233AE1">
        <w:rPr>
          <w:rStyle w:val="eop"/>
          <w:rFonts w:eastAsiaTheme="majorEastAsia" w:cs="Calibri"/>
          <w:color w:val="000000"/>
          <w:szCs w:val="22"/>
        </w:rPr>
        <w:t> </w:t>
      </w:r>
    </w:p>
    <w:p w14:paraId="03E8BAB3" w14:textId="77777777" w:rsidR="00521EEF" w:rsidRPr="00233AE1" w:rsidRDefault="00521EEF" w:rsidP="0057476B">
      <w:pPr>
        <w:pStyle w:val="paragraph"/>
        <w:numPr>
          <w:ilvl w:val="0"/>
          <w:numId w:val="87"/>
        </w:numPr>
        <w:tabs>
          <w:tab w:val="left" w:pos="851"/>
        </w:tabs>
        <w:spacing w:before="0" w:beforeAutospacing="0" w:after="0" w:afterAutospacing="0"/>
        <w:ind w:left="851" w:hanging="284"/>
        <w:jc w:val="both"/>
        <w:textAlignment w:val="baseline"/>
        <w:rPr>
          <w:rFonts w:cs="Calibri"/>
          <w:szCs w:val="22"/>
        </w:rPr>
      </w:pPr>
      <w:r w:rsidRPr="00233AE1">
        <w:rPr>
          <w:rStyle w:val="normaltextrun"/>
          <w:rFonts w:eastAsiaTheme="majorEastAsia" w:cs="Calibri"/>
          <w:color w:val="000000"/>
          <w:szCs w:val="22"/>
        </w:rPr>
        <w:t>návrh vplyvu na cenu za dielo, lehoty vykonania diela a na projektovú dokumentáciu, osobitne výkaz výmer/rozpočet/ponuku dotknutých objektov a/alebo prevádzkových súborov so zohľadnenou navrhovanou zmenou (rozdielov v jednotlivých položkách),</w:t>
      </w:r>
      <w:r w:rsidRPr="00233AE1">
        <w:rPr>
          <w:rStyle w:val="eop"/>
          <w:rFonts w:eastAsiaTheme="majorEastAsia" w:cs="Calibri"/>
          <w:color w:val="000000"/>
          <w:szCs w:val="22"/>
        </w:rPr>
        <w:t> </w:t>
      </w:r>
    </w:p>
    <w:p w14:paraId="124F10CA" w14:textId="77777777" w:rsidR="00521EEF" w:rsidRPr="00233AE1" w:rsidRDefault="00521EEF" w:rsidP="0057476B">
      <w:pPr>
        <w:pStyle w:val="paragraph"/>
        <w:numPr>
          <w:ilvl w:val="0"/>
          <w:numId w:val="87"/>
        </w:numPr>
        <w:tabs>
          <w:tab w:val="left" w:pos="851"/>
        </w:tabs>
        <w:spacing w:before="0" w:beforeAutospacing="0" w:after="0" w:afterAutospacing="0"/>
        <w:ind w:left="851" w:hanging="284"/>
        <w:jc w:val="both"/>
        <w:textAlignment w:val="baseline"/>
        <w:rPr>
          <w:rFonts w:cs="Calibri"/>
          <w:szCs w:val="22"/>
        </w:rPr>
      </w:pPr>
      <w:r w:rsidRPr="00233AE1">
        <w:rPr>
          <w:rStyle w:val="normaltextrun"/>
          <w:rFonts w:eastAsiaTheme="majorEastAsia" w:cs="Calibri"/>
          <w:color w:val="000000"/>
          <w:szCs w:val="22"/>
        </w:rPr>
        <w:t>ďalšie doplňujúce informácie vyžadované objednávateľom.</w:t>
      </w:r>
      <w:r w:rsidRPr="00233AE1">
        <w:rPr>
          <w:rStyle w:val="eop"/>
          <w:rFonts w:eastAsiaTheme="majorEastAsia" w:cs="Calibri"/>
          <w:color w:val="000000"/>
          <w:szCs w:val="22"/>
        </w:rPr>
        <w:t> </w:t>
      </w:r>
    </w:p>
    <w:p w14:paraId="7E43CBDA" w14:textId="074CA0EF" w:rsidR="00521EEF" w:rsidRPr="00233AE1" w:rsidRDefault="00521EEF" w:rsidP="0057476B">
      <w:pPr>
        <w:pStyle w:val="paragraph"/>
        <w:spacing w:before="0" w:beforeAutospacing="0" w:after="0" w:afterAutospacing="0"/>
        <w:ind w:left="567"/>
        <w:jc w:val="both"/>
        <w:textAlignment w:val="baseline"/>
        <w:rPr>
          <w:rFonts w:cs="Calibri"/>
          <w:szCs w:val="22"/>
        </w:rPr>
      </w:pPr>
      <w:r w:rsidRPr="00233AE1">
        <w:rPr>
          <w:rStyle w:val="normaltextrun"/>
          <w:rFonts w:eastAsiaTheme="majorEastAsia" w:cs="Calibri"/>
          <w:color w:val="000000"/>
          <w:szCs w:val="22"/>
        </w:rPr>
        <w:t>Zhotoviteľ naviac práce obsiahnuté v zmenovom liste  ocení v súlade s prílohou č. 1 tejto zmluvy. </w:t>
      </w:r>
      <w:r w:rsidRPr="00233AE1">
        <w:rPr>
          <w:rStyle w:val="normaltextrun"/>
          <w:rFonts w:eastAsiaTheme="majorEastAsia" w:cs="Calibri"/>
          <w:color w:val="D13438"/>
          <w:szCs w:val="22"/>
          <w:u w:val="single"/>
        </w:rPr>
        <w:t xml:space="preserve"> </w:t>
      </w:r>
      <w:r w:rsidRPr="00233AE1">
        <w:rPr>
          <w:rStyle w:val="normaltextrun"/>
          <w:rFonts w:eastAsiaTheme="majorEastAsia" w:cs="Calibri"/>
          <w:color w:val="000000"/>
          <w:szCs w:val="22"/>
        </w:rPr>
        <w:t>V prípade nových položiek (</w:t>
      </w:r>
      <w:r w:rsidR="00663596">
        <w:rPr>
          <w:rStyle w:val="normaltextrun"/>
          <w:rFonts w:eastAsiaTheme="majorEastAsia" w:cs="Calibri"/>
          <w:color w:val="000000"/>
          <w:szCs w:val="22"/>
        </w:rPr>
        <w:t>,</w:t>
      </w:r>
      <w:r w:rsidRPr="00233AE1">
        <w:rPr>
          <w:rStyle w:val="normaltextrun"/>
          <w:rFonts w:eastAsiaTheme="majorEastAsia" w:cs="Calibri"/>
          <w:color w:val="000000"/>
          <w:szCs w:val="22"/>
        </w:rPr>
        <w:t xml:space="preserve">ktoré nie sú uvedené vo výkaze výmer/rozpočte/cenovej ponuke diela) bude ich jednotková cena podliehať schváleniu objednávateľa a bude určená na základe podrobnej kalkulácie nákladov zvýšenej o primeraný zisk </w:t>
      </w:r>
      <w:r w:rsidR="00663596">
        <w:rPr>
          <w:rStyle w:val="normaltextrun"/>
          <w:rFonts w:eastAsiaTheme="majorEastAsia" w:cs="Calibri"/>
          <w:color w:val="000000"/>
          <w:szCs w:val="22"/>
        </w:rPr>
        <w:t xml:space="preserve"> v zmysle </w:t>
      </w:r>
      <w:r w:rsidRPr="00233AE1">
        <w:rPr>
          <w:rStyle w:val="normaltextrun"/>
          <w:rFonts w:eastAsiaTheme="majorEastAsia" w:cs="Calibri"/>
          <w:color w:val="000000"/>
          <w:szCs w:val="22"/>
        </w:rPr>
        <w:t xml:space="preserve">§ 2 ods. 3 písm. b) zákona Národnej rady SR č. 18/1996 Z. z. o cenách v znení neskorších predpisov, pričom sa ale zmluvné strany dohodli na tom, že jednotková cena nebude vyššia ako jednotková cena za príslušné práce alebo dodávky podľa v príslušnom čase aktuálnych cenových databáz programov pre rozpočtárov spoločností (program CENKROS), pokiaľ sa cena príslušných prác alebo dodávok v týchto databázach nachádza; ceny uvedené v týchto cenníkoch sú maximálne a rozhodujúca je vždy najnižšia cena. Objednávateľ, resp. jeho technický dozor predložený zmenový list posúdi a predloží na schválenie svojím odborným útvarom. Naviac práce sa považujú za schválené podpisom zmenového listu zo strany objednávateľa. Až následne po schválení zmenového listu objednávateľom  môžu zmluvné strany uzatvoriť písomný dodatok k zmluve, ktorého prílohou bude schválený zmenový list. Pre vylúčenie pochybností sa zmluvné strany dohodli, že s vykonávaním naviac prác je zhotoviteľ oprávnený začať až po účinnosti príslušného dodatku k tejto zmluve, ak objednávateľ nerozhodne inak na základe osobitnej žiadosti zhotoviteľa. V </w:t>
      </w:r>
      <w:r w:rsidRPr="00233AE1">
        <w:rPr>
          <w:rStyle w:val="normaltextrun"/>
          <w:rFonts w:eastAsiaTheme="majorEastAsia" w:cs="Calibri"/>
          <w:color w:val="000000"/>
          <w:szCs w:val="22"/>
        </w:rPr>
        <w:lastRenderedPageBreak/>
        <w:t>prípade porušenia povinnosti podľa predchádzajúcej vety nevzniká zhotoviteľa nárok na uhradenie naviac prác ani v prípade ich vykonania. V prípade nevykonania niektorých dohodnutých prác a dodávok v rozsahu stanoveným v prílohe č. 1 tejto zmluvy („menej prác“),  zhotoviteľ nie je oprávnený tieto práce fakturovať. </w:t>
      </w:r>
      <w:r w:rsidRPr="00233AE1">
        <w:rPr>
          <w:rStyle w:val="normaltextrun"/>
          <w:rFonts w:eastAsiaTheme="majorEastAsia" w:cs="Calibri"/>
          <w:szCs w:val="22"/>
        </w:rPr>
        <w:t xml:space="preserve"> Ak objednávateľ kedykoľvek udelí pokyn na nerealizovanie niektorých prác, je zhotoviteľ povinný tento pokyn akceptovať, pričom tieto práce nebudú pre účely fakturácie uznané ani v prípade ich vykonania. </w:t>
      </w:r>
      <w:r w:rsidRPr="00233AE1">
        <w:rPr>
          <w:rStyle w:val="eop"/>
          <w:rFonts w:eastAsiaTheme="majorEastAsia" w:cs="Calibri"/>
          <w:szCs w:val="22"/>
        </w:rPr>
        <w:t> </w:t>
      </w:r>
    </w:p>
    <w:p w14:paraId="64D3D68D" w14:textId="424063FB" w:rsidR="00B53D1D" w:rsidRPr="00233AE1" w:rsidRDefault="00521EEF" w:rsidP="00B53D1D">
      <w:pPr>
        <w:tabs>
          <w:tab w:val="left" w:pos="567"/>
        </w:tabs>
        <w:jc w:val="both"/>
        <w:rPr>
          <w:rFonts w:cs="Calibri"/>
          <w:szCs w:val="22"/>
        </w:rPr>
      </w:pPr>
      <w:r w:rsidRPr="00233AE1" w:rsidDel="00521EEF">
        <w:rPr>
          <w:rFonts w:cs="Calibri"/>
          <w:b/>
          <w:szCs w:val="22"/>
        </w:rPr>
        <w:t xml:space="preserve"> </w:t>
      </w:r>
    </w:p>
    <w:p w14:paraId="2DDACABF" w14:textId="77777777" w:rsidR="00B53D1D" w:rsidRPr="00233AE1" w:rsidRDefault="00B53D1D" w:rsidP="00FB1535">
      <w:pPr>
        <w:numPr>
          <w:ilvl w:val="0"/>
          <w:numId w:val="6"/>
        </w:numPr>
        <w:tabs>
          <w:tab w:val="clear" w:pos="705"/>
        </w:tabs>
        <w:ind w:left="567" w:hanging="567"/>
        <w:jc w:val="both"/>
        <w:rPr>
          <w:rFonts w:cs="Calibri"/>
          <w:b/>
          <w:szCs w:val="22"/>
        </w:rPr>
      </w:pPr>
      <w:r w:rsidRPr="00233AE1">
        <w:rPr>
          <w:rFonts w:cs="Calibri"/>
          <w:b/>
          <w:szCs w:val="22"/>
        </w:rPr>
        <w:t xml:space="preserve">PLATOBNÉ PODMIENKY </w:t>
      </w:r>
    </w:p>
    <w:p w14:paraId="3DA0CDF7" w14:textId="77777777" w:rsidR="00B53D1D" w:rsidRPr="00233AE1" w:rsidRDefault="00B53D1D" w:rsidP="00B53D1D">
      <w:pPr>
        <w:tabs>
          <w:tab w:val="left" w:pos="567"/>
        </w:tabs>
        <w:jc w:val="both"/>
        <w:rPr>
          <w:rFonts w:cs="Calibri"/>
          <w:szCs w:val="22"/>
        </w:rPr>
      </w:pPr>
    </w:p>
    <w:p w14:paraId="5D0A48A2" w14:textId="7A8089DE" w:rsidR="00B53D1D" w:rsidRPr="00233AE1" w:rsidRDefault="00B53D1D" w:rsidP="00FB1535">
      <w:pPr>
        <w:numPr>
          <w:ilvl w:val="1"/>
          <w:numId w:val="6"/>
        </w:numPr>
        <w:tabs>
          <w:tab w:val="left" w:pos="567"/>
        </w:tabs>
        <w:ind w:left="567" w:hanging="567"/>
        <w:jc w:val="both"/>
        <w:rPr>
          <w:rFonts w:cs="Calibri"/>
          <w:szCs w:val="22"/>
        </w:rPr>
      </w:pPr>
      <w:r w:rsidRPr="00233AE1">
        <w:rPr>
          <w:rFonts w:cs="Calibri"/>
          <w:szCs w:val="22"/>
        </w:rPr>
        <w:t>Na základe dohody zmluvných strán bude zhotoviteľ oprávnený fakturovať cenu diela v nasledovných fakturačných etapách:</w:t>
      </w:r>
    </w:p>
    <w:p w14:paraId="6E9148C3" w14:textId="77777777" w:rsidR="00B53D1D" w:rsidRPr="00233AE1" w:rsidRDefault="00B53D1D" w:rsidP="00B53D1D">
      <w:pPr>
        <w:jc w:val="both"/>
        <w:rPr>
          <w:rFonts w:cs="Calibri"/>
          <w:szCs w:val="22"/>
        </w:rPr>
      </w:pPr>
    </w:p>
    <w:tbl>
      <w:tblPr>
        <w:tblpPr w:leftFromText="141" w:rightFromText="141" w:vertAnchor="text" w:horzAnchor="margin" w:tblpXSpec="center" w:tblpY="112"/>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5806"/>
        <w:gridCol w:w="1423"/>
      </w:tblGrid>
      <w:tr w:rsidR="00B53D1D" w:rsidRPr="00233AE1" w14:paraId="103ECFFB" w14:textId="77777777" w:rsidTr="00FB1535">
        <w:trPr>
          <w:trHeight w:val="454"/>
        </w:trPr>
        <w:tc>
          <w:tcPr>
            <w:tcW w:w="993" w:type="dxa"/>
            <w:shd w:val="clear" w:color="auto" w:fill="E6E6E6"/>
            <w:vAlign w:val="center"/>
          </w:tcPr>
          <w:p w14:paraId="56A15FD8" w14:textId="77777777" w:rsidR="00B53D1D" w:rsidRPr="00233AE1" w:rsidRDefault="00B53D1D" w:rsidP="00641FD2">
            <w:pPr>
              <w:ind w:left="-68" w:right="-68"/>
              <w:jc w:val="center"/>
              <w:rPr>
                <w:rFonts w:cs="Calibri"/>
                <w:b/>
                <w:szCs w:val="22"/>
              </w:rPr>
            </w:pPr>
            <w:r w:rsidRPr="00233AE1">
              <w:rPr>
                <w:rFonts w:cs="Calibri"/>
                <w:b/>
                <w:szCs w:val="22"/>
              </w:rPr>
              <w:t>Číslo</w:t>
            </w:r>
          </w:p>
          <w:p w14:paraId="07E6B6D1" w14:textId="77777777" w:rsidR="00B53D1D" w:rsidRPr="00233AE1" w:rsidRDefault="00B53D1D" w:rsidP="00641FD2">
            <w:pPr>
              <w:ind w:left="-68" w:right="-68"/>
              <w:jc w:val="center"/>
              <w:rPr>
                <w:rFonts w:cs="Calibri"/>
                <w:b/>
                <w:szCs w:val="22"/>
              </w:rPr>
            </w:pPr>
            <w:r w:rsidRPr="00233AE1">
              <w:rPr>
                <w:rFonts w:cs="Calibri"/>
                <w:b/>
                <w:szCs w:val="22"/>
              </w:rPr>
              <w:t>platby</w:t>
            </w:r>
          </w:p>
        </w:tc>
        <w:tc>
          <w:tcPr>
            <w:tcW w:w="5806" w:type="dxa"/>
            <w:shd w:val="clear" w:color="auto" w:fill="E6E6E6"/>
            <w:vAlign w:val="center"/>
          </w:tcPr>
          <w:p w14:paraId="39001F22" w14:textId="77777777" w:rsidR="00B53D1D" w:rsidRPr="00233AE1" w:rsidRDefault="00B53D1D" w:rsidP="00641FD2">
            <w:pPr>
              <w:jc w:val="center"/>
              <w:rPr>
                <w:rFonts w:cs="Calibri"/>
                <w:b/>
                <w:szCs w:val="22"/>
              </w:rPr>
            </w:pPr>
            <w:r w:rsidRPr="00233AE1">
              <w:rPr>
                <w:rFonts w:cs="Calibri"/>
                <w:b/>
                <w:szCs w:val="22"/>
              </w:rPr>
              <w:t>Etapa realizácie / čiastková fakturácia</w:t>
            </w:r>
          </w:p>
        </w:tc>
        <w:tc>
          <w:tcPr>
            <w:tcW w:w="1423" w:type="dxa"/>
            <w:shd w:val="clear" w:color="auto" w:fill="E6E6E6"/>
            <w:vAlign w:val="center"/>
          </w:tcPr>
          <w:p w14:paraId="54B71F76" w14:textId="77777777" w:rsidR="00B53D1D" w:rsidRPr="00233AE1" w:rsidRDefault="00B53D1D" w:rsidP="00641FD2">
            <w:pPr>
              <w:ind w:left="-37" w:right="-25"/>
              <w:jc w:val="center"/>
              <w:rPr>
                <w:rFonts w:cs="Calibri"/>
                <w:b/>
                <w:szCs w:val="22"/>
              </w:rPr>
            </w:pPr>
            <w:r w:rsidRPr="00233AE1">
              <w:rPr>
                <w:rFonts w:cs="Calibri"/>
                <w:b/>
                <w:szCs w:val="22"/>
              </w:rPr>
              <w:t>Suma (EUR)</w:t>
            </w:r>
          </w:p>
        </w:tc>
      </w:tr>
      <w:tr w:rsidR="00B53D1D" w:rsidRPr="00233AE1" w14:paraId="6A7E647F" w14:textId="77777777" w:rsidTr="00FB1535">
        <w:trPr>
          <w:trHeight w:val="578"/>
        </w:trPr>
        <w:tc>
          <w:tcPr>
            <w:tcW w:w="993" w:type="dxa"/>
            <w:vAlign w:val="center"/>
          </w:tcPr>
          <w:p w14:paraId="54BD890E" w14:textId="77777777" w:rsidR="00B53D1D" w:rsidRPr="00233AE1" w:rsidRDefault="00B53D1D" w:rsidP="00641FD2">
            <w:pPr>
              <w:ind w:left="-70"/>
              <w:jc w:val="center"/>
              <w:rPr>
                <w:rFonts w:cs="Calibri"/>
                <w:szCs w:val="22"/>
              </w:rPr>
            </w:pPr>
            <w:r w:rsidRPr="00233AE1">
              <w:rPr>
                <w:rFonts w:cs="Calibri"/>
                <w:szCs w:val="22"/>
              </w:rPr>
              <w:t>1</w:t>
            </w:r>
          </w:p>
        </w:tc>
        <w:tc>
          <w:tcPr>
            <w:tcW w:w="5806" w:type="dxa"/>
            <w:vAlign w:val="center"/>
          </w:tcPr>
          <w:p w14:paraId="063FB2C2" w14:textId="3224E919" w:rsidR="00B53D1D" w:rsidRPr="00233AE1" w:rsidRDefault="00564A38" w:rsidP="0057476B">
            <w:pPr>
              <w:jc w:val="both"/>
              <w:rPr>
                <w:rFonts w:cs="Calibri"/>
                <w:szCs w:val="22"/>
              </w:rPr>
            </w:pPr>
            <w:r w:rsidRPr="00FB1535">
              <w:rPr>
                <w:rFonts w:cs="Calibri"/>
                <w:szCs w:val="22"/>
              </w:rPr>
              <w:t>Po podpísaní preberacieho protokolu (90% z celkovej ceny diela bez DPH)</w:t>
            </w:r>
          </w:p>
        </w:tc>
        <w:tc>
          <w:tcPr>
            <w:tcW w:w="1423" w:type="dxa"/>
            <w:vAlign w:val="center"/>
          </w:tcPr>
          <w:p w14:paraId="54B979B1" w14:textId="77777777" w:rsidR="00B53D1D" w:rsidRPr="00233AE1" w:rsidRDefault="00B53D1D" w:rsidP="00641FD2">
            <w:pPr>
              <w:ind w:right="-25"/>
              <w:jc w:val="center"/>
              <w:rPr>
                <w:rFonts w:cs="Calibri"/>
                <w:szCs w:val="22"/>
              </w:rPr>
            </w:pPr>
          </w:p>
        </w:tc>
      </w:tr>
      <w:tr w:rsidR="00B53D1D" w:rsidRPr="00233AE1" w14:paraId="4B05C3BB" w14:textId="77777777" w:rsidTr="00FB1535">
        <w:trPr>
          <w:trHeight w:val="510"/>
        </w:trPr>
        <w:tc>
          <w:tcPr>
            <w:tcW w:w="993" w:type="dxa"/>
            <w:tcBorders>
              <w:bottom w:val="single" w:sz="4" w:space="0" w:color="auto"/>
            </w:tcBorders>
            <w:vAlign w:val="center"/>
          </w:tcPr>
          <w:p w14:paraId="0DE25D3E" w14:textId="77777777" w:rsidR="00B53D1D" w:rsidRPr="00233AE1" w:rsidRDefault="00B53D1D" w:rsidP="00641FD2">
            <w:pPr>
              <w:ind w:left="-70"/>
              <w:jc w:val="center"/>
              <w:rPr>
                <w:rFonts w:cs="Calibri"/>
                <w:szCs w:val="22"/>
              </w:rPr>
            </w:pPr>
            <w:r w:rsidRPr="00233AE1">
              <w:rPr>
                <w:rFonts w:cs="Calibri"/>
                <w:szCs w:val="22"/>
              </w:rPr>
              <w:t>2</w:t>
            </w:r>
          </w:p>
        </w:tc>
        <w:tc>
          <w:tcPr>
            <w:tcW w:w="5806" w:type="dxa"/>
            <w:tcBorders>
              <w:bottom w:val="single" w:sz="4" w:space="0" w:color="auto"/>
            </w:tcBorders>
            <w:vAlign w:val="center"/>
          </w:tcPr>
          <w:p w14:paraId="401FC5BA" w14:textId="3F44410D" w:rsidR="00B53D1D" w:rsidRPr="00233AE1" w:rsidRDefault="00564A38" w:rsidP="00641FD2">
            <w:pPr>
              <w:jc w:val="both"/>
              <w:rPr>
                <w:rFonts w:cs="Calibri"/>
                <w:szCs w:val="22"/>
              </w:rPr>
            </w:pPr>
            <w:r w:rsidRPr="00FB1535">
              <w:rPr>
                <w:rFonts w:cs="Calibri"/>
                <w:szCs w:val="22"/>
              </w:rPr>
              <w:t>Po odstránení vád</w:t>
            </w:r>
            <w:r w:rsidR="005F18A2" w:rsidRPr="00FB1535">
              <w:rPr>
                <w:rFonts w:cs="Calibri"/>
                <w:szCs w:val="22"/>
              </w:rPr>
              <w:t xml:space="preserve"> a nedorobkov</w:t>
            </w:r>
            <w:r w:rsidRPr="00FB1535">
              <w:rPr>
                <w:rFonts w:cs="Calibri"/>
                <w:szCs w:val="22"/>
              </w:rPr>
              <w:t xml:space="preserve"> obsiahnutých v preberacom protokole (10 % z celkovej ceny diela bez DPH)</w:t>
            </w:r>
          </w:p>
        </w:tc>
        <w:tc>
          <w:tcPr>
            <w:tcW w:w="1423" w:type="dxa"/>
            <w:tcBorders>
              <w:bottom w:val="single" w:sz="4" w:space="0" w:color="auto"/>
            </w:tcBorders>
            <w:vAlign w:val="center"/>
          </w:tcPr>
          <w:p w14:paraId="1DF13EDF" w14:textId="77777777" w:rsidR="00B53D1D" w:rsidRPr="00233AE1" w:rsidRDefault="00B53D1D" w:rsidP="00641FD2">
            <w:pPr>
              <w:ind w:right="-25"/>
              <w:jc w:val="center"/>
              <w:rPr>
                <w:rFonts w:cs="Calibri"/>
                <w:szCs w:val="22"/>
              </w:rPr>
            </w:pPr>
          </w:p>
        </w:tc>
      </w:tr>
    </w:tbl>
    <w:p w14:paraId="3732CB27" w14:textId="77777777" w:rsidR="00B53D1D" w:rsidRPr="00233AE1" w:rsidRDefault="00B53D1D" w:rsidP="00B53D1D">
      <w:pPr>
        <w:tabs>
          <w:tab w:val="left" w:pos="567"/>
        </w:tabs>
        <w:jc w:val="both"/>
        <w:rPr>
          <w:rFonts w:cs="Calibri"/>
          <w:szCs w:val="22"/>
        </w:rPr>
      </w:pPr>
      <w:r w:rsidRPr="00233AE1">
        <w:rPr>
          <w:rFonts w:cs="Calibri"/>
          <w:szCs w:val="22"/>
        </w:rPr>
        <w:t xml:space="preserve"> </w:t>
      </w:r>
    </w:p>
    <w:p w14:paraId="32A8786D" w14:textId="3B487524" w:rsidR="00B53D1D" w:rsidRPr="00233AE1" w:rsidRDefault="00B53D1D" w:rsidP="00FB1535">
      <w:pPr>
        <w:numPr>
          <w:ilvl w:val="1"/>
          <w:numId w:val="6"/>
        </w:numPr>
        <w:tabs>
          <w:tab w:val="left" w:pos="567"/>
        </w:tabs>
        <w:ind w:left="567" w:hanging="567"/>
        <w:jc w:val="both"/>
        <w:rPr>
          <w:rFonts w:cs="Calibri"/>
          <w:szCs w:val="22"/>
        </w:rPr>
      </w:pPr>
      <w:r w:rsidRPr="00233AE1">
        <w:rPr>
          <w:rFonts w:cs="Calibri"/>
          <w:szCs w:val="22"/>
        </w:rPr>
        <w:t xml:space="preserve">Fakturovaná suma čiastkových platieb podľa odseku 8.1 tohto článku, sa určí na základe jednotkových cien uvedených v schválenej Prílohe č. 1 tejto zmluvy, ktoré budú vynásobené skutočným množstvom výkonov, resp. zabudovaných dodávok, pričom platí, že nemôže byť prekročená súhrnná cena jednotlivých stavebných objektov, prevádzkových súborov, prípadne iných položiek obdobnej povahy. Prílohou faktúry musí byť kópia stavebného denníka preukazujúca vykonanie vyúčtovaných výkonov, prác a dodávok zariadení, výrobkov, materiálov a hmôt, ako aj prehľadný súpis vykonaných výkonov, prác, dodaných zariadení, výrobkov, materiálov a hmôt a odvezeného odpadu (vážne lístky) podľa objednávateľom schválenej </w:t>
      </w:r>
      <w:r w:rsidR="001B153B" w:rsidRPr="00233AE1">
        <w:rPr>
          <w:rFonts w:cs="Calibri"/>
          <w:szCs w:val="22"/>
        </w:rPr>
        <w:t xml:space="preserve">prílohy </w:t>
      </w:r>
      <w:r w:rsidRPr="00233AE1">
        <w:rPr>
          <w:rFonts w:cs="Calibri"/>
          <w:szCs w:val="22"/>
        </w:rPr>
        <w:t>č. 1</w:t>
      </w:r>
      <w:r w:rsidR="001B153B" w:rsidRPr="00233AE1">
        <w:rPr>
          <w:rFonts w:cs="Calibri"/>
          <w:szCs w:val="22"/>
        </w:rPr>
        <w:t xml:space="preserve"> tejto zmluvy</w:t>
      </w:r>
      <w:r w:rsidRPr="00233AE1">
        <w:rPr>
          <w:rFonts w:cs="Calibri"/>
          <w:szCs w:val="22"/>
        </w:rPr>
        <w:t>.</w:t>
      </w:r>
    </w:p>
    <w:p w14:paraId="0420BE99" w14:textId="77777777" w:rsidR="00B53D1D" w:rsidRPr="00233AE1" w:rsidRDefault="00B53D1D" w:rsidP="0057476B">
      <w:pPr>
        <w:tabs>
          <w:tab w:val="left" w:pos="567"/>
        </w:tabs>
        <w:ind w:left="567" w:hanging="567"/>
        <w:jc w:val="both"/>
        <w:rPr>
          <w:rFonts w:cs="Calibri"/>
          <w:szCs w:val="22"/>
        </w:rPr>
      </w:pPr>
      <w:r w:rsidRPr="00233AE1">
        <w:rPr>
          <w:rFonts w:cs="Calibri"/>
          <w:szCs w:val="22"/>
        </w:rPr>
        <w:t xml:space="preserve"> </w:t>
      </w:r>
    </w:p>
    <w:p w14:paraId="773CB49E" w14:textId="38806AB0" w:rsidR="00B53D1D" w:rsidRDefault="00B53D1D" w:rsidP="009F56D0">
      <w:pPr>
        <w:numPr>
          <w:ilvl w:val="1"/>
          <w:numId w:val="6"/>
        </w:numPr>
        <w:tabs>
          <w:tab w:val="left" w:pos="567"/>
        </w:tabs>
        <w:ind w:left="567" w:hanging="567"/>
        <w:jc w:val="both"/>
        <w:rPr>
          <w:rFonts w:cs="Calibri"/>
          <w:szCs w:val="22"/>
        </w:rPr>
      </w:pPr>
      <w:r w:rsidRPr="00233AE1">
        <w:rPr>
          <w:rFonts w:cs="Calibri"/>
          <w:szCs w:val="22"/>
        </w:rPr>
        <w:t>Lehota splatnosti faktúr je</w:t>
      </w:r>
      <w:r w:rsidR="00AE4E13">
        <w:rPr>
          <w:rFonts w:cs="Calibri"/>
          <w:szCs w:val="22"/>
        </w:rPr>
        <w:t xml:space="preserve"> štyridsaťpäť (</w:t>
      </w:r>
      <w:r w:rsidRPr="00233AE1">
        <w:rPr>
          <w:rFonts w:cs="Calibri"/>
          <w:szCs w:val="22"/>
        </w:rPr>
        <w:t>45</w:t>
      </w:r>
      <w:r w:rsidR="00AE4E13">
        <w:rPr>
          <w:rFonts w:cs="Calibri"/>
          <w:szCs w:val="22"/>
        </w:rPr>
        <w:t>)</w:t>
      </w:r>
      <w:r w:rsidRPr="00233AE1">
        <w:rPr>
          <w:rFonts w:cs="Calibri"/>
          <w:szCs w:val="22"/>
        </w:rPr>
        <w:t xml:space="preserve"> dní od doručenia faktúry.</w:t>
      </w:r>
    </w:p>
    <w:p w14:paraId="6D105B81" w14:textId="77777777" w:rsidR="00AE4E13" w:rsidRPr="00233AE1" w:rsidRDefault="00AE4E13" w:rsidP="00FB1535">
      <w:pPr>
        <w:tabs>
          <w:tab w:val="left" w:pos="567"/>
        </w:tabs>
        <w:jc w:val="both"/>
        <w:rPr>
          <w:rFonts w:cs="Calibri"/>
          <w:szCs w:val="22"/>
        </w:rPr>
      </w:pPr>
    </w:p>
    <w:p w14:paraId="22C3A8F0" w14:textId="3189A90C" w:rsidR="00B53D1D" w:rsidRPr="00233AE1" w:rsidRDefault="00B53D1D" w:rsidP="00FB1535">
      <w:pPr>
        <w:numPr>
          <w:ilvl w:val="1"/>
          <w:numId w:val="6"/>
        </w:numPr>
        <w:tabs>
          <w:tab w:val="left" w:pos="567"/>
        </w:tabs>
        <w:spacing w:line="259" w:lineRule="auto"/>
        <w:ind w:left="567" w:hanging="567"/>
        <w:jc w:val="both"/>
        <w:rPr>
          <w:rFonts w:eastAsiaTheme="minorEastAsia" w:cs="Calibri"/>
          <w:szCs w:val="22"/>
        </w:rPr>
      </w:pPr>
      <w:r w:rsidRPr="00233AE1">
        <w:rPr>
          <w:rFonts w:cs="Calibri"/>
          <w:szCs w:val="22"/>
        </w:rPr>
        <w:t xml:space="preserve">Na základe dohody zmluvných strán zhotoviteľ vystaví faktúru </w:t>
      </w:r>
      <w:r w:rsidRPr="00233AE1">
        <w:rPr>
          <w:rFonts w:eastAsia="Calibri" w:cs="Calibri"/>
          <w:szCs w:val="22"/>
        </w:rPr>
        <w:t>v elektronickej podobe vo formáte .</w:t>
      </w:r>
      <w:proofErr w:type="spellStart"/>
      <w:r w:rsidRPr="00233AE1">
        <w:rPr>
          <w:rFonts w:eastAsia="Calibri" w:cs="Calibri"/>
          <w:szCs w:val="22"/>
        </w:rPr>
        <w:t>pdf</w:t>
      </w:r>
      <w:proofErr w:type="spellEnd"/>
      <w:r w:rsidRPr="00233AE1">
        <w:rPr>
          <w:rFonts w:eastAsia="Calibri" w:cs="Calibri"/>
          <w:szCs w:val="22"/>
        </w:rPr>
        <w:t xml:space="preserve"> a zašle ju na e-mailovú adresu  objednávateľa: </w:t>
      </w:r>
      <w:hyperlink r:id="rId11" w:history="1">
        <w:r w:rsidRPr="00233AE1">
          <w:rPr>
            <w:rFonts w:eastAsia="Calibri" w:cs="Calibri"/>
            <w:szCs w:val="22"/>
          </w:rPr>
          <w:t>faktury.mhth@mhth.sk</w:t>
        </w:r>
      </w:hyperlink>
      <w:r w:rsidR="00AE4E13">
        <w:rPr>
          <w:rFonts w:cs="Calibri"/>
          <w:szCs w:val="22"/>
        </w:rPr>
        <w:t xml:space="preserve"> </w:t>
      </w:r>
      <w:r w:rsidRPr="00233AE1">
        <w:rPr>
          <w:rFonts w:eastAsia="Calibri" w:cs="Calibri"/>
          <w:szCs w:val="22"/>
        </w:rPr>
        <w:t>,</w:t>
      </w:r>
      <w:r w:rsidRPr="00233AE1">
        <w:rPr>
          <w:rStyle w:val="Hypertextovprepojenie"/>
          <w:rFonts w:eastAsia="Calibri" w:cs="Calibri"/>
          <w:color w:val="auto"/>
          <w:szCs w:val="22"/>
          <w:u w:val="none"/>
        </w:rPr>
        <w:t xml:space="preserve"> z </w:t>
      </w:r>
      <w:r w:rsidRPr="00233AE1">
        <w:rPr>
          <w:rFonts w:eastAsia="Calibri" w:cs="Calibri"/>
          <w:szCs w:val="22"/>
        </w:rPr>
        <w:t xml:space="preserve">e-mailovej adresy zhotoviteľa </w:t>
      </w:r>
      <w:hyperlink r:id="rId12">
        <w:r w:rsidRPr="00FB1535">
          <w:rPr>
            <w:rFonts w:eastAsia="Calibri" w:cs="Calibri"/>
            <w:szCs w:val="22"/>
            <w:highlight w:val="yellow"/>
            <w:u w:val="single"/>
          </w:rPr>
          <w:t>___@___.sk</w:t>
        </w:r>
      </w:hyperlink>
      <w:r w:rsidRPr="00233AE1">
        <w:rPr>
          <w:rFonts w:eastAsia="Calibri" w:cs="Calibri"/>
          <w:szCs w:val="22"/>
        </w:rPr>
        <w:t xml:space="preserve">. Zhotoviteľ sa zaväzuje písomne informovať objednávateľa o akýchkoľvek zmenách, majúcich vplyv na zasielanie elektronických faktúr, najmä zmenu e-mailovej adresy, prostredníctvom ktorej bude zasielať elektronické faktúry. </w:t>
      </w:r>
    </w:p>
    <w:p w14:paraId="4734CB8A" w14:textId="77777777" w:rsidR="00B53D1D" w:rsidRPr="00233AE1" w:rsidRDefault="00B53D1D" w:rsidP="0057476B">
      <w:pPr>
        <w:pStyle w:val="Odsekzoznamu"/>
        <w:tabs>
          <w:tab w:val="left" w:pos="567"/>
        </w:tabs>
        <w:ind w:left="567" w:hanging="567"/>
        <w:rPr>
          <w:rFonts w:cs="Calibri"/>
          <w:szCs w:val="22"/>
        </w:rPr>
      </w:pPr>
    </w:p>
    <w:p w14:paraId="4F714A7E" w14:textId="77777777" w:rsidR="00B53D1D" w:rsidRPr="00233AE1" w:rsidRDefault="00B53D1D" w:rsidP="00FB1535">
      <w:pPr>
        <w:numPr>
          <w:ilvl w:val="1"/>
          <w:numId w:val="6"/>
        </w:numPr>
        <w:tabs>
          <w:tab w:val="left" w:pos="567"/>
        </w:tabs>
        <w:ind w:left="567" w:hanging="567"/>
        <w:jc w:val="both"/>
        <w:rPr>
          <w:rFonts w:cs="Calibri"/>
          <w:szCs w:val="22"/>
        </w:rPr>
      </w:pPr>
      <w:r w:rsidRPr="00233AE1">
        <w:rPr>
          <w:rFonts w:cs="Calibri"/>
          <w:szCs w:val="22"/>
        </w:rPr>
        <w:t>V prípade prípadných námietok objednávateľa voči správnosti vystavenej faktúry je objednávateľ oprávnený:</w:t>
      </w:r>
    </w:p>
    <w:p w14:paraId="4843AA0D" w14:textId="77777777" w:rsidR="00B53D1D" w:rsidRPr="00233AE1" w:rsidRDefault="00B53D1D" w:rsidP="0057476B">
      <w:pPr>
        <w:pStyle w:val="Odsekzoznamu"/>
        <w:numPr>
          <w:ilvl w:val="0"/>
          <w:numId w:val="4"/>
        </w:numPr>
        <w:tabs>
          <w:tab w:val="clear" w:pos="720"/>
          <w:tab w:val="left" w:pos="851"/>
        </w:tabs>
        <w:ind w:left="851" w:hanging="284"/>
        <w:contextualSpacing w:val="0"/>
        <w:jc w:val="both"/>
        <w:rPr>
          <w:rFonts w:cs="Calibri"/>
          <w:szCs w:val="22"/>
        </w:rPr>
      </w:pPr>
      <w:r w:rsidRPr="00233AE1">
        <w:rPr>
          <w:rFonts w:cs="Calibri"/>
          <w:szCs w:val="22"/>
        </w:rPr>
        <w:t>faktúru, ktorá má chybu vyplývajúcu z nesprávne uvedeného predmetu, množstva alebo ceny a/alebo neobsahuje číslo objednávky objednávateľa, alebo</w:t>
      </w:r>
    </w:p>
    <w:p w14:paraId="66DF8C3D" w14:textId="77777777" w:rsidR="00B53D1D" w:rsidRPr="00233AE1" w:rsidRDefault="00B53D1D" w:rsidP="0057476B">
      <w:pPr>
        <w:numPr>
          <w:ilvl w:val="0"/>
          <w:numId w:val="4"/>
        </w:numPr>
        <w:tabs>
          <w:tab w:val="clear" w:pos="720"/>
          <w:tab w:val="left" w:pos="567"/>
          <w:tab w:val="left" w:pos="851"/>
        </w:tabs>
        <w:ind w:left="851" w:hanging="284"/>
        <w:jc w:val="both"/>
        <w:rPr>
          <w:rFonts w:cs="Calibri"/>
          <w:szCs w:val="22"/>
        </w:rPr>
      </w:pPr>
      <w:r w:rsidRPr="00233AE1">
        <w:rPr>
          <w:rFonts w:cs="Calibri"/>
          <w:szCs w:val="22"/>
        </w:rPr>
        <w:t xml:space="preserve">faktúru, ktorá nespĺňa formálne náležitosti podľa ustanovení </w:t>
      </w:r>
      <w:r w:rsidRPr="00233AE1">
        <w:rPr>
          <w:rFonts w:cs="Calibri"/>
          <w:bCs/>
          <w:szCs w:val="22"/>
        </w:rPr>
        <w:t xml:space="preserve">§ 74 zákona </w:t>
      </w:r>
      <w:r w:rsidRPr="00233AE1">
        <w:rPr>
          <w:rFonts w:cs="Calibri"/>
          <w:szCs w:val="22"/>
        </w:rPr>
        <w:t>č. 222/2004 Z. z. o dani z pridanej hodnoty v znení neskorších predpisov</w:t>
      </w:r>
    </w:p>
    <w:p w14:paraId="2913DFFF" w14:textId="092AF9D3" w:rsidR="00B53D1D" w:rsidRPr="00233AE1" w:rsidRDefault="00B53D1D" w:rsidP="0057476B">
      <w:pPr>
        <w:tabs>
          <w:tab w:val="left" w:pos="567"/>
        </w:tabs>
        <w:spacing w:before="120"/>
        <w:ind w:left="567"/>
        <w:jc w:val="both"/>
        <w:rPr>
          <w:rFonts w:cs="Calibri"/>
          <w:szCs w:val="22"/>
        </w:rPr>
      </w:pPr>
      <w:r w:rsidRPr="00233AE1">
        <w:rPr>
          <w:rFonts w:cs="Calibri"/>
          <w:szCs w:val="22"/>
        </w:rPr>
        <w:t xml:space="preserve">do </w:t>
      </w:r>
      <w:r w:rsidR="00AE4E13">
        <w:rPr>
          <w:rFonts w:cs="Calibri"/>
          <w:szCs w:val="22"/>
        </w:rPr>
        <w:t>piatich (</w:t>
      </w:r>
      <w:r w:rsidRPr="00233AE1">
        <w:rPr>
          <w:rFonts w:cs="Calibri"/>
          <w:szCs w:val="22"/>
        </w:rPr>
        <w:t>5</w:t>
      </w:r>
      <w:r w:rsidR="00AE4E13">
        <w:rPr>
          <w:rFonts w:cs="Calibri"/>
          <w:szCs w:val="22"/>
        </w:rPr>
        <w:t>)</w:t>
      </w:r>
      <w:r w:rsidRPr="00233AE1">
        <w:rPr>
          <w:rFonts w:cs="Calibri"/>
          <w:szCs w:val="22"/>
        </w:rPr>
        <w:t xml:space="preserve"> pracovných dní odo dňa jej doručenia objednávateľovi vrátiť zhotoviteľa spolu s vytknutím jej nesprávnosti, pričom  zhotoviteľ je povinný buď chybnú faktúru opraviť a doručiť objednávateľovi takto riadne opravenú faktúru alebo vyhotoviť nový účtovný doklad – faktúru, ktorá dopĺňa pôvodnú faktúru s tým, že tento doklad musí okrem povinných údajov obsahovať aj poradové číslo pôvodnej faktúry;</w:t>
      </w:r>
    </w:p>
    <w:p w14:paraId="5A5DCE20" w14:textId="77777777" w:rsidR="00B53D1D" w:rsidRPr="00233AE1" w:rsidRDefault="00B53D1D" w:rsidP="0057476B">
      <w:pPr>
        <w:tabs>
          <w:tab w:val="left" w:pos="567"/>
        </w:tabs>
        <w:ind w:left="567"/>
        <w:jc w:val="both"/>
        <w:rPr>
          <w:rFonts w:cs="Calibri"/>
          <w:szCs w:val="22"/>
        </w:rPr>
      </w:pPr>
      <w:r w:rsidRPr="00233AE1">
        <w:rPr>
          <w:rFonts w:cs="Calibri"/>
          <w:szCs w:val="22"/>
        </w:rPr>
        <w:t>V prípade oprávnených námietok objednávateľa podľa tohto odseku lehota splatnosti neplynie a lehota splatnosti faktúry začne plynúť až od doručenia riadne opravenej faktúry, resp. riadnej faktúry objednávateľovi.</w:t>
      </w:r>
    </w:p>
    <w:p w14:paraId="5BB98DE5" w14:textId="77777777" w:rsidR="00B53D1D" w:rsidRPr="00233AE1" w:rsidRDefault="00B53D1D" w:rsidP="00B53D1D">
      <w:pPr>
        <w:tabs>
          <w:tab w:val="left" w:pos="567"/>
        </w:tabs>
        <w:ind w:firstLine="709"/>
        <w:jc w:val="both"/>
        <w:rPr>
          <w:rFonts w:cs="Calibri"/>
          <w:szCs w:val="22"/>
        </w:rPr>
      </w:pPr>
    </w:p>
    <w:p w14:paraId="78857616" w14:textId="77777777" w:rsidR="00B53D1D" w:rsidRPr="00233AE1" w:rsidRDefault="00B53D1D" w:rsidP="00FB1535">
      <w:pPr>
        <w:numPr>
          <w:ilvl w:val="1"/>
          <w:numId w:val="6"/>
        </w:numPr>
        <w:tabs>
          <w:tab w:val="left" w:pos="567"/>
        </w:tabs>
        <w:ind w:left="567" w:hanging="567"/>
        <w:jc w:val="both"/>
        <w:rPr>
          <w:rFonts w:cs="Calibri"/>
          <w:szCs w:val="22"/>
        </w:rPr>
      </w:pPr>
      <w:r w:rsidRPr="00233AE1">
        <w:rPr>
          <w:rFonts w:cs="Calibri"/>
          <w:szCs w:val="22"/>
        </w:rPr>
        <w:lastRenderedPageBreak/>
        <w:t>V prípade reklamácie vád diela až do vyriešenia reklamácie pre zmluvné strany záväzným spôsobom (právoplatné ukončenie reklamačného konania) objednávateľ nie je v omeškaní s úhradou ceny za dielo alebo akejkoľvek jej časti.</w:t>
      </w:r>
    </w:p>
    <w:p w14:paraId="33101969" w14:textId="77777777" w:rsidR="00B53D1D" w:rsidRPr="00233AE1" w:rsidRDefault="00B53D1D" w:rsidP="0057476B">
      <w:pPr>
        <w:tabs>
          <w:tab w:val="left" w:pos="567"/>
        </w:tabs>
        <w:ind w:left="567" w:hanging="567"/>
        <w:jc w:val="both"/>
        <w:rPr>
          <w:rFonts w:cs="Calibri"/>
          <w:szCs w:val="22"/>
        </w:rPr>
      </w:pPr>
    </w:p>
    <w:p w14:paraId="0BABAEE2" w14:textId="77777777" w:rsidR="00B53D1D" w:rsidRPr="00233AE1" w:rsidRDefault="00B53D1D" w:rsidP="00FB1535">
      <w:pPr>
        <w:numPr>
          <w:ilvl w:val="1"/>
          <w:numId w:val="6"/>
        </w:numPr>
        <w:tabs>
          <w:tab w:val="left" w:pos="567"/>
        </w:tabs>
        <w:ind w:left="567" w:hanging="567"/>
        <w:jc w:val="both"/>
        <w:rPr>
          <w:rFonts w:cs="Calibri"/>
          <w:szCs w:val="22"/>
        </w:rPr>
      </w:pPr>
      <w:r w:rsidRPr="00233AE1">
        <w:rPr>
          <w:rFonts w:cs="Calibri"/>
          <w:szCs w:val="22"/>
        </w:rPr>
        <w:t>Pre prípad omeškania objednávateľa s platením ceny za dielo si zmluvné strany dohodli platenie úrokov z omeškania vo výške 0,02% zo sumy, s ktorou je objednávateľ v omeškaní, za každý deň z omeškania.</w:t>
      </w:r>
    </w:p>
    <w:p w14:paraId="5460D07E" w14:textId="77777777" w:rsidR="00B53D1D" w:rsidRPr="00233AE1" w:rsidRDefault="00B53D1D" w:rsidP="0057476B">
      <w:pPr>
        <w:pStyle w:val="Odsekzoznamu"/>
        <w:tabs>
          <w:tab w:val="num" w:pos="567"/>
        </w:tabs>
        <w:ind w:left="567" w:hanging="567"/>
        <w:rPr>
          <w:rFonts w:cs="Calibri"/>
          <w:szCs w:val="22"/>
        </w:rPr>
      </w:pPr>
    </w:p>
    <w:p w14:paraId="212B5B0D" w14:textId="0926F34D" w:rsidR="00B53D1D" w:rsidRPr="00233AE1" w:rsidRDefault="00B53D1D" w:rsidP="00FB1535">
      <w:pPr>
        <w:numPr>
          <w:ilvl w:val="1"/>
          <w:numId w:val="6"/>
        </w:numPr>
        <w:ind w:left="567" w:hanging="567"/>
        <w:jc w:val="both"/>
        <w:rPr>
          <w:rFonts w:cs="Calibri"/>
          <w:szCs w:val="22"/>
        </w:rPr>
      </w:pPr>
      <w:r w:rsidRPr="00233AE1">
        <w:rPr>
          <w:rFonts w:cs="Calibri"/>
          <w:szCs w:val="22"/>
        </w:rPr>
        <w:t>Postúpenie pohľadávky na zaplatenie ceny za dielo vrátane jej príslušenstva alebo pohľadávky na zaplatenie zmluvnej pokuty podľa tejto zmluvy zhotoviteľom na tretiu osobu je možné iba s písomným súhlasom objednávateľa.</w:t>
      </w:r>
    </w:p>
    <w:p w14:paraId="1750BD12" w14:textId="77777777" w:rsidR="00B53D1D" w:rsidRPr="00233AE1" w:rsidRDefault="00B53D1D" w:rsidP="0057476B">
      <w:pPr>
        <w:ind w:left="567" w:hanging="567"/>
        <w:jc w:val="both"/>
        <w:rPr>
          <w:rFonts w:cs="Calibri"/>
          <w:szCs w:val="22"/>
        </w:rPr>
      </w:pPr>
    </w:p>
    <w:p w14:paraId="0F7209A0" w14:textId="77777777" w:rsidR="00B53D1D" w:rsidRPr="00233AE1" w:rsidRDefault="00B53D1D" w:rsidP="00FB1535">
      <w:pPr>
        <w:numPr>
          <w:ilvl w:val="1"/>
          <w:numId w:val="6"/>
        </w:numPr>
        <w:ind w:left="567" w:hanging="567"/>
        <w:jc w:val="both"/>
        <w:rPr>
          <w:rFonts w:cs="Calibri"/>
          <w:szCs w:val="22"/>
        </w:rPr>
      </w:pPr>
      <w:r w:rsidRPr="00233AE1">
        <w:rPr>
          <w:rFonts w:cs="Calibri"/>
          <w:szCs w:val="22"/>
        </w:rPr>
        <w:t>Objednávateľ je oprávnený jednostranne započítať proti pohľadávke zhotoviteľa všetky svoje prípadné pohľadávky voči  zhotoviteľovi, vrátane svojich nesplatných pohľadávok voči splatným pohľadávkam zhotoviteľa. </w:t>
      </w:r>
    </w:p>
    <w:p w14:paraId="24E7E770" w14:textId="77777777" w:rsidR="00B53D1D" w:rsidRPr="00233AE1" w:rsidRDefault="00B53D1D" w:rsidP="0057476B">
      <w:pPr>
        <w:pStyle w:val="Odsekzoznamu"/>
        <w:ind w:left="567" w:hanging="567"/>
        <w:rPr>
          <w:rFonts w:cs="Calibri"/>
          <w:szCs w:val="22"/>
        </w:rPr>
      </w:pPr>
    </w:p>
    <w:p w14:paraId="6FA682E2" w14:textId="77777777" w:rsidR="00B53D1D" w:rsidRPr="00233AE1" w:rsidRDefault="00B53D1D" w:rsidP="00FB1535">
      <w:pPr>
        <w:numPr>
          <w:ilvl w:val="1"/>
          <w:numId w:val="6"/>
        </w:numPr>
        <w:ind w:left="567" w:hanging="567"/>
        <w:jc w:val="both"/>
        <w:rPr>
          <w:rFonts w:cs="Calibri"/>
          <w:szCs w:val="22"/>
        </w:rPr>
      </w:pPr>
      <w:r w:rsidRPr="00233AE1">
        <w:rPr>
          <w:rFonts w:cs="Calibri"/>
          <w:szCs w:val="22"/>
        </w:rPr>
        <w:t xml:space="preserve">Objednávateľ je oprávnený zadržať časť ceny vo výške zodpovedajúcej dani z pridanej hodnoty vyúčtovanej faktúrou v prípade, ak u zhotoviteľa nastanú dôvody pre zrušenie registrácie pre daň z pridanej hodnoty a/alebo Finančné riaditeľstvo Slovenskej republiky zverejní zhotoviteľa v zozname osôb, u ktorých nastali dôvody pre zrušenie registrácie pre daň z pridanej hodnoty vedenom na portáli Finančnej správy Slovenskej republiky, a to až do času, keď zhotoviteľ hodnoverným spôsobom preukáže objednávateľovi, že u neho tieto dôvody pominuli. </w:t>
      </w:r>
    </w:p>
    <w:p w14:paraId="61F81814" w14:textId="77777777" w:rsidR="00B53D1D" w:rsidRPr="00233AE1" w:rsidRDefault="00B53D1D" w:rsidP="0057476B">
      <w:pPr>
        <w:ind w:left="567" w:hanging="567"/>
        <w:jc w:val="both"/>
        <w:rPr>
          <w:rFonts w:cs="Calibri"/>
          <w:szCs w:val="22"/>
        </w:rPr>
      </w:pPr>
    </w:p>
    <w:p w14:paraId="05C09A66" w14:textId="44AF34F5" w:rsidR="00B53D1D" w:rsidRPr="00233AE1" w:rsidRDefault="00B53D1D" w:rsidP="00FB1535">
      <w:pPr>
        <w:numPr>
          <w:ilvl w:val="1"/>
          <w:numId w:val="6"/>
        </w:numPr>
        <w:ind w:left="567" w:hanging="567"/>
        <w:jc w:val="both"/>
        <w:rPr>
          <w:rFonts w:cs="Calibri"/>
          <w:szCs w:val="22"/>
        </w:rPr>
      </w:pPr>
      <w:r w:rsidRPr="00233AE1">
        <w:rPr>
          <w:rFonts w:cs="Calibri"/>
          <w:szCs w:val="22"/>
        </w:rPr>
        <w:t>Zhotoviteľ prehlasuje, že číslo(a) účtu(</w:t>
      </w:r>
      <w:proofErr w:type="spellStart"/>
      <w:r w:rsidRPr="00233AE1">
        <w:rPr>
          <w:rFonts w:cs="Calibri"/>
          <w:szCs w:val="22"/>
        </w:rPr>
        <w:t>ov</w:t>
      </w:r>
      <w:proofErr w:type="spellEnd"/>
      <w:r w:rsidRPr="00233AE1">
        <w:rPr>
          <w:rFonts w:cs="Calibri"/>
          <w:szCs w:val="22"/>
        </w:rPr>
        <w:t>) uvádzané v záhlaví tejto zmluvy sú používané na podnikanie  podľa ustanovení § 6 zákona č. 222/2004 Z. z. o dani z pridanej hodnoty v znení neskorších predpisov. V prípade, ak objednávateľ zistí nedodržanie tohto ustanovenia môže DPH uvedenú na faktúre, ktorú je z dodania tovaru alebo služby povinný platiť zhotoviteľ, zaplatiť  priamo na číslo účtu správcu dane vedeného pre zhotoviteľa.</w:t>
      </w:r>
    </w:p>
    <w:p w14:paraId="6B2BEC82" w14:textId="77777777" w:rsidR="00252D0A" w:rsidRPr="00233AE1" w:rsidRDefault="00252D0A" w:rsidP="00252D0A">
      <w:pPr>
        <w:pStyle w:val="Odsekzoznamu"/>
        <w:rPr>
          <w:rFonts w:cs="Calibri"/>
          <w:szCs w:val="22"/>
        </w:rPr>
      </w:pPr>
    </w:p>
    <w:p w14:paraId="3967B484" w14:textId="4B95B183" w:rsidR="00B53D1D" w:rsidRPr="00233AE1" w:rsidRDefault="00B53D1D" w:rsidP="00FB1535">
      <w:pPr>
        <w:numPr>
          <w:ilvl w:val="0"/>
          <w:numId w:val="6"/>
        </w:numPr>
        <w:tabs>
          <w:tab w:val="clear" w:pos="705"/>
        </w:tabs>
        <w:ind w:left="567" w:hanging="567"/>
        <w:jc w:val="both"/>
        <w:rPr>
          <w:rFonts w:cs="Calibri"/>
          <w:b/>
          <w:szCs w:val="22"/>
        </w:rPr>
      </w:pPr>
      <w:r w:rsidRPr="00233AE1">
        <w:rPr>
          <w:rFonts w:cs="Calibri"/>
          <w:b/>
          <w:szCs w:val="22"/>
        </w:rPr>
        <w:t>POISTENIE</w:t>
      </w:r>
    </w:p>
    <w:p w14:paraId="5A850245" w14:textId="77777777" w:rsidR="00B53D1D" w:rsidRPr="00233AE1" w:rsidRDefault="00B53D1D" w:rsidP="00B53D1D">
      <w:pPr>
        <w:tabs>
          <w:tab w:val="num" w:pos="567"/>
        </w:tabs>
        <w:jc w:val="both"/>
        <w:rPr>
          <w:rFonts w:cs="Calibri"/>
          <w:szCs w:val="22"/>
        </w:rPr>
      </w:pPr>
    </w:p>
    <w:p w14:paraId="3BB4F47F" w14:textId="77777777" w:rsidR="00B53D1D" w:rsidRPr="00233AE1" w:rsidRDefault="00B53D1D" w:rsidP="00FB1535">
      <w:pPr>
        <w:numPr>
          <w:ilvl w:val="1"/>
          <w:numId w:val="6"/>
        </w:numPr>
        <w:ind w:left="567" w:hanging="567"/>
        <w:jc w:val="both"/>
        <w:rPr>
          <w:rFonts w:cs="Calibri"/>
          <w:szCs w:val="22"/>
        </w:rPr>
      </w:pPr>
      <w:r w:rsidRPr="00233AE1">
        <w:rPr>
          <w:rFonts w:cs="Calibri"/>
          <w:szCs w:val="22"/>
        </w:rPr>
        <w:t>Poistenie</w:t>
      </w:r>
      <w:r w:rsidRPr="00233AE1">
        <w:rPr>
          <w:rFonts w:cs="Calibri"/>
          <w:szCs w:val="22"/>
          <w:shd w:val="clear" w:color="auto" w:fill="FFFFFF"/>
        </w:rPr>
        <w:t xml:space="preserve"> sa nevyžaduje.</w:t>
      </w:r>
    </w:p>
    <w:p w14:paraId="72472C12" w14:textId="77777777" w:rsidR="00764E68" w:rsidRPr="00233AE1" w:rsidRDefault="00764E68" w:rsidP="006014CF">
      <w:pPr>
        <w:ind w:left="567"/>
        <w:jc w:val="both"/>
        <w:rPr>
          <w:rFonts w:cs="Calibri"/>
          <w:szCs w:val="22"/>
        </w:rPr>
      </w:pPr>
    </w:p>
    <w:p w14:paraId="7B9B2C15" w14:textId="77777777" w:rsidR="00B53D1D" w:rsidRPr="00233AE1" w:rsidRDefault="00B53D1D" w:rsidP="00FB1535">
      <w:pPr>
        <w:numPr>
          <w:ilvl w:val="0"/>
          <w:numId w:val="6"/>
        </w:numPr>
        <w:tabs>
          <w:tab w:val="clear" w:pos="705"/>
        </w:tabs>
        <w:ind w:left="567" w:hanging="567"/>
        <w:jc w:val="both"/>
        <w:rPr>
          <w:rFonts w:cs="Calibri"/>
          <w:b/>
          <w:szCs w:val="22"/>
        </w:rPr>
      </w:pPr>
      <w:r w:rsidRPr="00233AE1">
        <w:rPr>
          <w:rFonts w:cs="Calibri"/>
          <w:b/>
          <w:szCs w:val="22"/>
        </w:rPr>
        <w:t>MLČANLIVOSŤ</w:t>
      </w:r>
    </w:p>
    <w:p w14:paraId="0AF71D57" w14:textId="77777777" w:rsidR="00B53D1D" w:rsidRPr="00233AE1" w:rsidRDefault="00B53D1D" w:rsidP="00B53D1D">
      <w:pPr>
        <w:tabs>
          <w:tab w:val="num" w:pos="567"/>
        </w:tabs>
        <w:jc w:val="both"/>
        <w:rPr>
          <w:rFonts w:cs="Calibri"/>
          <w:b/>
          <w:szCs w:val="22"/>
        </w:rPr>
      </w:pPr>
    </w:p>
    <w:p w14:paraId="452D41E3" w14:textId="1FBC93C7" w:rsidR="00B53D1D" w:rsidRPr="00233AE1" w:rsidRDefault="001B153B" w:rsidP="00FB1535">
      <w:pPr>
        <w:numPr>
          <w:ilvl w:val="1"/>
          <w:numId w:val="6"/>
        </w:numPr>
        <w:ind w:left="567" w:hanging="567"/>
        <w:jc w:val="both"/>
        <w:rPr>
          <w:rFonts w:cs="Calibri"/>
          <w:szCs w:val="22"/>
        </w:rPr>
      </w:pPr>
      <w:r w:rsidRPr="00233AE1">
        <w:rPr>
          <w:rStyle w:val="normaltextrun"/>
          <w:rFonts w:eastAsiaTheme="majorEastAsia" w:cs="Calibri"/>
          <w:color w:val="000000"/>
          <w:szCs w:val="22"/>
          <w:bdr w:val="none" w:sz="0" w:space="0" w:color="auto" w:frame="1"/>
        </w:rPr>
        <w:t>Zmluvné strany berú na vedomie, že zhotoviteľovi môžu byť v rámci plnenia tejto zmluvy poskytnuté informácie obchodnej, výrobnej, prevádzkovej, marketingovej, finančnej, majetkovej, organizačnej, personálnej, hospodárskej a/alebo technickej povahy objednávateľa.</w:t>
      </w:r>
      <w:r w:rsidRPr="00233AE1" w:rsidDel="001B153B">
        <w:rPr>
          <w:rFonts w:cs="Calibri"/>
          <w:szCs w:val="22"/>
        </w:rPr>
        <w:t xml:space="preserve"> </w:t>
      </w:r>
      <w:r w:rsidR="00B53D1D" w:rsidRPr="00233AE1">
        <w:rPr>
          <w:rFonts w:cs="Calibri"/>
          <w:szCs w:val="22"/>
        </w:rPr>
        <w:t>Tieto informácie alebo akékoľvek iné informácie verejne neprístupné a súvisiace s činnosťou dotknutej zmluvnej strany, ktoré druhá zmluvná strana získa ústne, písomne alebo v akejkoľvek inej forme pri plnení tejto zmluvy alebo v jej súvislosti, sú predmetom obchodného tajomstva dotknutej zmluvnej strany, alebo ich dotknutá zmluvná strana týmto označuje ako dôverné v zmysle ustanovenia § 271 Obchodného zákonníka (ďalej len „</w:t>
      </w:r>
      <w:r w:rsidR="00B53D1D" w:rsidRPr="00233AE1">
        <w:rPr>
          <w:rFonts w:cs="Calibri"/>
          <w:b/>
          <w:bCs/>
          <w:szCs w:val="22"/>
        </w:rPr>
        <w:t>dôverné informácie</w:t>
      </w:r>
      <w:r w:rsidR="00B53D1D" w:rsidRPr="00233AE1">
        <w:rPr>
          <w:rFonts w:cs="Calibri"/>
          <w:szCs w:val="22"/>
        </w:rPr>
        <w:t>“).</w:t>
      </w:r>
    </w:p>
    <w:p w14:paraId="74456C8A" w14:textId="77777777" w:rsidR="00B53D1D" w:rsidRPr="00233AE1" w:rsidRDefault="00B53D1D" w:rsidP="00B53D1D">
      <w:pPr>
        <w:tabs>
          <w:tab w:val="num" w:pos="567"/>
        </w:tabs>
        <w:jc w:val="both"/>
        <w:rPr>
          <w:rFonts w:cs="Calibri"/>
          <w:bCs/>
          <w:szCs w:val="22"/>
        </w:rPr>
      </w:pPr>
    </w:p>
    <w:p w14:paraId="2661EA7D" w14:textId="207DEC19" w:rsidR="00B53D1D" w:rsidRPr="00233AE1" w:rsidRDefault="001B153B" w:rsidP="00FB1535">
      <w:pPr>
        <w:numPr>
          <w:ilvl w:val="1"/>
          <w:numId w:val="6"/>
        </w:numPr>
        <w:ind w:left="567" w:hanging="567"/>
        <w:jc w:val="both"/>
        <w:rPr>
          <w:rFonts w:cs="Calibri"/>
          <w:szCs w:val="22"/>
        </w:rPr>
      </w:pPr>
      <w:bookmarkStart w:id="7" w:name="_Ref155176193"/>
      <w:r w:rsidRPr="00233AE1">
        <w:rPr>
          <w:rStyle w:val="normaltextrun"/>
          <w:rFonts w:eastAsiaTheme="majorEastAsia" w:cs="Calibri"/>
          <w:color w:val="000000"/>
          <w:szCs w:val="22"/>
          <w:shd w:val="clear" w:color="auto" w:fill="FFFFFF"/>
        </w:rPr>
        <w:t>Zhotoviteľ sa zaväzuje, že</w:t>
      </w:r>
      <w:r w:rsidRPr="00233AE1" w:rsidDel="001B153B">
        <w:rPr>
          <w:rFonts w:cs="Calibri"/>
          <w:szCs w:val="22"/>
        </w:rPr>
        <w:t xml:space="preserve"> </w:t>
      </w:r>
      <w:r w:rsidR="00B53D1D" w:rsidRPr="00233AE1">
        <w:rPr>
          <w:rFonts w:cs="Calibri"/>
          <w:szCs w:val="22"/>
        </w:rPr>
        <w:t>počas trvania tejto zmluvy, ako aj po jej skončení</w:t>
      </w:r>
      <w:bookmarkEnd w:id="7"/>
    </w:p>
    <w:p w14:paraId="156D76BC" w14:textId="53215918" w:rsidR="00B53D1D" w:rsidRPr="00233AE1" w:rsidRDefault="001B153B" w:rsidP="0057476B">
      <w:pPr>
        <w:numPr>
          <w:ilvl w:val="0"/>
          <w:numId w:val="3"/>
        </w:numPr>
        <w:tabs>
          <w:tab w:val="clear" w:pos="1080"/>
          <w:tab w:val="num" w:pos="567"/>
        </w:tabs>
        <w:ind w:left="851" w:hanging="284"/>
        <w:jc w:val="both"/>
        <w:rPr>
          <w:rFonts w:cs="Calibri"/>
          <w:bCs/>
          <w:szCs w:val="22"/>
        </w:rPr>
      </w:pPr>
      <w:r w:rsidRPr="00233AE1">
        <w:rPr>
          <w:rStyle w:val="normaltextrun"/>
          <w:rFonts w:eastAsiaTheme="majorEastAsia" w:cs="Calibri"/>
          <w:color w:val="000000"/>
          <w:szCs w:val="22"/>
          <w:shd w:val="clear" w:color="auto" w:fill="FFFFFF"/>
        </w:rPr>
        <w:t>bude zachovávať mlčanlivosť o dôverných informáciách, najmä sa zaväzuje s dôvernými informáciami zaobchádzať ako s prísne tajnými, tieto dôverné informácie bez výslovného predchádzajúceho písomného súhlasu objednávateľa priamo alebo nepriamo tretej osobe neoznámiť, nesprístupniť, nezverejniť alebo pre seba alebo iného nevyužiť</w:t>
      </w:r>
      <w:r w:rsidRPr="00233AE1" w:rsidDel="001B153B">
        <w:rPr>
          <w:rFonts w:cs="Calibri"/>
          <w:szCs w:val="22"/>
        </w:rPr>
        <w:t xml:space="preserve"> </w:t>
      </w:r>
      <w:r w:rsidR="00B53D1D" w:rsidRPr="00233AE1">
        <w:rPr>
          <w:rFonts w:cs="Calibri"/>
          <w:szCs w:val="22"/>
        </w:rPr>
        <w:t>,</w:t>
      </w:r>
    </w:p>
    <w:p w14:paraId="36EB0994" w14:textId="51B9ABB5" w:rsidR="00B53D1D" w:rsidRPr="00233AE1" w:rsidRDefault="001B153B" w:rsidP="0057476B">
      <w:pPr>
        <w:numPr>
          <w:ilvl w:val="0"/>
          <w:numId w:val="3"/>
        </w:numPr>
        <w:tabs>
          <w:tab w:val="clear" w:pos="1080"/>
          <w:tab w:val="num" w:pos="567"/>
        </w:tabs>
        <w:ind w:left="851" w:hanging="284"/>
        <w:jc w:val="both"/>
        <w:rPr>
          <w:rFonts w:cs="Calibri"/>
          <w:bCs/>
          <w:szCs w:val="22"/>
        </w:rPr>
      </w:pPr>
      <w:r w:rsidRPr="00233AE1">
        <w:rPr>
          <w:rStyle w:val="normaltextrun"/>
          <w:rFonts w:eastAsiaTheme="majorEastAsia" w:cs="Calibri"/>
          <w:color w:val="000000"/>
          <w:szCs w:val="22"/>
          <w:shd w:val="clear" w:color="auto" w:fill="FFFFFF"/>
        </w:rPr>
        <w:t>použije dôverné informácie iba v súvislosti s plnením predmetu tejto zmluvy a na dosiahnutie účelu podľa tejto zmluvy</w:t>
      </w:r>
      <w:r w:rsidR="00B53D1D" w:rsidRPr="00233AE1">
        <w:rPr>
          <w:rFonts w:cs="Calibri"/>
          <w:szCs w:val="22"/>
        </w:rPr>
        <w:t>,</w:t>
      </w:r>
    </w:p>
    <w:p w14:paraId="01FA6BCF" w14:textId="44D7FCB5" w:rsidR="00B53D1D" w:rsidRPr="00233AE1" w:rsidRDefault="001B153B" w:rsidP="0057476B">
      <w:pPr>
        <w:numPr>
          <w:ilvl w:val="0"/>
          <w:numId w:val="3"/>
        </w:numPr>
        <w:tabs>
          <w:tab w:val="clear" w:pos="1080"/>
          <w:tab w:val="num" w:pos="567"/>
        </w:tabs>
        <w:ind w:left="851" w:hanging="284"/>
        <w:jc w:val="both"/>
        <w:rPr>
          <w:rFonts w:cs="Calibri"/>
          <w:bCs/>
          <w:szCs w:val="22"/>
        </w:rPr>
      </w:pPr>
      <w:r w:rsidRPr="00233AE1">
        <w:rPr>
          <w:rStyle w:val="normaltextrun"/>
          <w:rFonts w:eastAsiaTheme="majorEastAsia" w:cs="Calibri"/>
          <w:color w:val="000000"/>
          <w:szCs w:val="22"/>
          <w:shd w:val="clear" w:color="auto" w:fill="FFFFFF"/>
        </w:rPr>
        <w:t>obmedzí zverenie dôverných informácií iba tým svojim zamestnancom, ktorí sú určení na plnenie predmetu tejto zmluvy a u ktorých zabezpečujú dodržiavanie dôvernosti týchto informácií a povinností s tým súvisiacic</w:t>
      </w:r>
      <w:r w:rsidRPr="00233AE1">
        <w:rPr>
          <w:rFonts w:cs="Calibri"/>
          <w:szCs w:val="22"/>
        </w:rPr>
        <w:t>h</w:t>
      </w:r>
      <w:r w:rsidR="00B53D1D" w:rsidRPr="00233AE1">
        <w:rPr>
          <w:rFonts w:cs="Calibri"/>
          <w:szCs w:val="22"/>
        </w:rPr>
        <w:t>,</w:t>
      </w:r>
    </w:p>
    <w:p w14:paraId="7F068DEE" w14:textId="2D067F73" w:rsidR="00B53D1D" w:rsidRPr="00233AE1" w:rsidRDefault="00B53D1D" w:rsidP="0057476B">
      <w:pPr>
        <w:pStyle w:val="QuickI"/>
        <w:tabs>
          <w:tab w:val="num" w:pos="567"/>
        </w:tabs>
        <w:ind w:left="567"/>
        <w:rPr>
          <w:rFonts w:ascii="Calibri" w:hAnsi="Calibri" w:cs="Calibri"/>
          <w:sz w:val="22"/>
          <w:szCs w:val="22"/>
        </w:rPr>
      </w:pPr>
      <w:r w:rsidRPr="00233AE1">
        <w:rPr>
          <w:rFonts w:ascii="Calibri" w:hAnsi="Calibri" w:cs="Calibri"/>
          <w:sz w:val="22"/>
          <w:szCs w:val="22"/>
        </w:rPr>
        <w:lastRenderedPageBreak/>
        <w:t xml:space="preserve">pričom sa uvedené povinnosti </w:t>
      </w:r>
      <w:r w:rsidR="001B153B" w:rsidRPr="00233AE1">
        <w:rPr>
          <w:rFonts w:ascii="Calibri" w:hAnsi="Calibri" w:cs="Calibri"/>
          <w:sz w:val="22"/>
          <w:szCs w:val="22"/>
        </w:rPr>
        <w:t xml:space="preserve">zaväzuje </w:t>
      </w:r>
      <w:r w:rsidRPr="00233AE1">
        <w:rPr>
          <w:rFonts w:ascii="Calibri" w:hAnsi="Calibri" w:cs="Calibri"/>
          <w:sz w:val="22"/>
          <w:szCs w:val="22"/>
        </w:rPr>
        <w:t>vykonávať so všetkou potrebnou odbornou starostlivosťou.</w:t>
      </w:r>
    </w:p>
    <w:p w14:paraId="397FEA56" w14:textId="77777777" w:rsidR="00B53D1D" w:rsidRPr="00233AE1" w:rsidRDefault="00B53D1D" w:rsidP="0057476B">
      <w:pPr>
        <w:pStyle w:val="QuickI"/>
        <w:tabs>
          <w:tab w:val="num" w:pos="567"/>
        </w:tabs>
        <w:ind w:left="709"/>
        <w:rPr>
          <w:rFonts w:ascii="Calibri" w:hAnsi="Calibri" w:cs="Calibri"/>
          <w:sz w:val="22"/>
          <w:szCs w:val="22"/>
        </w:rPr>
      </w:pPr>
    </w:p>
    <w:p w14:paraId="7B4DADFF" w14:textId="36507E74" w:rsidR="00B53D1D" w:rsidRPr="00233AE1" w:rsidRDefault="00B53D1D" w:rsidP="00FB1535">
      <w:pPr>
        <w:numPr>
          <w:ilvl w:val="1"/>
          <w:numId w:val="6"/>
        </w:numPr>
        <w:ind w:left="567" w:hanging="567"/>
        <w:jc w:val="both"/>
        <w:rPr>
          <w:rFonts w:cs="Calibri"/>
          <w:szCs w:val="22"/>
        </w:rPr>
      </w:pPr>
      <w:r w:rsidRPr="00233AE1">
        <w:rPr>
          <w:rFonts w:cs="Calibri"/>
          <w:szCs w:val="22"/>
        </w:rPr>
        <w:t xml:space="preserve">V prípade porušení ktorejkoľvek povinnosti podľa odseku 10.2 tohto článku </w:t>
      </w:r>
      <w:r w:rsidR="001B153B" w:rsidRPr="00233AE1">
        <w:rPr>
          <w:rStyle w:val="normaltextrun"/>
          <w:rFonts w:eastAsiaTheme="majorEastAsia" w:cs="Calibri"/>
          <w:color w:val="000000"/>
          <w:szCs w:val="22"/>
          <w:bdr w:val="none" w:sz="0" w:space="0" w:color="auto" w:frame="1"/>
        </w:rPr>
        <w:t>zhotoviteľom</w:t>
      </w:r>
      <w:r w:rsidR="001B153B" w:rsidRPr="00233AE1" w:rsidDel="001B153B">
        <w:rPr>
          <w:rFonts w:cs="Calibri"/>
          <w:szCs w:val="22"/>
        </w:rPr>
        <w:t xml:space="preserve"> </w:t>
      </w:r>
      <w:r w:rsidRPr="00233AE1">
        <w:rPr>
          <w:rFonts w:cs="Calibri"/>
          <w:szCs w:val="22"/>
        </w:rPr>
        <w:t xml:space="preserve">je </w:t>
      </w:r>
      <w:r w:rsidR="001B153B" w:rsidRPr="00233AE1">
        <w:rPr>
          <w:rStyle w:val="normaltextrun"/>
          <w:rFonts w:eastAsiaTheme="majorEastAsia" w:cs="Calibri"/>
          <w:color w:val="000000"/>
          <w:szCs w:val="22"/>
          <w:shd w:val="clear" w:color="auto" w:fill="FFFFFF"/>
        </w:rPr>
        <w:t xml:space="preserve">objednávateľ </w:t>
      </w:r>
      <w:r w:rsidRPr="00233AE1">
        <w:rPr>
          <w:rFonts w:cs="Calibri"/>
          <w:szCs w:val="22"/>
        </w:rPr>
        <w:t>oprávnen</w:t>
      </w:r>
      <w:r w:rsidR="001B153B" w:rsidRPr="00233AE1">
        <w:rPr>
          <w:rFonts w:cs="Calibri"/>
          <w:szCs w:val="22"/>
        </w:rPr>
        <w:t>ý</w:t>
      </w:r>
      <w:r w:rsidRPr="00233AE1">
        <w:rPr>
          <w:rFonts w:cs="Calibri"/>
          <w:szCs w:val="22"/>
        </w:rPr>
        <w:t xml:space="preserve"> požadovať od druhej zmluvnej strany zaplatenie zmluvnej pokuty vo výške 3.320 </w:t>
      </w:r>
      <w:r w:rsidR="004017F1">
        <w:rPr>
          <w:rFonts w:cs="Calibri"/>
          <w:szCs w:val="22"/>
        </w:rPr>
        <w:t xml:space="preserve">EUR </w:t>
      </w:r>
      <w:r w:rsidRPr="00233AE1">
        <w:rPr>
          <w:rFonts w:cs="Calibri"/>
          <w:szCs w:val="22"/>
        </w:rPr>
        <w:t>(slovom: tritisíctristodvadsať</w:t>
      </w:r>
      <w:r w:rsidR="004017F1">
        <w:rPr>
          <w:rFonts w:cs="Calibri"/>
          <w:szCs w:val="22"/>
        </w:rPr>
        <w:t xml:space="preserve"> eur)</w:t>
      </w:r>
      <w:r w:rsidRPr="00233AE1">
        <w:rPr>
          <w:rFonts w:cs="Calibri"/>
          <w:szCs w:val="22"/>
        </w:rPr>
        <w:t xml:space="preserve"> a to za každé jedno porušenie danej povinnosti s tým, že zaplatením zmluvnej pokuty nie je dotknutý nárok na náhradu škody spôsobenej prípadným porušením týchto povinností.</w:t>
      </w:r>
    </w:p>
    <w:p w14:paraId="6E18F7C9" w14:textId="77777777" w:rsidR="00B53D1D" w:rsidRPr="00233AE1" w:rsidRDefault="00B53D1D" w:rsidP="00B53D1D">
      <w:pPr>
        <w:tabs>
          <w:tab w:val="num" w:pos="567"/>
        </w:tabs>
        <w:rPr>
          <w:rFonts w:cs="Calibri"/>
          <w:szCs w:val="22"/>
        </w:rPr>
      </w:pPr>
    </w:p>
    <w:p w14:paraId="4EE6C671" w14:textId="77777777" w:rsidR="00B53D1D" w:rsidRPr="00233AE1" w:rsidRDefault="00B53D1D" w:rsidP="00FB1535">
      <w:pPr>
        <w:numPr>
          <w:ilvl w:val="0"/>
          <w:numId w:val="6"/>
        </w:numPr>
        <w:tabs>
          <w:tab w:val="clear" w:pos="705"/>
        </w:tabs>
        <w:ind w:left="567" w:hanging="567"/>
        <w:jc w:val="both"/>
        <w:rPr>
          <w:rFonts w:cs="Calibri"/>
          <w:b/>
          <w:szCs w:val="22"/>
        </w:rPr>
      </w:pPr>
      <w:r w:rsidRPr="00233AE1">
        <w:rPr>
          <w:rFonts w:cs="Calibri"/>
          <w:b/>
          <w:szCs w:val="22"/>
        </w:rPr>
        <w:t>DORUČOVANIE</w:t>
      </w:r>
    </w:p>
    <w:p w14:paraId="0657B09A" w14:textId="77777777" w:rsidR="00B53D1D" w:rsidRPr="00233AE1" w:rsidRDefault="00B53D1D" w:rsidP="00B53D1D">
      <w:pPr>
        <w:tabs>
          <w:tab w:val="num" w:pos="567"/>
        </w:tabs>
        <w:jc w:val="both"/>
        <w:rPr>
          <w:rFonts w:cs="Calibri"/>
          <w:b/>
          <w:szCs w:val="22"/>
        </w:rPr>
      </w:pPr>
    </w:p>
    <w:p w14:paraId="6D1EA55C" w14:textId="558863FE" w:rsidR="00B53D1D" w:rsidRPr="00233AE1" w:rsidRDefault="00B53D1D" w:rsidP="00FB1535">
      <w:pPr>
        <w:numPr>
          <w:ilvl w:val="1"/>
          <w:numId w:val="6"/>
        </w:numPr>
        <w:ind w:left="567" w:hanging="567"/>
        <w:jc w:val="both"/>
        <w:rPr>
          <w:rFonts w:cs="Calibri"/>
          <w:szCs w:val="22"/>
        </w:rPr>
      </w:pPr>
      <w:r w:rsidRPr="00233AE1">
        <w:rPr>
          <w:rFonts w:cs="Calibri"/>
          <w:szCs w:val="22"/>
        </w:rPr>
        <w:t>Všetky listiny, objednávky, dokumenty, požiadavky a oznámenia (ďalej len „</w:t>
      </w:r>
      <w:r w:rsidRPr="00233AE1">
        <w:rPr>
          <w:rFonts w:cs="Calibri"/>
          <w:b/>
          <w:bCs/>
          <w:szCs w:val="22"/>
        </w:rPr>
        <w:t>oznámenia</w:t>
      </w:r>
      <w:r w:rsidRPr="00233AE1">
        <w:rPr>
          <w:rFonts w:cs="Calibri"/>
          <w:szCs w:val="22"/>
        </w:rPr>
        <w:t xml:space="preserve">“) budú medzi zmluvnými stranami zabezpečované listami doručenými poštou alebo osobne alebo e-mailom. Ak bolo oznámenie zasielané poštou, považuje sa za doručené dňom, v ktorom ho adresát prevzal alebo odmietol prevziať, alebo na tretí deň odo dňa podania zásielky na pošte, ak sa uložená zásielka zaslaná na adresu podľa odseku 11.2 tohto článku vrátila späť odosielateľovi. Ak bolo oznámenie zasielané e-mailom alebo oznamované osobne v pracovný deň v čase </w:t>
      </w:r>
      <w:r w:rsidR="004017F1">
        <w:rPr>
          <w:rFonts w:cs="Calibri"/>
          <w:szCs w:val="22"/>
        </w:rPr>
        <w:t xml:space="preserve">od 8:00 hod. </w:t>
      </w:r>
      <w:r w:rsidRPr="00233AE1">
        <w:rPr>
          <w:rFonts w:cs="Calibri"/>
          <w:szCs w:val="22"/>
        </w:rPr>
        <w:t>do 14.00 hod., považuje sa za doručené v momente prenosu resp. oznámenia, inak v nasledujúci pracovný deň.</w:t>
      </w:r>
    </w:p>
    <w:p w14:paraId="4BBABB13" w14:textId="77777777" w:rsidR="00B53D1D" w:rsidRPr="00233AE1" w:rsidRDefault="00B53D1D" w:rsidP="0057476B">
      <w:pPr>
        <w:ind w:left="567" w:hanging="567"/>
        <w:jc w:val="both"/>
        <w:rPr>
          <w:rFonts w:cs="Calibri"/>
          <w:bCs/>
          <w:szCs w:val="22"/>
        </w:rPr>
      </w:pPr>
    </w:p>
    <w:p w14:paraId="55A79D18" w14:textId="77777777" w:rsidR="00B53D1D" w:rsidRDefault="00B53D1D" w:rsidP="009F56D0">
      <w:pPr>
        <w:numPr>
          <w:ilvl w:val="1"/>
          <w:numId w:val="6"/>
        </w:numPr>
        <w:ind w:left="567" w:hanging="567"/>
        <w:jc w:val="both"/>
        <w:rPr>
          <w:rFonts w:cs="Calibri"/>
          <w:szCs w:val="22"/>
        </w:rPr>
      </w:pPr>
      <w:r w:rsidRPr="00233AE1">
        <w:rPr>
          <w:rFonts w:cs="Calibri"/>
          <w:szCs w:val="22"/>
        </w:rPr>
        <w:t xml:space="preserve">Pre </w:t>
      </w:r>
      <w:r w:rsidRPr="00233AE1">
        <w:rPr>
          <w:rFonts w:cs="Calibri"/>
          <w:b/>
          <w:bCs/>
          <w:szCs w:val="22"/>
        </w:rPr>
        <w:t xml:space="preserve">objednávateľa </w:t>
      </w:r>
      <w:r w:rsidRPr="00233AE1">
        <w:rPr>
          <w:rFonts w:cs="Calibri"/>
          <w:szCs w:val="22"/>
        </w:rPr>
        <w:t>budú všetky oznámenia doručované alebo oznamované na nižšie uvedené údaje:</w:t>
      </w:r>
    </w:p>
    <w:p w14:paraId="6317EABF" w14:textId="77777777" w:rsidR="004017F1" w:rsidRDefault="004017F1" w:rsidP="00FB1535">
      <w:pPr>
        <w:pStyle w:val="Odsekzoznamu"/>
        <w:rPr>
          <w:rFonts w:cs="Calibri"/>
          <w:szCs w:val="22"/>
        </w:rPr>
      </w:pPr>
    </w:p>
    <w:p w14:paraId="275781B6" w14:textId="0B75E9DA" w:rsidR="004017F1" w:rsidRPr="00FB1535" w:rsidRDefault="004017F1" w:rsidP="00FB1535">
      <w:pPr>
        <w:ind w:firstLine="708"/>
        <w:jc w:val="both"/>
        <w:rPr>
          <w:rFonts w:cs="Calibri"/>
          <w:b/>
          <w:bCs/>
          <w:szCs w:val="22"/>
        </w:rPr>
      </w:pPr>
      <w:r w:rsidRPr="00FB1535">
        <w:rPr>
          <w:rFonts w:cs="Calibri"/>
          <w:b/>
          <w:bCs/>
          <w:szCs w:val="22"/>
        </w:rPr>
        <w:t>MH Teplárenský holding, a.s.</w:t>
      </w:r>
    </w:p>
    <w:p w14:paraId="06902BD6" w14:textId="5AF76810" w:rsidR="00B53D1D" w:rsidRPr="00233AE1" w:rsidRDefault="00B53D1D" w:rsidP="006014CF">
      <w:pPr>
        <w:ind w:left="2832" w:hanging="2123"/>
        <w:jc w:val="both"/>
        <w:rPr>
          <w:rFonts w:cs="Calibri"/>
          <w:szCs w:val="22"/>
        </w:rPr>
      </w:pPr>
      <w:r w:rsidRPr="00233AE1">
        <w:rPr>
          <w:rFonts w:cs="Calibri"/>
          <w:szCs w:val="22"/>
        </w:rPr>
        <w:t xml:space="preserve">adresa: </w:t>
      </w:r>
      <w:r w:rsidRPr="00233AE1">
        <w:rPr>
          <w:rFonts w:cs="Calibri"/>
          <w:szCs w:val="22"/>
        </w:rPr>
        <w:tab/>
        <w:t>Turbínová 3, 831 04 Bratislava – mestská časť Nové Mest</w:t>
      </w:r>
      <w:r w:rsidR="004017F1">
        <w:rPr>
          <w:rFonts w:cs="Calibri"/>
          <w:szCs w:val="22"/>
        </w:rPr>
        <w:t>o</w:t>
      </w:r>
    </w:p>
    <w:p w14:paraId="1432E076" w14:textId="2A9EF684" w:rsidR="00CA1683" w:rsidRPr="00233AE1" w:rsidRDefault="00B53D1D" w:rsidP="00B53D1D">
      <w:pPr>
        <w:ind w:firstLine="708"/>
        <w:jc w:val="both"/>
        <w:rPr>
          <w:rFonts w:cs="Calibri"/>
          <w:szCs w:val="22"/>
        </w:rPr>
      </w:pPr>
      <w:r w:rsidRPr="00233AE1">
        <w:rPr>
          <w:rFonts w:cs="Calibri"/>
          <w:szCs w:val="22"/>
        </w:rPr>
        <w:t>kontaktné osoby:</w:t>
      </w:r>
      <w:r w:rsidR="00D632D9" w:rsidRPr="00233AE1">
        <w:rPr>
          <w:rFonts w:cs="Calibri"/>
          <w:szCs w:val="22"/>
        </w:rPr>
        <w:t xml:space="preserve"> </w:t>
      </w:r>
      <w:r w:rsidR="00764E68" w:rsidRPr="00233AE1">
        <w:rPr>
          <w:rFonts w:cs="Calibri"/>
          <w:szCs w:val="22"/>
        </w:rPr>
        <w:tab/>
      </w:r>
      <w:r w:rsidR="00F45C1A" w:rsidRPr="008433B0">
        <w:rPr>
          <w:rFonts w:cs="Calibri"/>
          <w:szCs w:val="22"/>
        </w:rPr>
        <w:t xml:space="preserve">Ing. Dušan Dlabaja, </w:t>
      </w:r>
      <w:r w:rsidR="004017F1">
        <w:rPr>
          <w:rFonts w:cs="Calibri"/>
          <w:szCs w:val="22"/>
        </w:rPr>
        <w:t xml:space="preserve">mobil: </w:t>
      </w:r>
      <w:r w:rsidR="004F507B" w:rsidRPr="008433B0">
        <w:rPr>
          <w:rFonts w:cs="Calibri"/>
          <w:szCs w:val="22"/>
        </w:rPr>
        <w:t>+421 907</w:t>
      </w:r>
      <w:r w:rsidR="00376442" w:rsidRPr="008433B0">
        <w:rPr>
          <w:rFonts w:cs="Calibri"/>
          <w:szCs w:val="22"/>
        </w:rPr>
        <w:t> 838 024 , dusan.dlabaja@mhth.sk</w:t>
      </w:r>
      <w:r w:rsidR="00B16559" w:rsidRPr="00233AE1">
        <w:rPr>
          <w:rFonts w:cs="Calibri"/>
          <w:szCs w:val="22"/>
        </w:rPr>
        <w:t xml:space="preserve"> </w:t>
      </w:r>
    </w:p>
    <w:p w14:paraId="4C0EA3F0" w14:textId="2F63E7AB" w:rsidR="00B53D1D" w:rsidRPr="00233AE1" w:rsidRDefault="00B53D1D" w:rsidP="00B53D1D">
      <w:pPr>
        <w:ind w:firstLine="708"/>
        <w:jc w:val="both"/>
        <w:rPr>
          <w:rFonts w:cs="Calibri"/>
          <w:szCs w:val="22"/>
        </w:rPr>
      </w:pPr>
    </w:p>
    <w:p w14:paraId="5D4BAA39" w14:textId="77777777" w:rsidR="00B53D1D" w:rsidRDefault="00B53D1D" w:rsidP="00B53D1D">
      <w:pPr>
        <w:tabs>
          <w:tab w:val="left" w:pos="-2160"/>
        </w:tabs>
        <w:suppressAutoHyphens/>
        <w:ind w:left="720"/>
        <w:jc w:val="both"/>
        <w:rPr>
          <w:rFonts w:cs="Calibri"/>
          <w:szCs w:val="22"/>
        </w:rPr>
      </w:pPr>
      <w:r w:rsidRPr="00233AE1">
        <w:rPr>
          <w:rFonts w:cs="Calibri"/>
          <w:szCs w:val="22"/>
        </w:rPr>
        <w:t xml:space="preserve">a pre </w:t>
      </w:r>
      <w:r w:rsidRPr="00233AE1">
        <w:rPr>
          <w:rFonts w:cs="Calibri"/>
          <w:b/>
          <w:szCs w:val="22"/>
        </w:rPr>
        <w:t xml:space="preserve">zhotoviteľa </w:t>
      </w:r>
      <w:r w:rsidRPr="00233AE1">
        <w:rPr>
          <w:rFonts w:cs="Calibri"/>
          <w:szCs w:val="22"/>
        </w:rPr>
        <w:t>budú všetky oznámenie doručované alebo oznamované na nižšie uvedené údaje:</w:t>
      </w:r>
    </w:p>
    <w:p w14:paraId="557EE223" w14:textId="77777777" w:rsidR="004017F1" w:rsidRDefault="004017F1" w:rsidP="00B53D1D">
      <w:pPr>
        <w:tabs>
          <w:tab w:val="left" w:pos="-2160"/>
        </w:tabs>
        <w:suppressAutoHyphens/>
        <w:ind w:left="720"/>
        <w:jc w:val="both"/>
        <w:rPr>
          <w:rFonts w:cs="Calibri"/>
          <w:szCs w:val="22"/>
        </w:rPr>
      </w:pPr>
    </w:p>
    <w:p w14:paraId="35BBAA97" w14:textId="3F90D7F6" w:rsidR="004017F1" w:rsidRPr="00FB1535" w:rsidRDefault="004017F1" w:rsidP="00B53D1D">
      <w:pPr>
        <w:tabs>
          <w:tab w:val="left" w:pos="-2160"/>
        </w:tabs>
        <w:suppressAutoHyphens/>
        <w:ind w:left="720"/>
        <w:jc w:val="both"/>
        <w:rPr>
          <w:rFonts w:cs="Calibri"/>
          <w:szCs w:val="22"/>
          <w:highlight w:val="yellow"/>
        </w:rPr>
      </w:pPr>
      <w:r>
        <w:rPr>
          <w:rFonts w:cs="Calibri"/>
          <w:szCs w:val="22"/>
        </w:rPr>
        <w:t>[</w:t>
      </w:r>
      <w:r w:rsidRPr="00FB1535">
        <w:rPr>
          <w:rFonts w:cs="Calibri"/>
          <w:szCs w:val="22"/>
          <w:highlight w:val="yellow"/>
        </w:rPr>
        <w:t>obchodné meno]</w:t>
      </w:r>
    </w:p>
    <w:p w14:paraId="3ACE32C3" w14:textId="77777777" w:rsidR="00B53D1D" w:rsidRPr="00FB1535" w:rsidRDefault="00B53D1D" w:rsidP="007906F6">
      <w:pPr>
        <w:pStyle w:val="Quick1"/>
        <w:numPr>
          <w:ilvl w:val="0"/>
          <w:numId w:val="0"/>
        </w:numPr>
        <w:tabs>
          <w:tab w:val="num" w:pos="709"/>
        </w:tabs>
        <w:ind w:left="720"/>
        <w:rPr>
          <w:rFonts w:ascii="Calibri" w:hAnsi="Calibri" w:cs="Calibri"/>
          <w:szCs w:val="22"/>
          <w:highlight w:val="yellow"/>
          <w:lang w:val="sk-SK"/>
        </w:rPr>
      </w:pPr>
      <w:r w:rsidRPr="007F72A4">
        <w:rPr>
          <w:rFonts w:ascii="Calibri" w:hAnsi="Calibri" w:cs="Calibri"/>
          <w:szCs w:val="22"/>
          <w:lang w:val="sk-SK"/>
        </w:rPr>
        <w:t>adresa:                </w:t>
      </w:r>
      <w:r w:rsidRPr="00FB1535">
        <w:rPr>
          <w:rFonts w:ascii="Calibri" w:hAnsi="Calibri" w:cs="Calibri"/>
          <w:szCs w:val="22"/>
          <w:highlight w:val="yellow"/>
          <w:lang w:val="sk-SK"/>
        </w:rPr>
        <w:tab/>
      </w:r>
      <w:r w:rsidRPr="00FB1535">
        <w:rPr>
          <w:rFonts w:ascii="Calibri" w:hAnsi="Calibri" w:cs="Calibri"/>
          <w:szCs w:val="22"/>
          <w:highlight w:val="yellow"/>
          <w:lang w:val="sk-SK"/>
        </w:rPr>
        <w:tab/>
      </w:r>
      <w:r w:rsidRPr="00FB1535">
        <w:rPr>
          <w:rFonts w:ascii="Calibri" w:hAnsi="Calibri" w:cs="Calibri"/>
          <w:szCs w:val="22"/>
          <w:highlight w:val="yellow"/>
          <w:lang w:val="sk-SK"/>
        </w:rPr>
        <w:tab/>
      </w:r>
    </w:p>
    <w:p w14:paraId="7B58292F" w14:textId="77777777" w:rsidR="00E71923" w:rsidRPr="00233AE1" w:rsidRDefault="00B53D1D" w:rsidP="007906F6">
      <w:pPr>
        <w:pStyle w:val="Quick1"/>
        <w:numPr>
          <w:ilvl w:val="0"/>
          <w:numId w:val="0"/>
        </w:numPr>
        <w:tabs>
          <w:tab w:val="num" w:pos="709"/>
        </w:tabs>
        <w:ind w:left="720"/>
        <w:rPr>
          <w:rFonts w:ascii="Calibri" w:hAnsi="Calibri" w:cs="Calibri"/>
          <w:szCs w:val="22"/>
          <w:lang w:val="sk-SK"/>
        </w:rPr>
      </w:pPr>
      <w:r w:rsidRPr="007F72A4">
        <w:rPr>
          <w:rFonts w:ascii="Calibri" w:hAnsi="Calibri" w:cs="Calibri"/>
          <w:szCs w:val="22"/>
          <w:lang w:val="sk-SK"/>
        </w:rPr>
        <w:t>kontaktné osoby:</w:t>
      </w:r>
      <w:r w:rsidRPr="00233AE1">
        <w:rPr>
          <w:rFonts w:ascii="Calibri" w:hAnsi="Calibri" w:cs="Calibri"/>
          <w:szCs w:val="22"/>
          <w:lang w:val="sk-SK"/>
        </w:rPr>
        <w:t xml:space="preserve">  </w:t>
      </w:r>
      <w:r w:rsidRPr="00233AE1">
        <w:rPr>
          <w:rFonts w:ascii="Calibri" w:hAnsi="Calibri" w:cs="Calibri"/>
          <w:szCs w:val="22"/>
          <w:lang w:val="sk-SK"/>
        </w:rPr>
        <w:tab/>
      </w:r>
    </w:p>
    <w:p w14:paraId="137E2574" w14:textId="0016877B" w:rsidR="00B53D1D" w:rsidRPr="00233AE1" w:rsidRDefault="00B53D1D" w:rsidP="007906F6">
      <w:pPr>
        <w:pStyle w:val="Quick1"/>
        <w:numPr>
          <w:ilvl w:val="0"/>
          <w:numId w:val="0"/>
        </w:numPr>
        <w:tabs>
          <w:tab w:val="num" w:pos="709"/>
        </w:tabs>
        <w:ind w:left="720"/>
        <w:rPr>
          <w:rFonts w:ascii="Calibri" w:hAnsi="Calibri" w:cs="Calibri"/>
          <w:szCs w:val="22"/>
          <w:lang w:val="sk-SK"/>
        </w:rPr>
      </w:pPr>
      <w:r w:rsidRPr="00233AE1">
        <w:rPr>
          <w:rFonts w:ascii="Calibri" w:hAnsi="Calibri" w:cs="Calibri"/>
          <w:szCs w:val="22"/>
          <w:lang w:val="sk-SK"/>
        </w:rPr>
        <w:tab/>
      </w:r>
    </w:p>
    <w:p w14:paraId="794C6D62" w14:textId="2BBBB006" w:rsidR="00B53D1D" w:rsidRPr="00233AE1" w:rsidRDefault="00B53D1D" w:rsidP="00B53D1D">
      <w:pPr>
        <w:pStyle w:val="Quick1"/>
        <w:numPr>
          <w:ilvl w:val="0"/>
          <w:numId w:val="0"/>
        </w:numPr>
        <w:ind w:left="720"/>
        <w:jc w:val="both"/>
        <w:rPr>
          <w:rFonts w:ascii="Calibri" w:hAnsi="Calibri" w:cs="Calibri"/>
          <w:szCs w:val="22"/>
          <w:lang w:val="sk-SK"/>
        </w:rPr>
      </w:pPr>
      <w:r w:rsidRPr="00233AE1">
        <w:rPr>
          <w:rFonts w:ascii="Calibri" w:hAnsi="Calibri" w:cs="Calibri"/>
          <w:szCs w:val="22"/>
          <w:lang w:val="sk-SK"/>
        </w:rPr>
        <w:t>alebo na akúkoľvek inú adresu alebo e-mailovú adresu, ktoré budú druhej zmluvnej strane vopred písomne oznámené.</w:t>
      </w:r>
    </w:p>
    <w:p w14:paraId="5A5C99C4" w14:textId="77777777" w:rsidR="00E71923" w:rsidRPr="00233AE1" w:rsidRDefault="00E71923" w:rsidP="00B53D1D">
      <w:pPr>
        <w:pStyle w:val="Quick1"/>
        <w:numPr>
          <w:ilvl w:val="0"/>
          <w:numId w:val="0"/>
        </w:numPr>
        <w:ind w:left="720"/>
        <w:jc w:val="both"/>
        <w:rPr>
          <w:rFonts w:ascii="Calibri" w:hAnsi="Calibri" w:cs="Calibri"/>
          <w:szCs w:val="22"/>
          <w:lang w:val="sk-SK"/>
        </w:rPr>
      </w:pPr>
    </w:p>
    <w:p w14:paraId="0AC90E84" w14:textId="77777777" w:rsidR="00B53D1D" w:rsidRPr="00233AE1" w:rsidRDefault="00B53D1D" w:rsidP="00FB1535">
      <w:pPr>
        <w:numPr>
          <w:ilvl w:val="1"/>
          <w:numId w:val="6"/>
        </w:numPr>
        <w:ind w:left="567" w:hanging="567"/>
        <w:jc w:val="both"/>
        <w:rPr>
          <w:rFonts w:cs="Calibri"/>
          <w:szCs w:val="22"/>
        </w:rPr>
      </w:pPr>
      <w:r w:rsidRPr="00233AE1">
        <w:rPr>
          <w:rFonts w:cs="Calibri"/>
          <w:szCs w:val="22"/>
        </w:rPr>
        <w:t>Zmluvné strany sa zároveň zaväzujú oznamovať si navzájom akékoľvek zmeny údajov, ktoré sa ich týkajú a sú potrebné na prípadné uplatnenie oznámenia, najmä všetky zmeny týkajúce sa uzavretej tejto zmluvy, zmenu, či zánik ich právnej subjektivity, adresu ich sídla, bydliska alebo miesta podnikania, bankového spojenia, vstup do konkurzného konania, reštrukturalizácie alebo likvidácie ktorejkoľvek zmluvnej strany. Ak niektorá zmluvná strana nesplní túto povinnosť, nebude oprávnená namietať, že neobdržala akékoľvek oznámenie, a zároveň zodpovedá za akúkoľvek takto spôsobenú škodu.</w:t>
      </w:r>
    </w:p>
    <w:p w14:paraId="5E3EA4D5" w14:textId="77777777" w:rsidR="00B53D1D" w:rsidRPr="00233AE1" w:rsidRDefault="00B53D1D" w:rsidP="00B53D1D">
      <w:pPr>
        <w:pStyle w:val="Odsekzoznamu"/>
        <w:rPr>
          <w:rFonts w:cs="Calibri"/>
          <w:bCs/>
          <w:szCs w:val="22"/>
        </w:rPr>
      </w:pPr>
    </w:p>
    <w:p w14:paraId="24467924" w14:textId="77777777" w:rsidR="00B53D1D" w:rsidRPr="00233AE1" w:rsidRDefault="00B53D1D" w:rsidP="00FB1535">
      <w:pPr>
        <w:numPr>
          <w:ilvl w:val="0"/>
          <w:numId w:val="6"/>
        </w:numPr>
        <w:tabs>
          <w:tab w:val="clear" w:pos="705"/>
        </w:tabs>
        <w:ind w:left="567" w:hanging="567"/>
        <w:jc w:val="both"/>
        <w:rPr>
          <w:rFonts w:cs="Calibri"/>
          <w:b/>
          <w:szCs w:val="22"/>
        </w:rPr>
      </w:pPr>
      <w:r w:rsidRPr="00233AE1">
        <w:rPr>
          <w:rFonts w:cs="Calibri"/>
          <w:b/>
          <w:szCs w:val="22"/>
        </w:rPr>
        <w:t>PROTIKORUPČNÉ OPATRENIA</w:t>
      </w:r>
    </w:p>
    <w:p w14:paraId="3EA213EC" w14:textId="77777777" w:rsidR="00B53D1D" w:rsidRPr="00233AE1" w:rsidRDefault="00B53D1D" w:rsidP="00B53D1D">
      <w:pPr>
        <w:tabs>
          <w:tab w:val="left" w:pos="-1800"/>
        </w:tabs>
        <w:snapToGrid w:val="0"/>
        <w:ind w:left="720"/>
        <w:jc w:val="both"/>
        <w:rPr>
          <w:rFonts w:cs="Calibri"/>
          <w:szCs w:val="22"/>
        </w:rPr>
      </w:pPr>
    </w:p>
    <w:p w14:paraId="6AE32743" w14:textId="77777777" w:rsidR="00B53D1D" w:rsidRPr="00233AE1" w:rsidRDefault="00B53D1D" w:rsidP="0057476B">
      <w:pPr>
        <w:numPr>
          <w:ilvl w:val="1"/>
          <w:numId w:val="11"/>
        </w:numPr>
        <w:tabs>
          <w:tab w:val="clear" w:pos="1534"/>
          <w:tab w:val="left" w:pos="567"/>
          <w:tab w:val="num" w:pos="709"/>
        </w:tabs>
        <w:jc w:val="both"/>
        <w:rPr>
          <w:rFonts w:cs="Calibri"/>
          <w:szCs w:val="22"/>
        </w:rPr>
      </w:pPr>
      <w:r w:rsidRPr="00233AE1">
        <w:rPr>
          <w:rFonts w:cs="Calibri"/>
          <w:b/>
          <w:bCs/>
          <w:szCs w:val="22"/>
        </w:rPr>
        <w:t>Protikorupčný program</w:t>
      </w:r>
    </w:p>
    <w:p w14:paraId="27663013" w14:textId="39A67375" w:rsidR="00B53D1D" w:rsidRPr="00233AE1" w:rsidRDefault="00B53D1D" w:rsidP="00FB1535">
      <w:pPr>
        <w:ind w:left="567"/>
        <w:jc w:val="both"/>
        <w:rPr>
          <w:rFonts w:cs="Calibri"/>
          <w:szCs w:val="22"/>
        </w:rPr>
      </w:pPr>
      <w:r w:rsidRPr="00233AE1">
        <w:rPr>
          <w:rFonts w:cs="Calibri"/>
          <w:szCs w:val="22"/>
        </w:rPr>
        <w:t xml:space="preserve">Objednávateľ sa snaží zabezpečiť, aby on a jeho dodávatelia tovaru a poskytovatelia služieb konali v súlade s literou a duchom zákona a s najprísnejšími etickými normami, rešpektujúc a ochraňujúc základné práva a slobody všetkých osôb, podporovali spravodlivé a rovné zaobchádzanie so všetkými osobami, poskytovali bezpečné a zdravé pracovné podmienky, rešpektovali a ochraňovali životné prostredie a prijímali vhodné systémy riadenia a podnikania etickým spôsobom. S víziou bojovať proti korupcii aj na úseku zmluvných vzťahov objednávateľ </w:t>
      </w:r>
      <w:r w:rsidRPr="00233AE1">
        <w:rPr>
          <w:rFonts w:cs="Calibri"/>
          <w:szCs w:val="22"/>
        </w:rPr>
        <w:lastRenderedPageBreak/>
        <w:t>žiada od zhotoviteľa, aby v akejkoľvek súvislosti s touto zmluvou, čo pre účely tohto článku zahŕňa aj súvislosť s jej uzatváraním, plnením, skončením a prípadným vymáhaním, aktívne prispel k napĺňaniu tohto cieľa implementáciou protikorupčných opatrení v zmysle tohto článku.</w:t>
      </w:r>
    </w:p>
    <w:p w14:paraId="164F10C3" w14:textId="77777777" w:rsidR="00B53D1D" w:rsidRPr="00233AE1" w:rsidRDefault="00B53D1D" w:rsidP="00B53D1D">
      <w:pPr>
        <w:pStyle w:val="Odsekzoznamu"/>
        <w:ind w:left="709" w:hanging="709"/>
        <w:rPr>
          <w:rFonts w:cs="Calibri"/>
          <w:szCs w:val="22"/>
        </w:rPr>
      </w:pPr>
    </w:p>
    <w:p w14:paraId="7242C3BB" w14:textId="77777777" w:rsidR="00B53D1D" w:rsidRPr="00233AE1" w:rsidRDefault="00B53D1D" w:rsidP="0057476B">
      <w:pPr>
        <w:numPr>
          <w:ilvl w:val="1"/>
          <w:numId w:val="11"/>
        </w:numPr>
        <w:tabs>
          <w:tab w:val="clear" w:pos="1534"/>
          <w:tab w:val="num" w:pos="567"/>
        </w:tabs>
        <w:jc w:val="both"/>
        <w:rPr>
          <w:rFonts w:cs="Calibri"/>
          <w:szCs w:val="22"/>
        </w:rPr>
      </w:pPr>
      <w:bookmarkStart w:id="8" w:name="_Ref31279122"/>
      <w:bookmarkStart w:id="9" w:name="_Ref31287873"/>
      <w:r w:rsidRPr="00233AE1">
        <w:rPr>
          <w:rFonts w:cs="Calibri"/>
          <w:b/>
          <w:bCs/>
          <w:szCs w:val="22"/>
        </w:rPr>
        <w:t>Zákaz korupcie</w:t>
      </w:r>
    </w:p>
    <w:p w14:paraId="065BD44C" w14:textId="77777777" w:rsidR="00B53D1D" w:rsidRDefault="00B53D1D" w:rsidP="004017F1">
      <w:pPr>
        <w:ind w:left="567"/>
        <w:jc w:val="both"/>
        <w:rPr>
          <w:rFonts w:cs="Calibri"/>
          <w:szCs w:val="22"/>
        </w:rPr>
      </w:pPr>
      <w:r w:rsidRPr="00233AE1">
        <w:rPr>
          <w:rFonts w:cs="Calibri"/>
          <w:szCs w:val="22"/>
        </w:rPr>
        <w:t xml:space="preserve">Zmluvné strany sa zaväzujú, že v akejkoľvek súvislosti s touto zmluvou oni, ich štatutárne orgány, členovia štatutárnych a iných orgánov, ich členovia, zamestnanci a spolupracujúce osoby, ich zástupcovia a ďalšie osoby konajúce v ich mene alebo za nich vrátane ich subdodávateľov nebudú konať tak, že by priamo alebo cez sprostredkovateľa pre seba alebo pre inú osobu prijali, žiadali alebo si dali sľúbiť úplatok na to, aby porušili svoje povinnosti vyplývajúce zo zamestnania, povolania, postavenia alebo funkcie alebo zneužili alebo umožnili zneužiť účasť na hospodárskej súťaži, alebo aby svojím vplyvom takto pôsobili na výkon zamestnania, povolania, postavenia alebo funkcie inej osoby, alebo za to, že už tak urobili, alebo že by priamo alebo cez sprostredkovateľa sľúbili, ponúkli alebo poskytli úplatok inému na to, aby porušil svoje povinnosti vyplývajúce zo zamestnania, povolania, postavenia alebo funkcie alebo zneužil alebo umožnil zneužiť účasť na hospodárskej súťaži, alebo za to, že bude svojím vplyvom takto pôsobiť na výkon zamestnania, povolania, postavenia alebo funkcie inej osoby, alebo za to, že už tak urobil, alebo z ktoréhokoľvek z týchto dôvodov priamo alebo cez sprostredkovateľa poskytli, ponúkli alebo sľúbili úplatok inej osobe, a to všetko aj v súvislosti s obstarávaním veci súkromného záujmu, a potvrdzujú, že nevedia o tom, že by došlo k porušeniu tohto ustanovenia. </w:t>
      </w:r>
      <w:r w:rsidRPr="00233AE1">
        <w:rPr>
          <w:rFonts w:cs="Calibri"/>
          <w:b/>
          <w:bCs/>
          <w:szCs w:val="22"/>
        </w:rPr>
        <w:t>Úplatkom</w:t>
      </w:r>
      <w:r w:rsidRPr="00233AE1">
        <w:rPr>
          <w:rFonts w:cs="Calibri"/>
          <w:szCs w:val="22"/>
        </w:rPr>
        <w:t xml:space="preserve"> sa na účely tohto článku rozumie vec alebo iné plnenie majetkovej či nemajetkovej povahy, na ktoré nie je právny nárok.</w:t>
      </w:r>
      <w:bookmarkEnd w:id="8"/>
      <w:r w:rsidRPr="00233AE1">
        <w:rPr>
          <w:rFonts w:cs="Calibri"/>
          <w:szCs w:val="22"/>
        </w:rPr>
        <w:t xml:space="preserve"> Za úplatok sa nepovažuje dar, ktorý nepresahuje bežné chápanie čestnej obchodnej praxe, je v súlade s dobrými mravmi súťaže, nie je spôsobilý privodiť ujmu iným súťažiteľom alebo spotrebiteľom a je primeraný okolnostiam, kedy predstavuje bežný prejav zdvorilosti alebo pohostinnosti, pokiaľ nemôže za žiadnych okolností v obdarovanom vzbudiť pocit zaviazanosti a ani podozrenie, že darca očakáva určité správanie alebo sa snaží darom ovplyvniť rozhodnutie obdarovaného; v prípade pochybností, či sú splnené podmienky pre to, aby sa určité plnenie považovalo za takýto dar, platí, že tieto podmienky splnené nie sú a jedná sa o úplatok. </w:t>
      </w:r>
      <w:r w:rsidRPr="00233AE1">
        <w:rPr>
          <w:rFonts w:cs="Calibri"/>
          <w:b/>
          <w:bCs/>
          <w:szCs w:val="22"/>
        </w:rPr>
        <w:t>Konaním</w:t>
      </w:r>
      <w:r w:rsidRPr="00233AE1">
        <w:rPr>
          <w:rFonts w:cs="Calibri"/>
          <w:szCs w:val="22"/>
        </w:rPr>
        <w:t xml:space="preserve"> sa na účely tohto článku rozumie aj opomenutie takého konania, na ktoré je osoba podľa okolností a svojich pomerov povinná.</w:t>
      </w:r>
      <w:bookmarkEnd w:id="9"/>
    </w:p>
    <w:p w14:paraId="5AF64239" w14:textId="77777777" w:rsidR="004017F1" w:rsidRPr="00233AE1" w:rsidRDefault="004017F1" w:rsidP="00FB1535">
      <w:pPr>
        <w:ind w:left="567"/>
        <w:jc w:val="both"/>
        <w:rPr>
          <w:rFonts w:cs="Calibri"/>
          <w:szCs w:val="22"/>
        </w:rPr>
      </w:pPr>
    </w:p>
    <w:p w14:paraId="7DE31520" w14:textId="77777777" w:rsidR="00B53D1D" w:rsidRPr="00233AE1" w:rsidRDefault="00B53D1D" w:rsidP="0057476B">
      <w:pPr>
        <w:numPr>
          <w:ilvl w:val="1"/>
          <w:numId w:val="11"/>
        </w:numPr>
        <w:tabs>
          <w:tab w:val="clear" w:pos="1534"/>
          <w:tab w:val="num" w:pos="567"/>
        </w:tabs>
        <w:jc w:val="both"/>
        <w:rPr>
          <w:rFonts w:cs="Calibri"/>
          <w:szCs w:val="22"/>
          <w:u w:val="single"/>
        </w:rPr>
      </w:pPr>
      <w:bookmarkStart w:id="10" w:name="_Ref31287999"/>
      <w:r w:rsidRPr="00233AE1">
        <w:rPr>
          <w:rFonts w:cs="Calibri"/>
          <w:b/>
          <w:bCs/>
          <w:szCs w:val="22"/>
        </w:rPr>
        <w:t>Oznamovacia povinnosť</w:t>
      </w:r>
    </w:p>
    <w:p w14:paraId="0BAE5740" w14:textId="734B8E37" w:rsidR="00B53D1D" w:rsidRPr="00233AE1" w:rsidRDefault="00B53D1D" w:rsidP="00FB1535">
      <w:pPr>
        <w:ind w:left="567"/>
        <w:jc w:val="both"/>
        <w:rPr>
          <w:rFonts w:cs="Calibri"/>
          <w:szCs w:val="22"/>
          <w:u w:val="single"/>
        </w:rPr>
      </w:pPr>
      <w:r w:rsidRPr="00233AE1">
        <w:rPr>
          <w:rFonts w:cs="Calibri"/>
          <w:szCs w:val="22"/>
        </w:rPr>
        <w:t>Zmluvné strany sa zaväzujú akékoľvek konanie zakázané podľa odseku 12.2 tohto článku alebo prípravu naň bez zbytočného odkladu potom, čo sa o ňom dozvedia, oznámiť orgánu činnému v trestnom konaní alebo Policajnému zboru.</w:t>
      </w:r>
      <w:bookmarkEnd w:id="10"/>
      <w:r w:rsidRPr="00233AE1">
        <w:rPr>
          <w:rFonts w:cs="Calibri"/>
          <w:szCs w:val="22"/>
        </w:rPr>
        <w:t xml:space="preserve"> </w:t>
      </w:r>
      <w:r w:rsidR="001B153B" w:rsidRPr="00233AE1">
        <w:rPr>
          <w:rStyle w:val="normaltextrun"/>
          <w:rFonts w:eastAsiaTheme="majorEastAsia" w:cs="Calibri"/>
          <w:color w:val="000000"/>
          <w:szCs w:val="22"/>
          <w:bdr w:val="none" w:sz="0" w:space="0" w:color="auto" w:frame="1"/>
        </w:rPr>
        <w:t>Oznámenie je možné urobiť aj objednávateľovi.</w:t>
      </w:r>
    </w:p>
    <w:p w14:paraId="3A55F802" w14:textId="77777777" w:rsidR="00B53D1D" w:rsidRPr="00233AE1" w:rsidRDefault="00B53D1D" w:rsidP="00B53D1D">
      <w:pPr>
        <w:pStyle w:val="Odsekzoznamu"/>
        <w:rPr>
          <w:rFonts w:cs="Calibri"/>
          <w:szCs w:val="22"/>
          <w:u w:val="single"/>
        </w:rPr>
      </w:pPr>
    </w:p>
    <w:p w14:paraId="0F1842B1" w14:textId="77777777" w:rsidR="00B53D1D" w:rsidRPr="00233AE1" w:rsidRDefault="00B53D1D" w:rsidP="0057476B">
      <w:pPr>
        <w:numPr>
          <w:ilvl w:val="1"/>
          <w:numId w:val="11"/>
        </w:numPr>
        <w:tabs>
          <w:tab w:val="clear" w:pos="1534"/>
          <w:tab w:val="left" w:pos="567"/>
          <w:tab w:val="num" w:pos="709"/>
        </w:tabs>
        <w:jc w:val="both"/>
        <w:rPr>
          <w:rFonts w:cs="Calibri"/>
          <w:szCs w:val="22"/>
        </w:rPr>
      </w:pPr>
      <w:bookmarkStart w:id="11" w:name="_Ref31291822"/>
      <w:r w:rsidRPr="00233AE1">
        <w:rPr>
          <w:rFonts w:cs="Calibri"/>
          <w:b/>
          <w:bCs/>
          <w:szCs w:val="22"/>
        </w:rPr>
        <w:t>Účtovná evidencia</w:t>
      </w:r>
    </w:p>
    <w:p w14:paraId="30C32B3C" w14:textId="77777777" w:rsidR="00B53D1D" w:rsidRPr="00233AE1" w:rsidRDefault="00B53D1D" w:rsidP="00FB1535">
      <w:pPr>
        <w:ind w:left="567"/>
        <w:jc w:val="both"/>
        <w:rPr>
          <w:rFonts w:cs="Calibri"/>
          <w:szCs w:val="22"/>
        </w:rPr>
      </w:pPr>
      <w:r w:rsidRPr="00233AE1">
        <w:rPr>
          <w:rFonts w:cs="Calibri"/>
          <w:szCs w:val="22"/>
        </w:rPr>
        <w:t>Zhotoviteľ sa zaväzuje, že všetky výnosy a príjmy získané v akejkoľvek súvislosti s touto zmluvou, všetky pohyby majetku v akejkoľvek súvislosti s touto zmluvou a všetky náklady a výdavky vynaložené v akejkoľvek súvislosti s touto zmluvou bude účtovne evidovať správne a úplne, že všetky účtovné záznamy, faktúry a iné dokumenty týkajúce sa uvedených účtovných prípadov budú verne odzrkadľovať charakter a množstvo uvedených účtovných prípadov a že žiadne plnenia neevidované v účtovnej evidencii nebudú realizované.</w:t>
      </w:r>
      <w:bookmarkEnd w:id="11"/>
      <w:r w:rsidRPr="00233AE1">
        <w:rPr>
          <w:rFonts w:cs="Calibri"/>
          <w:szCs w:val="22"/>
        </w:rPr>
        <w:t xml:space="preserve"> Zhotoviteľ zároveň potvrdzuje, že nedošlo k porušeniu tohto ustanovenia.</w:t>
      </w:r>
    </w:p>
    <w:p w14:paraId="4A5E79B5" w14:textId="77777777" w:rsidR="00B53D1D" w:rsidRPr="00233AE1" w:rsidRDefault="00B53D1D" w:rsidP="00B53D1D">
      <w:pPr>
        <w:pStyle w:val="Odsekzoznamu"/>
        <w:ind w:left="709" w:hanging="709"/>
        <w:rPr>
          <w:rFonts w:cs="Calibri"/>
          <w:szCs w:val="22"/>
        </w:rPr>
      </w:pPr>
    </w:p>
    <w:p w14:paraId="256FF796" w14:textId="77777777" w:rsidR="00B53D1D" w:rsidRPr="00233AE1" w:rsidRDefault="00B53D1D" w:rsidP="0057476B">
      <w:pPr>
        <w:numPr>
          <w:ilvl w:val="1"/>
          <w:numId w:val="11"/>
        </w:numPr>
        <w:tabs>
          <w:tab w:val="clear" w:pos="1534"/>
          <w:tab w:val="num" w:pos="567"/>
        </w:tabs>
        <w:jc w:val="both"/>
        <w:rPr>
          <w:rFonts w:cs="Calibri"/>
          <w:szCs w:val="22"/>
        </w:rPr>
      </w:pPr>
      <w:bookmarkStart w:id="12" w:name="_Ref31288695"/>
      <w:r w:rsidRPr="00233AE1">
        <w:rPr>
          <w:rFonts w:cs="Calibri"/>
          <w:b/>
          <w:bCs/>
          <w:szCs w:val="22"/>
        </w:rPr>
        <w:t>Konflikt záujmov</w:t>
      </w:r>
    </w:p>
    <w:p w14:paraId="168DDAFE" w14:textId="77777777" w:rsidR="001B153B" w:rsidRPr="00233AE1" w:rsidRDefault="001B153B" w:rsidP="00FB1535">
      <w:pPr>
        <w:pStyle w:val="Odsekzoznamu"/>
        <w:ind w:left="567"/>
        <w:jc w:val="both"/>
        <w:rPr>
          <w:rFonts w:cs="Calibri"/>
          <w:szCs w:val="22"/>
        </w:rPr>
      </w:pPr>
      <w:r w:rsidRPr="00233AE1">
        <w:rPr>
          <w:rStyle w:val="normaltextrun"/>
          <w:rFonts w:eastAsiaTheme="majorEastAsia" w:cs="Calibri"/>
          <w:color w:val="000000"/>
          <w:szCs w:val="22"/>
          <w:shd w:val="clear" w:color="auto" w:fill="FFFFFF"/>
        </w:rPr>
        <w:t>Konflikt záujmov. Zmluvné strany sa ďalej zaväzujú prijať opatrenia na systémové riešenie možného konfliktu záujmov, najmä transparentné a dokumentované oznamovanie možného konfliktu záujmov, vystúpenie dotknutej osoby z rozhodovacieho procesu a jej nahradenie osobou, u ktorej konflikt záujmov nie je prítomný. Konfliktom záujmu sa na účely tohto článku rozumie situácia, keď by obchodný, finančný, rodinný, politický alebo osobný záujem mohol zasahovať do úsudku osôb pri výkone ich zamestnania, povolania, postavenia alebo funkcie.</w:t>
      </w:r>
      <w:r w:rsidRPr="00233AE1">
        <w:rPr>
          <w:rStyle w:val="eop"/>
          <w:rFonts w:eastAsiaTheme="majorEastAsia" w:cs="Calibri"/>
          <w:color w:val="000000"/>
          <w:szCs w:val="22"/>
          <w:shd w:val="clear" w:color="auto" w:fill="FFFFFF"/>
        </w:rPr>
        <w:t> </w:t>
      </w:r>
      <w:r w:rsidRPr="00233AE1" w:rsidDel="001B153B">
        <w:rPr>
          <w:rFonts w:cs="Calibri"/>
          <w:szCs w:val="22"/>
        </w:rPr>
        <w:t xml:space="preserve"> </w:t>
      </w:r>
    </w:p>
    <w:bookmarkEnd w:id="12"/>
    <w:p w14:paraId="0A46BD1A" w14:textId="77777777" w:rsidR="00B53D1D" w:rsidRPr="00233AE1" w:rsidRDefault="00B53D1D" w:rsidP="0057476B">
      <w:pPr>
        <w:pStyle w:val="Odsekzoznamu"/>
        <w:ind w:left="0"/>
        <w:jc w:val="both"/>
        <w:rPr>
          <w:rFonts w:cs="Calibri"/>
          <w:szCs w:val="22"/>
        </w:rPr>
      </w:pPr>
    </w:p>
    <w:p w14:paraId="56D13CE6" w14:textId="77777777" w:rsidR="00B53D1D" w:rsidRPr="00233AE1" w:rsidRDefault="00B53D1D" w:rsidP="0057476B">
      <w:pPr>
        <w:numPr>
          <w:ilvl w:val="1"/>
          <w:numId w:val="11"/>
        </w:numPr>
        <w:tabs>
          <w:tab w:val="clear" w:pos="1534"/>
          <w:tab w:val="num" w:pos="567"/>
        </w:tabs>
        <w:jc w:val="both"/>
        <w:rPr>
          <w:rFonts w:cs="Calibri"/>
          <w:szCs w:val="22"/>
        </w:rPr>
      </w:pPr>
      <w:bookmarkStart w:id="13" w:name="_Ref31288284"/>
      <w:r w:rsidRPr="00233AE1">
        <w:rPr>
          <w:rFonts w:cs="Calibri"/>
          <w:b/>
          <w:bCs/>
          <w:szCs w:val="22"/>
        </w:rPr>
        <w:t>Dotknuté osoby</w:t>
      </w:r>
    </w:p>
    <w:p w14:paraId="6C72D47E" w14:textId="270C2E07" w:rsidR="00B53D1D" w:rsidRDefault="001B153B" w:rsidP="004017F1">
      <w:pPr>
        <w:pStyle w:val="Odsekzoznamu"/>
        <w:ind w:left="567"/>
        <w:jc w:val="both"/>
        <w:rPr>
          <w:rFonts w:cs="Calibri"/>
          <w:szCs w:val="22"/>
        </w:rPr>
      </w:pPr>
      <w:r w:rsidRPr="00233AE1">
        <w:rPr>
          <w:rStyle w:val="normaltextrun"/>
          <w:rFonts w:eastAsiaTheme="majorEastAsia" w:cs="Calibri"/>
          <w:color w:val="000000"/>
          <w:szCs w:val="22"/>
          <w:shd w:val="clear" w:color="auto" w:fill="FFFFFF"/>
        </w:rPr>
        <w:lastRenderedPageBreak/>
        <w:t xml:space="preserve">Zhotoviteľ sa zaväzuje, že povinnosti podľa odsekov 12.2 až 12.5 tohto článku uloží svojmu štatutárnemu orgánu, členom svojho štatutárneho a iných orgánov, svojim členom, zamestnancom a spolupracujúcim osobám, svojim zástupcom a ďalším osobám konajúcim v jeho mene alebo za neho vrátane svojich subdodávateľov, u ktorých identifikuje korupčné riziko alebo možnosť výskytu konfliktu záujmov postupom podľa odseku 12.5 tohto článku s prihliadnutím k úlohám, ktoré tá-ktorá osoba v danom prípade prevzala alebo prevezme. </w:t>
      </w:r>
      <w:r w:rsidRPr="00233AE1">
        <w:rPr>
          <w:rStyle w:val="normaltextrun"/>
          <w:rFonts w:eastAsiaTheme="majorEastAsia" w:cs="Calibri"/>
          <w:b/>
          <w:bCs/>
          <w:color w:val="000000"/>
          <w:szCs w:val="22"/>
          <w:shd w:val="clear" w:color="auto" w:fill="FFFFFF"/>
        </w:rPr>
        <w:t>Korupčným rizikom</w:t>
      </w:r>
      <w:r w:rsidRPr="00233AE1">
        <w:rPr>
          <w:rStyle w:val="normaltextrun"/>
          <w:rFonts w:eastAsiaTheme="majorEastAsia" w:cs="Calibri"/>
          <w:color w:val="000000"/>
          <w:szCs w:val="22"/>
          <w:shd w:val="clear" w:color="auto" w:fill="FFFFFF"/>
        </w:rPr>
        <w:t xml:space="preserve"> sa na účely tohto článku rozumie príležitosť, pravdepodobnosť alebo možnosť konania zakázaného podľa odseku 12.2 tohto článku alebo existencia príčin alebo podmienok uľahčujúcich vznik situácie priaznivej pre konanie zakázané podľa odseku 12.2 tohto článku.</w:t>
      </w:r>
      <w:r w:rsidRPr="00233AE1">
        <w:rPr>
          <w:rStyle w:val="eop"/>
          <w:rFonts w:eastAsiaTheme="majorEastAsia" w:cs="Calibri"/>
          <w:color w:val="000000"/>
          <w:szCs w:val="22"/>
          <w:shd w:val="clear" w:color="auto" w:fill="FFFFFF"/>
        </w:rPr>
        <w:t> </w:t>
      </w:r>
      <w:r w:rsidRPr="00233AE1" w:rsidDel="001B153B">
        <w:rPr>
          <w:rFonts w:cs="Calibri"/>
          <w:szCs w:val="22"/>
        </w:rPr>
        <w:t xml:space="preserve"> </w:t>
      </w:r>
      <w:bookmarkEnd w:id="13"/>
    </w:p>
    <w:p w14:paraId="1E5D0243" w14:textId="77777777" w:rsidR="00A629A8" w:rsidRPr="00233AE1" w:rsidRDefault="00A629A8" w:rsidP="00FB1535">
      <w:pPr>
        <w:pStyle w:val="Odsekzoznamu"/>
        <w:ind w:left="567"/>
        <w:jc w:val="both"/>
        <w:rPr>
          <w:rFonts w:cs="Calibri"/>
          <w:szCs w:val="22"/>
        </w:rPr>
      </w:pPr>
    </w:p>
    <w:p w14:paraId="424AC3FF" w14:textId="0F0FA4DE" w:rsidR="00B53D1D" w:rsidRPr="00FB1535" w:rsidRDefault="00A629A8" w:rsidP="00FB1535">
      <w:pPr>
        <w:numPr>
          <w:ilvl w:val="0"/>
          <w:numId w:val="6"/>
        </w:numPr>
        <w:tabs>
          <w:tab w:val="clear" w:pos="705"/>
        </w:tabs>
        <w:ind w:left="567" w:hanging="567"/>
        <w:jc w:val="both"/>
        <w:rPr>
          <w:rFonts w:eastAsia="Arial" w:cs="Calibri"/>
          <w:b/>
          <w:szCs w:val="22"/>
        </w:rPr>
      </w:pPr>
      <w:r w:rsidRPr="00A629A8">
        <w:rPr>
          <w:rFonts w:cs="Calibri"/>
          <w:b/>
          <w:szCs w:val="22"/>
        </w:rPr>
        <w:t>UKONČENIE</w:t>
      </w:r>
      <w:r w:rsidRPr="00A629A8" w:rsidDel="001B153B">
        <w:rPr>
          <w:rFonts w:cs="Calibri"/>
          <w:b/>
          <w:szCs w:val="22"/>
        </w:rPr>
        <w:t xml:space="preserve"> </w:t>
      </w:r>
      <w:r w:rsidRPr="00A629A8">
        <w:rPr>
          <w:rFonts w:cs="Calibri"/>
          <w:b/>
          <w:szCs w:val="22"/>
        </w:rPr>
        <w:t>ZMLUVY</w:t>
      </w:r>
    </w:p>
    <w:p w14:paraId="494DEE98" w14:textId="1E74ED3B" w:rsidR="00B53D1D" w:rsidRPr="00233AE1" w:rsidRDefault="00B53D1D" w:rsidP="00B53D1D">
      <w:pPr>
        <w:numPr>
          <w:ilvl w:val="1"/>
          <w:numId w:val="9"/>
        </w:numPr>
        <w:spacing w:before="240"/>
        <w:ind w:left="567" w:hanging="567"/>
        <w:jc w:val="both"/>
        <w:rPr>
          <w:rFonts w:eastAsia="Arial" w:cs="Calibri"/>
          <w:szCs w:val="22"/>
        </w:rPr>
      </w:pPr>
      <w:r w:rsidRPr="00233AE1">
        <w:rPr>
          <w:rFonts w:eastAsia="Arial" w:cs="Calibri"/>
          <w:szCs w:val="22"/>
        </w:rPr>
        <w:t xml:space="preserve">Objednávateľ je oprávnený odstúpiť od </w:t>
      </w:r>
      <w:r w:rsidR="004017F1">
        <w:rPr>
          <w:rFonts w:eastAsia="Arial" w:cs="Calibri"/>
          <w:szCs w:val="22"/>
        </w:rPr>
        <w:t>z</w:t>
      </w:r>
      <w:r w:rsidRPr="00233AE1">
        <w:rPr>
          <w:rFonts w:eastAsia="Arial" w:cs="Calibri"/>
          <w:szCs w:val="22"/>
        </w:rPr>
        <w:t>mluvy, a to aj v časti, ak:</w:t>
      </w:r>
    </w:p>
    <w:p w14:paraId="4DC718B5" w14:textId="06BDA5F0" w:rsidR="00B53D1D" w:rsidRPr="00233AE1" w:rsidRDefault="00B53D1D" w:rsidP="00B53D1D">
      <w:pPr>
        <w:numPr>
          <w:ilvl w:val="2"/>
          <w:numId w:val="9"/>
        </w:numPr>
        <w:spacing w:before="120"/>
        <w:jc w:val="both"/>
        <w:rPr>
          <w:rFonts w:eastAsia="Arial" w:cs="Calibri"/>
          <w:szCs w:val="22"/>
        </w:rPr>
      </w:pPr>
      <w:r w:rsidRPr="00233AE1">
        <w:rPr>
          <w:rFonts w:eastAsia="Arial" w:cs="Calibri"/>
          <w:szCs w:val="22"/>
        </w:rPr>
        <w:t>zhotoviteľ je v omeškaní s plnením diela alebo míľniku o viac ako tridsať</w:t>
      </w:r>
      <w:r w:rsidR="00A629A8">
        <w:rPr>
          <w:rFonts w:eastAsia="Arial" w:cs="Calibri"/>
          <w:szCs w:val="22"/>
        </w:rPr>
        <w:t xml:space="preserve"> (30</w:t>
      </w:r>
      <w:r w:rsidRPr="00233AE1">
        <w:rPr>
          <w:rFonts w:eastAsia="Arial" w:cs="Calibri"/>
          <w:szCs w:val="22"/>
        </w:rPr>
        <w:t>) dní;</w:t>
      </w:r>
    </w:p>
    <w:p w14:paraId="6A0BA946" w14:textId="77777777" w:rsidR="00B53D1D" w:rsidRPr="00233AE1" w:rsidRDefault="00B53D1D" w:rsidP="00B53D1D">
      <w:pPr>
        <w:numPr>
          <w:ilvl w:val="2"/>
          <w:numId w:val="9"/>
        </w:numPr>
        <w:spacing w:before="120"/>
        <w:jc w:val="both"/>
        <w:rPr>
          <w:rFonts w:eastAsia="Arial" w:cs="Calibri"/>
          <w:szCs w:val="22"/>
        </w:rPr>
      </w:pPr>
      <w:r w:rsidRPr="00233AE1">
        <w:rPr>
          <w:rFonts w:eastAsia="Arial" w:cs="Calibri"/>
          <w:szCs w:val="22"/>
        </w:rPr>
        <w:t>predmet plnenia má vadu, ktorá zbavuje objednávateľa čo i len čiastočného prospechu z predmetu plnenia podľa tejto zmluvy;</w:t>
      </w:r>
    </w:p>
    <w:p w14:paraId="5C69D43F" w14:textId="77777777" w:rsidR="00B53D1D" w:rsidRPr="00233AE1" w:rsidRDefault="00B53D1D" w:rsidP="00B53D1D">
      <w:pPr>
        <w:numPr>
          <w:ilvl w:val="2"/>
          <w:numId w:val="9"/>
        </w:numPr>
        <w:spacing w:before="120"/>
        <w:jc w:val="both"/>
        <w:rPr>
          <w:rFonts w:eastAsia="Arial" w:cs="Calibri"/>
          <w:szCs w:val="22"/>
        </w:rPr>
      </w:pPr>
      <w:r w:rsidRPr="00233AE1">
        <w:rPr>
          <w:rFonts w:eastAsia="Arial" w:cs="Calibri"/>
          <w:szCs w:val="22"/>
        </w:rPr>
        <w:t>na majetok zhotoviteľa je začatý alebo vyhlásený konkurz alebo iné konanie, ktorého cieľom je kolektívne uspokojenie veriteľov zhotoviteľa;</w:t>
      </w:r>
    </w:p>
    <w:p w14:paraId="63004B5A" w14:textId="77777777" w:rsidR="00B53D1D" w:rsidRPr="00233AE1" w:rsidRDefault="00B53D1D" w:rsidP="00B53D1D">
      <w:pPr>
        <w:numPr>
          <w:ilvl w:val="2"/>
          <w:numId w:val="9"/>
        </w:numPr>
        <w:spacing w:before="120"/>
        <w:jc w:val="both"/>
        <w:rPr>
          <w:rFonts w:eastAsia="Arial" w:cs="Calibri"/>
          <w:szCs w:val="22"/>
        </w:rPr>
      </w:pPr>
      <w:r w:rsidRPr="00233AE1">
        <w:rPr>
          <w:rFonts w:eastAsia="Arial" w:cs="Calibri"/>
          <w:szCs w:val="22"/>
        </w:rPr>
        <w:t>zhotoviteľ nenastúpi alebo neodstráni akékoľvek vady diela v lehotách stanovených v tejto zmluve;</w:t>
      </w:r>
    </w:p>
    <w:p w14:paraId="1D57AD10" w14:textId="77777777" w:rsidR="00B53D1D" w:rsidRPr="00233AE1" w:rsidRDefault="00B53D1D" w:rsidP="00B53D1D">
      <w:pPr>
        <w:numPr>
          <w:ilvl w:val="2"/>
          <w:numId w:val="9"/>
        </w:numPr>
        <w:spacing w:before="120"/>
        <w:jc w:val="both"/>
        <w:rPr>
          <w:rFonts w:eastAsia="Arial" w:cs="Calibri"/>
          <w:szCs w:val="22"/>
        </w:rPr>
      </w:pPr>
      <w:r w:rsidRPr="00233AE1">
        <w:rPr>
          <w:rFonts w:eastAsia="Arial" w:cs="Calibri"/>
          <w:szCs w:val="22"/>
        </w:rPr>
        <w:t>zhotoviteľ bez predchádzajúceho písomného súhlasu objednávateľa postúpi svoje práva a povinnosti z tejto zmluvy tretej osobe alebo zadá predmet tejto zmluvy ďalšiemu subdodávateľovi / subdodávateľom;</w:t>
      </w:r>
    </w:p>
    <w:p w14:paraId="479711D5" w14:textId="77777777" w:rsidR="00B53D1D" w:rsidRPr="00233AE1" w:rsidRDefault="00B53D1D" w:rsidP="00B53D1D">
      <w:pPr>
        <w:numPr>
          <w:ilvl w:val="2"/>
          <w:numId w:val="9"/>
        </w:numPr>
        <w:spacing w:before="120"/>
        <w:jc w:val="both"/>
        <w:rPr>
          <w:rFonts w:eastAsia="Arial" w:cs="Calibri"/>
          <w:szCs w:val="22"/>
        </w:rPr>
      </w:pPr>
      <w:r w:rsidRPr="00233AE1">
        <w:rPr>
          <w:rFonts w:eastAsia="Arial" w:cs="Calibri"/>
          <w:szCs w:val="22"/>
        </w:rPr>
        <w:t xml:space="preserve">ak zhotoviteľ stratil akékoľvek oprávnenie na výkon podnikateľskej činnosti nevyhnutnej na riadne a včasné dokončenie diela v súlade s príslušnými právnymi predpismi; </w:t>
      </w:r>
    </w:p>
    <w:p w14:paraId="0993FC1D" w14:textId="1E8CB718" w:rsidR="00B53D1D" w:rsidRPr="00233AE1" w:rsidRDefault="00B53D1D" w:rsidP="00B53D1D">
      <w:pPr>
        <w:numPr>
          <w:ilvl w:val="2"/>
          <w:numId w:val="9"/>
        </w:numPr>
        <w:spacing w:before="120"/>
        <w:jc w:val="both"/>
        <w:rPr>
          <w:rFonts w:eastAsia="Arial" w:cs="Calibri"/>
          <w:szCs w:val="22"/>
        </w:rPr>
      </w:pPr>
      <w:r w:rsidRPr="00233AE1">
        <w:rPr>
          <w:rFonts w:eastAsia="Arial" w:cs="Calibri"/>
          <w:szCs w:val="22"/>
        </w:rPr>
        <w:t xml:space="preserve">ak zhotoviteľ neodstráni v dodatočnej lehote akýkoľvek nedostatok pri vykonávaní diela, na ktorý ho objednávateľ upozorní. Zmluvné strany sa dohodli, že dodatočná lehota je </w:t>
      </w:r>
      <w:r w:rsidR="00A629A8">
        <w:rPr>
          <w:rFonts w:eastAsia="Arial" w:cs="Calibri"/>
          <w:szCs w:val="22"/>
        </w:rPr>
        <w:t>štrnásť (</w:t>
      </w:r>
      <w:r w:rsidRPr="00233AE1">
        <w:rPr>
          <w:rFonts w:eastAsia="Arial" w:cs="Calibri"/>
          <w:szCs w:val="22"/>
        </w:rPr>
        <w:t>14</w:t>
      </w:r>
      <w:r w:rsidR="00A629A8">
        <w:rPr>
          <w:rFonts w:eastAsia="Arial" w:cs="Calibri"/>
          <w:szCs w:val="22"/>
        </w:rPr>
        <w:t>)</w:t>
      </w:r>
      <w:r w:rsidRPr="00233AE1">
        <w:rPr>
          <w:rFonts w:eastAsia="Arial" w:cs="Calibri"/>
          <w:szCs w:val="22"/>
        </w:rPr>
        <w:t xml:space="preserve"> kalendárnych dní, ak objednávateľ neurčí dlhšiu lehotu;  </w:t>
      </w:r>
    </w:p>
    <w:p w14:paraId="0D3B8EF3" w14:textId="77777777" w:rsidR="00B53D1D" w:rsidRPr="00233AE1" w:rsidRDefault="00B53D1D" w:rsidP="00B53D1D">
      <w:pPr>
        <w:numPr>
          <w:ilvl w:val="2"/>
          <w:numId w:val="9"/>
        </w:numPr>
        <w:spacing w:before="120"/>
        <w:jc w:val="both"/>
        <w:rPr>
          <w:rFonts w:eastAsia="Arial" w:cs="Calibri"/>
          <w:szCs w:val="22"/>
        </w:rPr>
      </w:pPr>
      <w:r w:rsidRPr="00233AE1">
        <w:rPr>
          <w:rFonts w:eastAsia="Arial" w:cs="Calibri"/>
          <w:szCs w:val="22"/>
        </w:rPr>
        <w:t>ak sa ktorékoľvek vyhlásenie alebo ubezpečenie zhotoviteľa uvedené v tejto zmluve ukáže ako nepravdivé a nesprávne;</w:t>
      </w:r>
    </w:p>
    <w:p w14:paraId="40E7AC69" w14:textId="77777777" w:rsidR="00B53D1D" w:rsidRPr="00233AE1" w:rsidRDefault="00B53D1D" w:rsidP="00B53D1D">
      <w:pPr>
        <w:numPr>
          <w:ilvl w:val="2"/>
          <w:numId w:val="9"/>
        </w:numPr>
        <w:spacing w:before="120"/>
        <w:jc w:val="both"/>
        <w:rPr>
          <w:rFonts w:eastAsia="Arial" w:cs="Calibri"/>
          <w:szCs w:val="22"/>
        </w:rPr>
      </w:pPr>
      <w:r w:rsidRPr="00233AE1">
        <w:rPr>
          <w:rFonts w:eastAsia="Arial" w:cs="Calibri"/>
          <w:szCs w:val="22"/>
        </w:rPr>
        <w:t>z iných dôvodov výslovne uvedených v tejto zmluve.</w:t>
      </w:r>
    </w:p>
    <w:p w14:paraId="12CE1176" w14:textId="77777777" w:rsidR="00B53D1D" w:rsidRPr="00233AE1" w:rsidRDefault="00B53D1D" w:rsidP="00B53D1D">
      <w:pPr>
        <w:numPr>
          <w:ilvl w:val="1"/>
          <w:numId w:val="9"/>
        </w:numPr>
        <w:spacing w:before="240"/>
        <w:ind w:left="567" w:hanging="567"/>
        <w:jc w:val="both"/>
        <w:rPr>
          <w:rFonts w:eastAsia="Arial" w:cs="Calibri"/>
          <w:szCs w:val="22"/>
        </w:rPr>
      </w:pPr>
      <w:r w:rsidRPr="00233AE1">
        <w:rPr>
          <w:rFonts w:eastAsia="Arial" w:cs="Calibri"/>
          <w:szCs w:val="22"/>
        </w:rPr>
        <w:t>Zhotoviteľ je oprávnený odstúpiť od zmluvy, a to aj v časti, ak:</w:t>
      </w:r>
    </w:p>
    <w:p w14:paraId="0680A321" w14:textId="1C016EDE" w:rsidR="00B53D1D" w:rsidRPr="00233AE1" w:rsidRDefault="00B53D1D" w:rsidP="00B53D1D">
      <w:pPr>
        <w:numPr>
          <w:ilvl w:val="2"/>
          <w:numId w:val="9"/>
        </w:numPr>
        <w:tabs>
          <w:tab w:val="left" w:pos="1276"/>
        </w:tabs>
        <w:spacing w:before="120"/>
        <w:jc w:val="both"/>
        <w:rPr>
          <w:rFonts w:eastAsia="Arial" w:cs="Calibri"/>
          <w:szCs w:val="22"/>
        </w:rPr>
      </w:pPr>
      <w:r w:rsidRPr="00233AE1">
        <w:rPr>
          <w:rFonts w:eastAsia="Arial" w:cs="Calibri"/>
          <w:szCs w:val="22"/>
        </w:rPr>
        <w:t>objednávateľ je v omeškaní s plnením jeho finančných povinností podľa zmluvy o viac ako tridsať</w:t>
      </w:r>
      <w:r w:rsidR="00A629A8">
        <w:rPr>
          <w:rFonts w:eastAsia="Arial" w:cs="Calibri"/>
          <w:szCs w:val="22"/>
        </w:rPr>
        <w:t xml:space="preserve"> (30</w:t>
      </w:r>
      <w:r w:rsidRPr="00233AE1">
        <w:rPr>
          <w:rFonts w:eastAsia="Arial" w:cs="Calibri"/>
          <w:szCs w:val="22"/>
        </w:rPr>
        <w:t>) dní a takéto porušenie neodstránil ani v dodatočnej lehote dvadsiatich</w:t>
      </w:r>
      <w:r w:rsidR="00A629A8">
        <w:rPr>
          <w:rFonts w:eastAsia="Arial" w:cs="Calibri"/>
          <w:szCs w:val="22"/>
        </w:rPr>
        <w:t xml:space="preserve"> (20</w:t>
      </w:r>
      <w:r w:rsidRPr="00233AE1">
        <w:rPr>
          <w:rFonts w:eastAsia="Arial" w:cs="Calibri"/>
          <w:szCs w:val="22"/>
        </w:rPr>
        <w:t>) dní od doručenia písomnej výzvy zhotoviteľa;</w:t>
      </w:r>
    </w:p>
    <w:p w14:paraId="0FFED280" w14:textId="77777777" w:rsidR="00B53D1D" w:rsidRPr="00233AE1" w:rsidRDefault="00B53D1D" w:rsidP="00B53D1D">
      <w:pPr>
        <w:numPr>
          <w:ilvl w:val="2"/>
          <w:numId w:val="9"/>
        </w:numPr>
        <w:tabs>
          <w:tab w:val="left" w:pos="1276"/>
        </w:tabs>
        <w:spacing w:before="120"/>
        <w:jc w:val="both"/>
        <w:rPr>
          <w:rFonts w:eastAsia="Arial" w:cs="Calibri"/>
          <w:szCs w:val="22"/>
        </w:rPr>
      </w:pPr>
      <w:r w:rsidRPr="00233AE1">
        <w:rPr>
          <w:rFonts w:eastAsia="Arial" w:cs="Calibri"/>
          <w:szCs w:val="22"/>
        </w:rPr>
        <w:t>z iných dôvodov výslovne takto uvedených v zmluve.</w:t>
      </w:r>
    </w:p>
    <w:p w14:paraId="3DDE441A" w14:textId="77777777" w:rsidR="00B53D1D" w:rsidRPr="00233AE1" w:rsidRDefault="00B53D1D" w:rsidP="00B53D1D">
      <w:pPr>
        <w:numPr>
          <w:ilvl w:val="1"/>
          <w:numId w:val="9"/>
        </w:numPr>
        <w:spacing w:before="240"/>
        <w:ind w:left="567" w:hanging="567"/>
        <w:jc w:val="both"/>
        <w:rPr>
          <w:rFonts w:eastAsia="Arial" w:cs="Calibri"/>
          <w:szCs w:val="22"/>
        </w:rPr>
      </w:pPr>
      <w:r w:rsidRPr="00233AE1">
        <w:rPr>
          <w:rFonts w:eastAsia="Arial" w:cs="Calibri"/>
          <w:szCs w:val="22"/>
        </w:rPr>
        <w:t>Odstúpenie od tejto zmluvy musí mať písomnú formu a musí byť doručené druhej zmluvnej strane. Účinky odstúpenia nastanú v deň doručenia písomného odstúpenia. Odstúpením od zmluvy sa zmluva zrušuje od okamihu doručenia oznámenia druhej zmluvnej strane. Právo na zmluvnú pokutu alebo náhradu škody zmluvných strán zostáva nedotknuté.</w:t>
      </w:r>
    </w:p>
    <w:p w14:paraId="12E77DDA" w14:textId="00DC591F" w:rsidR="00B53D1D" w:rsidRPr="00233AE1" w:rsidRDefault="00B53D1D" w:rsidP="00B53D1D">
      <w:pPr>
        <w:numPr>
          <w:ilvl w:val="1"/>
          <w:numId w:val="9"/>
        </w:numPr>
        <w:spacing w:before="240"/>
        <w:ind w:left="567" w:hanging="567"/>
        <w:jc w:val="both"/>
        <w:rPr>
          <w:rFonts w:eastAsia="Arial" w:cs="Calibri"/>
          <w:szCs w:val="22"/>
        </w:rPr>
      </w:pPr>
      <w:r w:rsidRPr="00233AE1">
        <w:rPr>
          <w:rFonts w:eastAsia="Arial" w:cs="Calibri"/>
          <w:szCs w:val="22"/>
        </w:rPr>
        <w:t xml:space="preserve">V prípade predčasného ukončenia zmluvy z akéhokoľvek dôvodu je zhotoviteľ povinný najneskôr do piatich (5) dní odo dňa účinnosti odstúpenia vypratať miesto plnenia a protokolárne odovzdať objednávateľovi všetky veci a doklady prevzaté od neho za účelom zhotovovania diela, ako aj atesty, revízie, potvrdenia a doklady týkajúce sa dovtedy vykonaných častí diela. Samotné </w:t>
      </w:r>
      <w:r w:rsidRPr="00233AE1">
        <w:rPr>
          <w:rFonts w:eastAsia="Arial" w:cs="Calibri"/>
          <w:szCs w:val="22"/>
        </w:rPr>
        <w:lastRenderedPageBreak/>
        <w:t xml:space="preserve">prevzatie a odovzdanie dovtedy vykonaných častí </w:t>
      </w:r>
      <w:r w:rsidR="001B153B" w:rsidRPr="00233AE1">
        <w:rPr>
          <w:rFonts w:eastAsia="Arial" w:cs="Calibri"/>
          <w:szCs w:val="22"/>
        </w:rPr>
        <w:t xml:space="preserve">diela </w:t>
      </w:r>
      <w:r w:rsidRPr="00233AE1">
        <w:rPr>
          <w:rFonts w:eastAsia="Arial" w:cs="Calibri"/>
          <w:szCs w:val="22"/>
        </w:rPr>
        <w:t xml:space="preserve">určí objednávateľ a termín tohto prevzatia vhodným spôsobom oznámi zhotoviteľovi, pričom zhotoviteľ sa zaväzuje objednávateľom stanovený termín rešpektovať. V prípade nesplnenia povinností uvedených v tomto odseku zmluvy, je objednávateľ oprávnený požadovať od zhotoviteľa zaplatenie zmluvnej pokuty vo výške 1.000 (slovom: jedentisíc) EUR za každý deň omeškania </w:t>
      </w:r>
      <w:r w:rsidR="001B153B" w:rsidRPr="00233AE1">
        <w:rPr>
          <w:rFonts w:eastAsia="Arial" w:cs="Calibri"/>
          <w:szCs w:val="22"/>
        </w:rPr>
        <w:t>z</w:t>
      </w:r>
      <w:r w:rsidRPr="00233AE1">
        <w:rPr>
          <w:rFonts w:eastAsia="Arial" w:cs="Calibri"/>
          <w:szCs w:val="22"/>
        </w:rPr>
        <w:t xml:space="preserve">hotoviteľa so splnením jeho povinnosti.   </w:t>
      </w:r>
    </w:p>
    <w:p w14:paraId="6AF18154" w14:textId="302A26AE" w:rsidR="00F205D7" w:rsidRPr="00233AE1" w:rsidRDefault="00B53D1D" w:rsidP="00B53D1D">
      <w:pPr>
        <w:numPr>
          <w:ilvl w:val="1"/>
          <w:numId w:val="9"/>
        </w:numPr>
        <w:spacing w:before="240"/>
        <w:ind w:left="567" w:hanging="567"/>
        <w:jc w:val="both"/>
        <w:rPr>
          <w:rFonts w:eastAsia="Arial" w:cs="Calibri"/>
          <w:szCs w:val="22"/>
        </w:rPr>
      </w:pPr>
      <w:r w:rsidRPr="00233AE1">
        <w:rPr>
          <w:rFonts w:eastAsia="Arial" w:cs="Calibri"/>
          <w:szCs w:val="22"/>
        </w:rPr>
        <w:t>Aj po skončení zhotovovania diela podľa zmluvy, sa zhotoviteľ zaväzuje poskytnúť objednávateľovi požadovanú súčinnosť tak, aby ďalší priebeh zhotovovania diela nebol žiadny spôsobom dotknutý a/alebo znemožnený. V opačnom prípade zhotoviteľ zodpovedá objednávateľovi za škodu, ktorá mu tým vznikla.</w:t>
      </w:r>
    </w:p>
    <w:p w14:paraId="1E03B558" w14:textId="77777777" w:rsidR="00F205D7" w:rsidRPr="00233AE1" w:rsidRDefault="00F205D7" w:rsidP="0057476B">
      <w:pPr>
        <w:numPr>
          <w:ilvl w:val="1"/>
          <w:numId w:val="9"/>
        </w:numPr>
        <w:spacing w:before="240"/>
        <w:ind w:left="567" w:hanging="567"/>
        <w:jc w:val="both"/>
        <w:rPr>
          <w:rFonts w:cs="Calibri"/>
          <w:szCs w:val="22"/>
        </w:rPr>
      </w:pPr>
      <w:r w:rsidRPr="00233AE1">
        <w:rPr>
          <w:rStyle w:val="normaltextrun"/>
          <w:rFonts w:eastAsiaTheme="majorEastAsia" w:cs="Calibri"/>
          <w:szCs w:val="22"/>
        </w:rPr>
        <w:t>V prípade predčasného ukončenia zmluvy z dôvodov na strane zhotoviteľa platí, že objednávateľ je oprávnený:</w:t>
      </w:r>
      <w:r w:rsidRPr="00233AE1">
        <w:rPr>
          <w:rStyle w:val="eop"/>
          <w:rFonts w:eastAsiaTheme="majorEastAsia" w:cs="Calibri"/>
          <w:szCs w:val="22"/>
        </w:rPr>
        <w:t> </w:t>
      </w:r>
    </w:p>
    <w:p w14:paraId="0F50B0F6" w14:textId="6AB095E2" w:rsidR="00F205D7" w:rsidRPr="00FB1535" w:rsidRDefault="00F205D7" w:rsidP="00FB1535">
      <w:pPr>
        <w:numPr>
          <w:ilvl w:val="0"/>
          <w:numId w:val="119"/>
        </w:numPr>
        <w:tabs>
          <w:tab w:val="clear" w:pos="1080"/>
        </w:tabs>
        <w:ind w:left="851" w:hanging="284"/>
        <w:jc w:val="both"/>
        <w:rPr>
          <w:rStyle w:val="normaltextrun"/>
          <w:rFonts w:eastAsiaTheme="majorEastAsia"/>
          <w:color w:val="000000"/>
          <w:shd w:val="clear" w:color="auto" w:fill="FFFFFF"/>
        </w:rPr>
      </w:pPr>
      <w:r w:rsidRPr="00FB1535">
        <w:rPr>
          <w:rStyle w:val="normaltextrun"/>
          <w:rFonts w:eastAsiaTheme="majorEastAsia" w:cs="Calibri"/>
          <w:color w:val="000000"/>
          <w:szCs w:val="22"/>
          <w:shd w:val="clear" w:color="auto" w:fill="FFFFFF"/>
        </w:rPr>
        <w:t>odmietnuť akékoľvek plnenie  zhotoviteľovi, pokiaľ nie je ustálená výška nákladov objednávateľa voči zhotoviteľovi na odstránenie všetkých vád a nedorobkov, dokončenia diela, výška zmluvných pokút a škôd objednávateľa vzniknutých z porušenia zmluvy zhotoviteľom a</w:t>
      </w:r>
      <w:r w:rsidRPr="00FB1535">
        <w:rPr>
          <w:rStyle w:val="normaltextrun"/>
          <w:rFonts w:eastAsiaTheme="majorEastAsia"/>
          <w:color w:val="000000"/>
          <w:shd w:val="clear" w:color="auto" w:fill="FFFFFF"/>
        </w:rPr>
        <w:t> </w:t>
      </w:r>
    </w:p>
    <w:p w14:paraId="25A1857E" w14:textId="1372DE57" w:rsidR="00F205D7" w:rsidRPr="00FB1535" w:rsidRDefault="00F205D7" w:rsidP="00FB1535">
      <w:pPr>
        <w:numPr>
          <w:ilvl w:val="0"/>
          <w:numId w:val="119"/>
        </w:numPr>
        <w:ind w:left="851" w:hanging="284"/>
        <w:jc w:val="both"/>
        <w:rPr>
          <w:rStyle w:val="normaltextrun"/>
          <w:rFonts w:eastAsiaTheme="majorEastAsia"/>
          <w:color w:val="000000"/>
          <w:shd w:val="clear" w:color="auto" w:fill="FFFFFF"/>
        </w:rPr>
      </w:pPr>
      <w:r w:rsidRPr="00FB1535">
        <w:rPr>
          <w:rStyle w:val="normaltextrun"/>
          <w:rFonts w:eastAsiaTheme="majorEastAsia" w:cs="Calibri"/>
          <w:color w:val="000000"/>
          <w:szCs w:val="22"/>
          <w:shd w:val="clear" w:color="auto" w:fill="FFFFFF"/>
        </w:rPr>
        <w:t>uplatniť si u zhotoviteľa úhradu všetkých zmluvných pokút, náhradu celej škody a všetkých dodatočných nákladov na dokončenie diela, po odpočítaní všetkých čiastok na ktoré má zhotoviteľ nárok. Pre vylúčenie pochybností platí, že až po obdržaní platby všetkých zmluvných pokút, náhrady celej škody a všetkých dodatočných nákladov na dokončenie diela bude objednávateľ povinný zaplatiť prípadný nedoplatok zhotoviteľovi.</w:t>
      </w:r>
      <w:r w:rsidRPr="00FB1535">
        <w:rPr>
          <w:rStyle w:val="normaltextrun"/>
          <w:rFonts w:eastAsiaTheme="majorEastAsia"/>
          <w:color w:val="000000"/>
          <w:shd w:val="clear" w:color="auto" w:fill="FFFFFF"/>
        </w:rPr>
        <w:t> </w:t>
      </w:r>
    </w:p>
    <w:p w14:paraId="52FF45EF" w14:textId="519FB4D1" w:rsidR="00A629A8" w:rsidRDefault="00B53D1D" w:rsidP="00A629A8">
      <w:pPr>
        <w:numPr>
          <w:ilvl w:val="1"/>
          <w:numId w:val="9"/>
        </w:numPr>
        <w:spacing w:before="240"/>
        <w:ind w:left="567" w:hanging="567"/>
        <w:jc w:val="both"/>
        <w:rPr>
          <w:rFonts w:eastAsia="Arial" w:cs="Calibri"/>
          <w:szCs w:val="22"/>
        </w:rPr>
      </w:pPr>
      <w:r w:rsidRPr="00233AE1">
        <w:rPr>
          <w:rFonts w:eastAsia="Arial" w:cs="Calibri"/>
          <w:szCs w:val="22"/>
        </w:rPr>
        <w:t>Predčasné ukončenie zmluvy, bez ohľadu na zmluvnú stranu, ktorá túto zmluvu ukončila, sa nedotýka zodpovednosti zhotoviteľa za vady a nedostatky dovtedy vykonaného diela a rovnako sa netýkajú plynutia záručných dôb podľa zmluvy</w:t>
      </w:r>
      <w:r w:rsidR="001B153B" w:rsidRPr="00233AE1">
        <w:rPr>
          <w:rStyle w:val="normaltextrun"/>
          <w:rFonts w:eastAsiaTheme="majorEastAsia" w:cs="Calibri"/>
          <w:color w:val="000000"/>
          <w:szCs w:val="22"/>
          <w:bdr w:val="none" w:sz="0" w:space="0" w:color="auto" w:frame="1"/>
        </w:rPr>
        <w:t>, ak objednávateľ neurčí inak</w:t>
      </w:r>
      <w:r w:rsidRPr="00233AE1">
        <w:rPr>
          <w:rFonts w:eastAsia="Arial" w:cs="Calibri"/>
          <w:szCs w:val="22"/>
        </w:rPr>
        <w:t>.</w:t>
      </w:r>
    </w:p>
    <w:p w14:paraId="771AE9AB" w14:textId="77777777" w:rsidR="00A629A8" w:rsidRPr="00A629A8" w:rsidRDefault="00A629A8" w:rsidP="00FB1535">
      <w:pPr>
        <w:spacing w:before="240"/>
        <w:ind w:left="567"/>
        <w:jc w:val="both"/>
        <w:rPr>
          <w:rFonts w:eastAsia="Arial" w:cs="Calibri"/>
          <w:szCs w:val="22"/>
        </w:rPr>
      </w:pPr>
    </w:p>
    <w:p w14:paraId="6D737027" w14:textId="77777777" w:rsidR="00B53D1D" w:rsidRPr="00233AE1" w:rsidRDefault="00B53D1D" w:rsidP="00FB1535">
      <w:pPr>
        <w:numPr>
          <w:ilvl w:val="0"/>
          <w:numId w:val="6"/>
        </w:numPr>
        <w:tabs>
          <w:tab w:val="clear" w:pos="705"/>
        </w:tabs>
        <w:ind w:left="567" w:hanging="567"/>
        <w:jc w:val="both"/>
        <w:rPr>
          <w:rFonts w:cs="Calibri"/>
          <w:b/>
          <w:szCs w:val="22"/>
        </w:rPr>
      </w:pPr>
      <w:r w:rsidRPr="00233AE1">
        <w:rPr>
          <w:rFonts w:cs="Calibri"/>
          <w:b/>
          <w:szCs w:val="22"/>
        </w:rPr>
        <w:t>ZÁVEREČNÉ USTANOVENIA</w:t>
      </w:r>
    </w:p>
    <w:p w14:paraId="00A2678E" w14:textId="77777777" w:rsidR="00B53D1D" w:rsidRPr="00233AE1" w:rsidRDefault="00B53D1D" w:rsidP="00B53D1D">
      <w:pPr>
        <w:tabs>
          <w:tab w:val="num" w:pos="567"/>
        </w:tabs>
        <w:rPr>
          <w:rFonts w:cs="Calibri"/>
          <w:szCs w:val="22"/>
        </w:rPr>
      </w:pPr>
    </w:p>
    <w:p w14:paraId="2F9C01FE" w14:textId="40FE0D33" w:rsidR="001B153B" w:rsidRPr="00233AE1" w:rsidRDefault="001B153B" w:rsidP="0057476B">
      <w:pPr>
        <w:pStyle w:val="Odsekzoznamu"/>
        <w:numPr>
          <w:ilvl w:val="1"/>
          <w:numId w:val="10"/>
        </w:numPr>
        <w:tabs>
          <w:tab w:val="left" w:pos="567"/>
        </w:tabs>
        <w:ind w:left="567" w:hanging="567"/>
        <w:jc w:val="both"/>
        <w:rPr>
          <w:rStyle w:val="normaltextrun"/>
          <w:rFonts w:cs="Calibri"/>
          <w:szCs w:val="22"/>
        </w:rPr>
      </w:pPr>
      <w:r w:rsidRPr="00233AE1">
        <w:rPr>
          <w:rStyle w:val="normaltextrun"/>
          <w:rFonts w:eastAsiaTheme="majorEastAsia" w:cs="Calibri"/>
          <w:color w:val="000000"/>
          <w:szCs w:val="22"/>
          <w:bdr w:val="none" w:sz="0" w:space="0" w:color="auto" w:frame="1"/>
        </w:rPr>
        <w:t>Táto zmluva sa spravuje zákonmi Slovenskej republiky bez prihliadnutia ku kolíznym normám. Súdy Slovenskej republiky majú výlučnú právomoc na rozhodovanie akýchkoľvek sporov týkajúcich sa tejto zmluvy.</w:t>
      </w:r>
    </w:p>
    <w:p w14:paraId="6D4D3E8F" w14:textId="77777777" w:rsidR="001B153B" w:rsidRPr="00233AE1" w:rsidRDefault="001B153B" w:rsidP="0057476B">
      <w:pPr>
        <w:pStyle w:val="Odsekzoznamu"/>
        <w:tabs>
          <w:tab w:val="left" w:pos="567"/>
        </w:tabs>
        <w:ind w:left="567"/>
        <w:jc w:val="both"/>
        <w:rPr>
          <w:rFonts w:cs="Calibri"/>
          <w:szCs w:val="22"/>
        </w:rPr>
      </w:pPr>
    </w:p>
    <w:p w14:paraId="00C203EB" w14:textId="423CF505" w:rsidR="001B153B" w:rsidRPr="00233AE1" w:rsidRDefault="001B153B" w:rsidP="0057476B">
      <w:pPr>
        <w:pStyle w:val="Odsekzoznamu"/>
        <w:ind w:left="567" w:hanging="567"/>
        <w:jc w:val="both"/>
        <w:rPr>
          <w:rStyle w:val="eop"/>
          <w:rFonts w:eastAsiaTheme="majorEastAsia" w:cs="Calibri"/>
          <w:color w:val="000000"/>
          <w:szCs w:val="22"/>
          <w:shd w:val="clear" w:color="auto" w:fill="FFFFFF"/>
        </w:rPr>
      </w:pPr>
      <w:r w:rsidRPr="00233AE1">
        <w:rPr>
          <w:rStyle w:val="normaltextrun"/>
          <w:rFonts w:eastAsiaTheme="majorEastAsia" w:cs="Calibri"/>
          <w:color w:val="000000"/>
          <w:szCs w:val="22"/>
          <w:shd w:val="clear" w:color="auto" w:fill="FFFFFF"/>
        </w:rPr>
        <w:t>14.2</w:t>
      </w:r>
      <w:r w:rsidRPr="00233AE1">
        <w:rPr>
          <w:rStyle w:val="normaltextrun"/>
          <w:rFonts w:eastAsiaTheme="majorEastAsia" w:cs="Calibri"/>
          <w:color w:val="000000"/>
          <w:szCs w:val="22"/>
          <w:shd w:val="clear" w:color="auto" w:fill="FFFFFF"/>
        </w:rPr>
        <w:tab/>
        <w:t xml:space="preserve">Právne vzťahy neupravené touto zmluvou sa riadia ustanoveniami </w:t>
      </w:r>
      <w:r w:rsidR="00FF1FE4">
        <w:rPr>
          <w:rStyle w:val="normaltextrun"/>
          <w:rFonts w:eastAsiaTheme="majorEastAsia" w:cs="Calibri"/>
          <w:color w:val="000000"/>
          <w:szCs w:val="22"/>
          <w:shd w:val="clear" w:color="auto" w:fill="FFFFFF"/>
        </w:rPr>
        <w:t xml:space="preserve">Obchodného zákonníka </w:t>
      </w:r>
      <w:r w:rsidRPr="00233AE1">
        <w:rPr>
          <w:rStyle w:val="normaltextrun"/>
          <w:rFonts w:eastAsiaTheme="majorEastAsia" w:cs="Calibri"/>
          <w:color w:val="000000"/>
          <w:szCs w:val="22"/>
          <w:shd w:val="clear" w:color="auto" w:fill="FFFFFF"/>
        </w:rPr>
        <w:t xml:space="preserve">a v jeho rámci ustanoveniami </w:t>
      </w:r>
      <w:r w:rsidR="00FF1FE4">
        <w:rPr>
          <w:rStyle w:val="normaltextrun"/>
          <w:rFonts w:eastAsiaTheme="majorEastAsia" w:cs="Calibri"/>
          <w:color w:val="000000"/>
          <w:szCs w:val="22"/>
          <w:shd w:val="clear" w:color="auto" w:fill="FFFFFF"/>
        </w:rPr>
        <w:t>zákona</w:t>
      </w:r>
      <w:r w:rsidRPr="00233AE1">
        <w:rPr>
          <w:rStyle w:val="normaltextrun"/>
          <w:rFonts w:eastAsiaTheme="majorEastAsia" w:cs="Calibri"/>
          <w:color w:val="000000"/>
          <w:szCs w:val="22"/>
          <w:shd w:val="clear" w:color="auto" w:fill="FFFFFF"/>
        </w:rPr>
        <w:t xml:space="preserve"> č. 40/1964 Zb.</w:t>
      </w:r>
      <w:r w:rsidR="00FF1FE4">
        <w:rPr>
          <w:rStyle w:val="normaltextrun"/>
          <w:rFonts w:eastAsiaTheme="majorEastAsia" w:cs="Calibri"/>
          <w:color w:val="000000"/>
          <w:szCs w:val="22"/>
          <w:shd w:val="clear" w:color="auto" w:fill="FFFFFF"/>
        </w:rPr>
        <w:t xml:space="preserve"> Občianskeho zákonníka</w:t>
      </w:r>
      <w:r w:rsidRPr="00233AE1">
        <w:rPr>
          <w:rStyle w:val="normaltextrun"/>
          <w:rFonts w:eastAsiaTheme="majorEastAsia" w:cs="Calibri"/>
          <w:color w:val="000000"/>
          <w:szCs w:val="22"/>
          <w:shd w:val="clear" w:color="auto" w:fill="FFFFFF"/>
        </w:rPr>
        <w:t xml:space="preserve"> v znení neskorších predpisov a súvisiacimi predpismi.</w:t>
      </w:r>
      <w:r w:rsidRPr="00233AE1">
        <w:rPr>
          <w:rStyle w:val="eop"/>
          <w:rFonts w:eastAsiaTheme="majorEastAsia" w:cs="Calibri"/>
          <w:color w:val="000000"/>
          <w:szCs w:val="22"/>
          <w:shd w:val="clear" w:color="auto" w:fill="FFFFFF"/>
        </w:rPr>
        <w:t> </w:t>
      </w:r>
    </w:p>
    <w:p w14:paraId="57C0477E" w14:textId="77777777" w:rsidR="001B153B" w:rsidRPr="00233AE1" w:rsidRDefault="001B153B" w:rsidP="0057476B">
      <w:pPr>
        <w:pStyle w:val="Odsekzoznamu"/>
        <w:ind w:left="567" w:hanging="567"/>
        <w:jc w:val="both"/>
        <w:rPr>
          <w:rStyle w:val="eop"/>
          <w:rFonts w:eastAsiaTheme="majorEastAsia" w:cs="Calibri"/>
          <w:color w:val="000000"/>
          <w:szCs w:val="22"/>
          <w:shd w:val="clear" w:color="auto" w:fill="FFFFFF"/>
        </w:rPr>
      </w:pPr>
    </w:p>
    <w:p w14:paraId="5B1A5DEC" w14:textId="2C9A266E" w:rsidR="00B53D1D" w:rsidRPr="00233AE1" w:rsidRDefault="001B153B" w:rsidP="0057476B">
      <w:pPr>
        <w:pStyle w:val="Odsekzoznamu"/>
        <w:ind w:left="567" w:hanging="567"/>
        <w:jc w:val="both"/>
        <w:rPr>
          <w:rFonts w:cs="Calibri"/>
          <w:szCs w:val="22"/>
        </w:rPr>
      </w:pPr>
      <w:r w:rsidRPr="00233AE1">
        <w:rPr>
          <w:rFonts w:cs="Calibri"/>
          <w:szCs w:val="22"/>
        </w:rPr>
        <w:t>14.3</w:t>
      </w:r>
      <w:r w:rsidRPr="00233AE1">
        <w:rPr>
          <w:rFonts w:cs="Calibri"/>
          <w:szCs w:val="22"/>
        </w:rPr>
        <w:tab/>
      </w:r>
      <w:r w:rsidRPr="00233AE1">
        <w:rPr>
          <w:rStyle w:val="normaltextrun"/>
          <w:rFonts w:eastAsiaTheme="majorEastAsia" w:cs="Calibri"/>
          <w:color w:val="000000"/>
          <w:szCs w:val="22"/>
          <w:shd w:val="clear" w:color="auto" w:fill="FFFFFF"/>
        </w:rPr>
        <w:t>Zmluvné strany berú na vedomie, že táto zmluva je povinne zverejňovanou zmluvou v zmysle ustanovenia § 5a zákona č. 211/2000 Z.</w:t>
      </w:r>
      <w:r w:rsidR="00FF1FE4">
        <w:rPr>
          <w:rStyle w:val="normaltextrun"/>
          <w:rFonts w:eastAsiaTheme="majorEastAsia" w:cs="Calibri"/>
          <w:color w:val="000000"/>
          <w:szCs w:val="22"/>
          <w:shd w:val="clear" w:color="auto" w:fill="FFFFFF"/>
        </w:rPr>
        <w:t xml:space="preserve"> </w:t>
      </w:r>
      <w:r w:rsidRPr="00233AE1">
        <w:rPr>
          <w:rStyle w:val="normaltextrun"/>
          <w:rFonts w:eastAsiaTheme="majorEastAsia" w:cs="Calibri"/>
          <w:color w:val="000000"/>
          <w:szCs w:val="22"/>
          <w:shd w:val="clear" w:color="auto" w:fill="FFFFFF"/>
        </w:rPr>
        <w:t>z. o slobodnom prístupe k informáciám a o zmene a doplnení niektorých zákonov (zákon o slobode informácií) v znení neskorších predpisov (ďalej len „</w:t>
      </w:r>
      <w:r w:rsidRPr="00233AE1">
        <w:rPr>
          <w:rStyle w:val="normaltextrun"/>
          <w:rFonts w:eastAsiaTheme="majorEastAsia" w:cs="Calibri"/>
          <w:b/>
          <w:bCs/>
          <w:color w:val="000000"/>
          <w:szCs w:val="22"/>
          <w:shd w:val="clear" w:color="auto" w:fill="FFFFFF"/>
        </w:rPr>
        <w:t xml:space="preserve">zákon č. 211/2000 </w:t>
      </w:r>
      <w:proofErr w:type="spellStart"/>
      <w:r w:rsidRPr="00233AE1">
        <w:rPr>
          <w:rStyle w:val="normaltextrun"/>
          <w:rFonts w:eastAsiaTheme="majorEastAsia" w:cs="Calibri"/>
          <w:b/>
          <w:bCs/>
          <w:color w:val="000000"/>
          <w:szCs w:val="22"/>
          <w:shd w:val="clear" w:color="auto" w:fill="FFFFFF"/>
        </w:rPr>
        <w:t>Z.z</w:t>
      </w:r>
      <w:proofErr w:type="spellEnd"/>
      <w:r w:rsidRPr="00233AE1">
        <w:rPr>
          <w:rStyle w:val="normaltextrun"/>
          <w:rFonts w:eastAsiaTheme="majorEastAsia" w:cs="Calibri"/>
          <w:b/>
          <w:bCs/>
          <w:color w:val="000000"/>
          <w:szCs w:val="22"/>
          <w:shd w:val="clear" w:color="auto" w:fill="FFFFFF"/>
        </w:rPr>
        <w:t>.</w:t>
      </w:r>
      <w:r w:rsidRPr="00233AE1">
        <w:rPr>
          <w:rStyle w:val="normaltextrun"/>
          <w:rFonts w:eastAsiaTheme="majorEastAsia" w:cs="Calibri"/>
          <w:color w:val="000000"/>
          <w:szCs w:val="22"/>
          <w:shd w:val="clear" w:color="auto" w:fill="FFFFFF"/>
        </w:rPr>
        <w:t>“).</w:t>
      </w:r>
      <w:r w:rsidRPr="00233AE1">
        <w:rPr>
          <w:rStyle w:val="eop"/>
          <w:rFonts w:eastAsiaTheme="majorEastAsia" w:cs="Calibri"/>
          <w:color w:val="000000"/>
          <w:szCs w:val="22"/>
          <w:shd w:val="clear" w:color="auto" w:fill="FFFFFF"/>
        </w:rPr>
        <w:t> </w:t>
      </w:r>
      <w:r w:rsidR="00B53D1D" w:rsidRPr="00233AE1">
        <w:rPr>
          <w:rFonts w:cs="Calibri"/>
          <w:szCs w:val="22"/>
        </w:rPr>
        <w:t xml:space="preserve"> </w:t>
      </w:r>
    </w:p>
    <w:p w14:paraId="121DA5A0" w14:textId="77777777" w:rsidR="001B153B" w:rsidRPr="00233AE1" w:rsidRDefault="001B153B" w:rsidP="0057476B">
      <w:pPr>
        <w:pStyle w:val="Odsekzoznamu"/>
        <w:ind w:left="567" w:hanging="567"/>
        <w:jc w:val="both"/>
        <w:rPr>
          <w:rFonts w:cs="Calibri"/>
          <w:bCs/>
          <w:szCs w:val="22"/>
        </w:rPr>
      </w:pPr>
    </w:p>
    <w:p w14:paraId="1D920A77" w14:textId="36E00034" w:rsidR="00B53D1D" w:rsidRPr="00233AE1" w:rsidRDefault="001B153B" w:rsidP="0057476B">
      <w:pPr>
        <w:pStyle w:val="Odsekzoznamu"/>
        <w:numPr>
          <w:ilvl w:val="1"/>
          <w:numId w:val="91"/>
        </w:numPr>
        <w:ind w:left="567" w:hanging="567"/>
        <w:jc w:val="both"/>
        <w:rPr>
          <w:rFonts w:cs="Calibri"/>
          <w:bCs/>
          <w:szCs w:val="22"/>
        </w:rPr>
      </w:pPr>
      <w:r w:rsidRPr="00233AE1">
        <w:rPr>
          <w:rStyle w:val="normaltextrun"/>
          <w:rFonts w:eastAsiaTheme="majorEastAsia" w:cs="Calibri"/>
          <w:color w:val="000000"/>
          <w:szCs w:val="22"/>
          <w:shd w:val="clear" w:color="auto" w:fill="FFFFFF"/>
        </w:rPr>
        <w:t>Táto zmluva nadobúda platnosť dňom jej podpisu oboma zmluvnými stranami a účinnosť dňom nasledujúcim po dni zverejnenia tejto zmluvy v Centrálnom registri zmlúv. Táto zmluva sa zverejňuje nepretržite počas existencie záväzkov vzniknutých z tejto zmluvy, minimálne však po dobu stanovenú zákonom č. 211/2000 Z. z.</w:t>
      </w:r>
      <w:r w:rsidRPr="00233AE1">
        <w:rPr>
          <w:rStyle w:val="eop"/>
          <w:rFonts w:eastAsiaTheme="majorEastAsia" w:cs="Calibri"/>
          <w:color w:val="000000"/>
          <w:szCs w:val="22"/>
          <w:shd w:val="clear" w:color="auto" w:fill="FFFFFF"/>
        </w:rPr>
        <w:t> </w:t>
      </w:r>
      <w:r w:rsidRPr="00233AE1">
        <w:rPr>
          <w:rFonts w:cs="Calibri"/>
          <w:szCs w:val="22"/>
        </w:rPr>
        <w:t xml:space="preserve"> </w:t>
      </w:r>
      <w:r w:rsidR="00B53D1D" w:rsidRPr="00233AE1">
        <w:rPr>
          <w:rFonts w:cs="Calibri"/>
          <w:szCs w:val="22"/>
        </w:rPr>
        <w:t>Táto zmluva sa môže meniť alebo zrušiť iba dohodou zmluvných strán v písomnej forme.</w:t>
      </w:r>
    </w:p>
    <w:p w14:paraId="06A84802" w14:textId="77777777" w:rsidR="00B53D1D" w:rsidRPr="00233AE1" w:rsidRDefault="00B53D1D" w:rsidP="0057476B">
      <w:pPr>
        <w:tabs>
          <w:tab w:val="num" w:pos="567"/>
        </w:tabs>
        <w:ind w:left="567" w:hanging="567"/>
        <w:jc w:val="both"/>
        <w:rPr>
          <w:rFonts w:cs="Calibri"/>
          <w:bCs/>
          <w:szCs w:val="22"/>
        </w:rPr>
      </w:pPr>
    </w:p>
    <w:p w14:paraId="7ED87AD5" w14:textId="77777777" w:rsidR="00DF1E22" w:rsidRPr="00233AE1" w:rsidRDefault="00DF1E22" w:rsidP="0057476B">
      <w:pPr>
        <w:numPr>
          <w:ilvl w:val="1"/>
          <w:numId w:val="91"/>
        </w:numPr>
        <w:ind w:left="567" w:hanging="567"/>
        <w:jc w:val="both"/>
        <w:rPr>
          <w:rFonts w:cs="Calibri"/>
          <w:bCs/>
          <w:szCs w:val="22"/>
        </w:rPr>
      </w:pPr>
      <w:r w:rsidRPr="00233AE1">
        <w:rPr>
          <w:rStyle w:val="normaltextrun"/>
          <w:rFonts w:eastAsiaTheme="majorEastAsia" w:cs="Calibri"/>
          <w:color w:val="000000"/>
          <w:szCs w:val="22"/>
          <w:bdr w:val="none" w:sz="0" w:space="0" w:color="auto" w:frame="1"/>
        </w:rPr>
        <w:t>Táto zmluva sa môže meniť alebo zrušiť iba dohodou zmluvných strán v písomnej forme</w:t>
      </w:r>
      <w:r w:rsidRPr="00233AE1">
        <w:rPr>
          <w:rFonts w:cs="Calibri"/>
          <w:spacing w:val="-2"/>
          <w:szCs w:val="22"/>
        </w:rPr>
        <w:t xml:space="preserve"> </w:t>
      </w:r>
    </w:p>
    <w:p w14:paraId="51ED2F92" w14:textId="77777777" w:rsidR="00DF1E22" w:rsidRPr="00233AE1" w:rsidRDefault="00DF1E22" w:rsidP="0057476B">
      <w:pPr>
        <w:pStyle w:val="Odsekzoznamu"/>
        <w:rPr>
          <w:rFonts w:cs="Calibri"/>
          <w:spacing w:val="-2"/>
          <w:szCs w:val="22"/>
        </w:rPr>
      </w:pPr>
    </w:p>
    <w:p w14:paraId="00DF20DD" w14:textId="4234CE3B" w:rsidR="00B53D1D" w:rsidRPr="00233AE1" w:rsidRDefault="00B53D1D" w:rsidP="0057476B">
      <w:pPr>
        <w:numPr>
          <w:ilvl w:val="1"/>
          <w:numId w:val="91"/>
        </w:numPr>
        <w:ind w:left="567" w:hanging="567"/>
        <w:jc w:val="both"/>
        <w:rPr>
          <w:rFonts w:cs="Calibri"/>
          <w:bCs/>
          <w:szCs w:val="22"/>
        </w:rPr>
      </w:pPr>
      <w:r w:rsidRPr="00233AE1">
        <w:rPr>
          <w:rFonts w:cs="Calibri"/>
          <w:spacing w:val="-2"/>
          <w:szCs w:val="22"/>
        </w:rPr>
        <w:t>Ak by sa dôvod neplatnosti vzťahoval len na časť tejto zmluvy, bude neplatnou len táto časť.</w:t>
      </w:r>
    </w:p>
    <w:p w14:paraId="0AFC713D" w14:textId="77777777" w:rsidR="00B53D1D" w:rsidRPr="00233AE1" w:rsidRDefault="00B53D1D" w:rsidP="0057476B">
      <w:pPr>
        <w:tabs>
          <w:tab w:val="num" w:pos="567"/>
        </w:tabs>
        <w:ind w:left="567" w:hanging="567"/>
        <w:jc w:val="both"/>
        <w:rPr>
          <w:rFonts w:cs="Calibri"/>
          <w:bCs/>
          <w:szCs w:val="22"/>
        </w:rPr>
      </w:pPr>
    </w:p>
    <w:p w14:paraId="1190F86C" w14:textId="4135A43D" w:rsidR="00B53D1D" w:rsidRPr="00233AE1" w:rsidRDefault="00B53D1D" w:rsidP="0057476B">
      <w:pPr>
        <w:numPr>
          <w:ilvl w:val="1"/>
          <w:numId w:val="91"/>
        </w:numPr>
        <w:ind w:left="567" w:hanging="567"/>
        <w:jc w:val="both"/>
        <w:rPr>
          <w:rFonts w:cs="Calibri"/>
          <w:bCs/>
          <w:szCs w:val="22"/>
        </w:rPr>
      </w:pPr>
      <w:r w:rsidRPr="00233AE1">
        <w:rPr>
          <w:rFonts w:cs="Calibri"/>
          <w:szCs w:val="22"/>
        </w:rPr>
        <w:lastRenderedPageBreak/>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r w:rsidRPr="00F27BEB">
        <w:rPr>
          <w:rFonts w:cs="Calibri"/>
          <w:szCs w:val="22"/>
        </w:rPr>
        <w:t>.</w:t>
      </w:r>
      <w:r w:rsidR="00DF1E22" w:rsidRPr="00F27BEB">
        <w:rPr>
          <w:rStyle w:val="Nadpis1Char"/>
          <w:rFonts w:ascii="Calibri" w:hAnsi="Calibri" w:cs="Calibri"/>
          <w:color w:val="000000"/>
          <w:sz w:val="22"/>
          <w:szCs w:val="22"/>
          <w:shd w:val="clear" w:color="auto" w:fill="FFFFFF"/>
        </w:rPr>
        <w:t xml:space="preserve"> </w:t>
      </w:r>
      <w:r w:rsidR="00DF1E22" w:rsidRPr="00F27BEB">
        <w:rPr>
          <w:rStyle w:val="normaltextrun"/>
          <w:rFonts w:eastAsiaTheme="majorEastAsia" w:cs="Calibri"/>
          <w:color w:val="000000"/>
          <w:szCs w:val="22"/>
          <w:shd w:val="clear" w:color="auto" w:fill="FFFFFF"/>
        </w:rPr>
        <w:t>Súčasťou tejto zmluvy sú aj súťažné podklady a vysvetlenia poskytnuté uchádzačom v rámci procesu obstarávania tejto zákazky.</w:t>
      </w:r>
      <w:r w:rsidR="00DF1E22" w:rsidRPr="00233AE1">
        <w:rPr>
          <w:rStyle w:val="normaltextrun"/>
          <w:rFonts w:eastAsiaTheme="majorEastAsia" w:cs="Calibri"/>
          <w:color w:val="000000"/>
          <w:szCs w:val="22"/>
          <w:shd w:val="clear" w:color="auto" w:fill="FFFFFF"/>
        </w:rPr>
        <w:t xml:space="preserve"> V prípade, ak súčasťou zmluvy je aj cenová ponuka zhotoviteľa, platí, že ustanovenia tejto zmluvy majú pred odchylnými ustanoveniami cenovej ponuky prednosť. Ak cenová ponuka obsahuje akékoľvek osobitné obchodné podmienky zhotoviteľa a/alebo tretích osôb, zmluvné strany sa výslovne dohodli, že aplikácia týchto obchodných podmienok je vylúčená.</w:t>
      </w:r>
      <w:r w:rsidR="00DF1E22" w:rsidRPr="00233AE1">
        <w:rPr>
          <w:rStyle w:val="eop"/>
          <w:rFonts w:eastAsiaTheme="majorEastAsia" w:cs="Calibri"/>
          <w:color w:val="000000"/>
          <w:szCs w:val="22"/>
          <w:shd w:val="clear" w:color="auto" w:fill="FFFFFF"/>
        </w:rPr>
        <w:t> </w:t>
      </w:r>
    </w:p>
    <w:p w14:paraId="0196FC40" w14:textId="77777777" w:rsidR="00B53D1D" w:rsidRPr="00233AE1" w:rsidRDefault="00B53D1D" w:rsidP="00B53D1D">
      <w:pPr>
        <w:pStyle w:val="Odsekzoznamu"/>
        <w:rPr>
          <w:rFonts w:cs="Calibri"/>
          <w:bCs/>
          <w:szCs w:val="22"/>
        </w:rPr>
      </w:pPr>
    </w:p>
    <w:p w14:paraId="1857D724" w14:textId="77777777" w:rsidR="00B53D1D" w:rsidRPr="00233AE1" w:rsidRDefault="00B53D1D" w:rsidP="0057476B">
      <w:pPr>
        <w:numPr>
          <w:ilvl w:val="1"/>
          <w:numId w:val="91"/>
        </w:numPr>
        <w:tabs>
          <w:tab w:val="num" w:pos="567"/>
          <w:tab w:val="num" w:pos="682"/>
        </w:tabs>
        <w:jc w:val="both"/>
        <w:rPr>
          <w:rFonts w:cs="Calibri"/>
          <w:bCs/>
          <w:szCs w:val="22"/>
        </w:rPr>
      </w:pPr>
      <w:r w:rsidRPr="00233AE1">
        <w:rPr>
          <w:rFonts w:cs="Calibri"/>
          <w:bCs/>
          <w:szCs w:val="22"/>
        </w:rPr>
        <w:t xml:space="preserve">Prílohy k tejto zmluve sú: </w:t>
      </w:r>
    </w:p>
    <w:p w14:paraId="7CE53E87" w14:textId="77777777" w:rsidR="00B53D1D" w:rsidRPr="00233AE1" w:rsidRDefault="00B53D1D" w:rsidP="00B53D1D">
      <w:pPr>
        <w:ind w:firstLine="709"/>
        <w:jc w:val="both"/>
        <w:rPr>
          <w:rFonts w:cs="Calibri"/>
          <w:bCs/>
          <w:szCs w:val="22"/>
        </w:rPr>
      </w:pPr>
      <w:r w:rsidRPr="00233AE1">
        <w:rPr>
          <w:rFonts w:cs="Calibri"/>
          <w:bCs/>
          <w:szCs w:val="22"/>
        </w:rPr>
        <w:t>Príloha č. 1 – Rozpočet diela</w:t>
      </w:r>
    </w:p>
    <w:p w14:paraId="4282B00C" w14:textId="77777777" w:rsidR="00DF1E22" w:rsidRPr="00233AE1" w:rsidRDefault="00DF1E22" w:rsidP="0057476B">
      <w:pPr>
        <w:pStyle w:val="paragraph"/>
        <w:spacing w:before="0" w:beforeAutospacing="0" w:after="0" w:afterAutospacing="0"/>
        <w:ind w:left="426" w:firstLine="283"/>
        <w:jc w:val="both"/>
        <w:textAlignment w:val="baseline"/>
        <w:rPr>
          <w:rFonts w:cs="Calibri"/>
          <w:szCs w:val="22"/>
        </w:rPr>
      </w:pPr>
      <w:r w:rsidRPr="00233AE1">
        <w:rPr>
          <w:rStyle w:val="normaltextrun"/>
          <w:rFonts w:eastAsiaTheme="majorEastAsia" w:cs="Calibri"/>
          <w:szCs w:val="22"/>
        </w:rPr>
        <w:t>Príloha č. 2 – Podmienky bezpečného výkonu prác</w:t>
      </w:r>
      <w:r w:rsidRPr="00233AE1">
        <w:rPr>
          <w:rStyle w:val="eop"/>
          <w:rFonts w:eastAsiaTheme="majorEastAsia" w:cs="Calibri"/>
          <w:szCs w:val="22"/>
        </w:rPr>
        <w:t> </w:t>
      </w:r>
    </w:p>
    <w:p w14:paraId="2AA8948D" w14:textId="77777777" w:rsidR="00DF1E22" w:rsidRPr="00233AE1" w:rsidRDefault="00DF1E22" w:rsidP="0057476B">
      <w:pPr>
        <w:pStyle w:val="paragraph"/>
        <w:spacing w:before="0" w:beforeAutospacing="0" w:after="0" w:afterAutospacing="0"/>
        <w:ind w:left="426" w:firstLine="283"/>
        <w:jc w:val="both"/>
        <w:textAlignment w:val="baseline"/>
        <w:rPr>
          <w:rFonts w:cs="Calibri"/>
          <w:szCs w:val="22"/>
        </w:rPr>
      </w:pPr>
      <w:r w:rsidRPr="00233AE1">
        <w:rPr>
          <w:rStyle w:val="normaltextrun"/>
          <w:rFonts w:eastAsiaTheme="majorEastAsia" w:cs="Calibri"/>
          <w:szCs w:val="22"/>
        </w:rPr>
        <w:t xml:space="preserve">Príloha č. 3 - </w:t>
      </w:r>
      <w:r w:rsidRPr="00233AE1">
        <w:rPr>
          <w:rStyle w:val="normaltextrun"/>
          <w:rFonts w:eastAsiaTheme="majorEastAsia" w:cs="Calibri"/>
          <w:color w:val="000000"/>
          <w:szCs w:val="22"/>
        </w:rPr>
        <w:t>Zásady dodržiavania ochrany životného prostredia v podmienkach MHTH, a.s. </w:t>
      </w:r>
      <w:r w:rsidRPr="00233AE1">
        <w:rPr>
          <w:rStyle w:val="eop"/>
          <w:rFonts w:eastAsiaTheme="majorEastAsia" w:cs="Calibri"/>
          <w:color w:val="000000"/>
          <w:szCs w:val="22"/>
        </w:rPr>
        <w:t> </w:t>
      </w:r>
    </w:p>
    <w:p w14:paraId="42879FC6" w14:textId="16B13127" w:rsidR="00B80AE6" w:rsidRPr="00233AE1" w:rsidRDefault="00B80AE6" w:rsidP="00DF1E22">
      <w:pPr>
        <w:ind w:firstLine="709"/>
        <w:jc w:val="both"/>
        <w:rPr>
          <w:rFonts w:cs="Calibri"/>
          <w:bCs/>
          <w:szCs w:val="22"/>
        </w:rPr>
      </w:pPr>
      <w:r w:rsidRPr="00233AE1">
        <w:rPr>
          <w:rFonts w:cs="Calibri"/>
          <w:bCs/>
          <w:szCs w:val="22"/>
        </w:rPr>
        <w:t xml:space="preserve">Príloha č. </w:t>
      </w:r>
      <w:r w:rsidR="00DF1E22" w:rsidRPr="00233AE1">
        <w:rPr>
          <w:rFonts w:cs="Calibri"/>
          <w:bCs/>
          <w:szCs w:val="22"/>
        </w:rPr>
        <w:t xml:space="preserve">4 </w:t>
      </w:r>
      <w:r w:rsidRPr="00233AE1">
        <w:rPr>
          <w:rFonts w:cs="Calibri"/>
          <w:bCs/>
          <w:szCs w:val="22"/>
        </w:rPr>
        <w:t xml:space="preserve">- </w:t>
      </w:r>
      <w:r w:rsidR="005A0B8C" w:rsidRPr="00233AE1">
        <w:rPr>
          <w:rFonts w:cs="Calibri"/>
          <w:bCs/>
          <w:szCs w:val="22"/>
        </w:rPr>
        <w:t>Zoznam subdodávateľov</w:t>
      </w:r>
    </w:p>
    <w:p w14:paraId="019CC8D1" w14:textId="77777777" w:rsidR="00B53D1D" w:rsidRPr="00233AE1" w:rsidRDefault="00B53D1D" w:rsidP="00B53D1D">
      <w:pPr>
        <w:jc w:val="both"/>
        <w:rPr>
          <w:rFonts w:cs="Calibri"/>
          <w:bCs/>
          <w:szCs w:val="22"/>
        </w:rPr>
      </w:pPr>
    </w:p>
    <w:p w14:paraId="76D0B27E" w14:textId="77777777" w:rsidR="00B53D1D" w:rsidRPr="00233AE1" w:rsidRDefault="00B53D1D" w:rsidP="0057476B">
      <w:pPr>
        <w:numPr>
          <w:ilvl w:val="1"/>
          <w:numId w:val="91"/>
        </w:numPr>
        <w:ind w:left="567" w:hanging="567"/>
        <w:jc w:val="both"/>
        <w:rPr>
          <w:rFonts w:cs="Calibri"/>
          <w:bCs/>
          <w:szCs w:val="22"/>
        </w:rPr>
      </w:pPr>
      <w:r w:rsidRPr="00233AE1">
        <w:rPr>
          <w:rFonts w:cs="Calibri"/>
          <w:szCs w:val="22"/>
        </w:rPr>
        <w:t>Táto zmluva bola vyhotovená v dvoch (2) rovnopisoch, po jednom (1) pre každú zmluvnú stranu.</w:t>
      </w:r>
    </w:p>
    <w:p w14:paraId="3F5C914C" w14:textId="77777777" w:rsidR="00B53D1D" w:rsidRPr="00233AE1" w:rsidRDefault="00B53D1D" w:rsidP="0057476B">
      <w:pPr>
        <w:tabs>
          <w:tab w:val="num" w:pos="567"/>
        </w:tabs>
        <w:ind w:left="567" w:hanging="567"/>
        <w:jc w:val="both"/>
        <w:rPr>
          <w:rFonts w:cs="Calibri"/>
          <w:bCs/>
          <w:szCs w:val="22"/>
        </w:rPr>
      </w:pPr>
    </w:p>
    <w:p w14:paraId="37EB390B" w14:textId="77777777" w:rsidR="00B53D1D" w:rsidRPr="00233AE1" w:rsidRDefault="00B53D1D" w:rsidP="0057476B">
      <w:pPr>
        <w:numPr>
          <w:ilvl w:val="1"/>
          <w:numId w:val="91"/>
        </w:numPr>
        <w:ind w:left="567" w:hanging="567"/>
        <w:jc w:val="both"/>
        <w:rPr>
          <w:rFonts w:cs="Calibri"/>
          <w:bCs/>
          <w:szCs w:val="22"/>
        </w:rPr>
      </w:pPr>
      <w:r w:rsidRPr="00233AE1">
        <w:rPr>
          <w:rFonts w:cs="Calibri"/>
          <w:szCs w:val="22"/>
        </w:rPr>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14:paraId="2EBF5E38" w14:textId="77777777" w:rsidR="00B53D1D" w:rsidRPr="00233AE1" w:rsidRDefault="00B53D1D" w:rsidP="00B53D1D">
      <w:pPr>
        <w:autoSpaceDE w:val="0"/>
        <w:autoSpaceDN w:val="0"/>
        <w:adjustRightInd w:val="0"/>
        <w:jc w:val="both"/>
        <w:rPr>
          <w:rFonts w:cs="Calibri"/>
          <w:szCs w:val="22"/>
        </w:rPr>
      </w:pPr>
    </w:p>
    <w:p w14:paraId="7E8E5C3D" w14:textId="77777777" w:rsidR="00B53D1D" w:rsidRPr="00233AE1" w:rsidRDefault="00B53D1D" w:rsidP="00B53D1D">
      <w:pPr>
        <w:spacing w:after="200" w:line="276" w:lineRule="auto"/>
        <w:ind w:right="-1"/>
        <w:jc w:val="both"/>
        <w:rPr>
          <w:rFonts w:eastAsia="SimSun" w:cs="Calibri"/>
          <w:szCs w:val="22"/>
          <w:lang w:eastAsia="en-US"/>
        </w:rPr>
      </w:pPr>
      <w:r w:rsidRPr="00233AE1">
        <w:rPr>
          <w:rFonts w:eastAsia="SimSun" w:cs="Calibri"/>
          <w:szCs w:val="22"/>
          <w:lang w:eastAsia="en-US"/>
        </w:rPr>
        <w:t>V Bratislave dňa:</w:t>
      </w:r>
      <w:r w:rsidRPr="00233AE1">
        <w:rPr>
          <w:rFonts w:eastAsia="SimSun" w:cs="Calibri"/>
          <w:szCs w:val="22"/>
          <w:lang w:eastAsia="en-US"/>
        </w:rPr>
        <w:tab/>
      </w:r>
      <w:r w:rsidRPr="00233AE1">
        <w:rPr>
          <w:rFonts w:eastAsia="SimSun" w:cs="Calibri"/>
          <w:szCs w:val="22"/>
          <w:lang w:eastAsia="en-US"/>
        </w:rPr>
        <w:tab/>
      </w:r>
      <w:r w:rsidRPr="00233AE1">
        <w:rPr>
          <w:rFonts w:eastAsia="SimSun" w:cs="Calibri"/>
          <w:szCs w:val="22"/>
          <w:lang w:eastAsia="en-US"/>
        </w:rPr>
        <w:tab/>
      </w:r>
      <w:r w:rsidRPr="00233AE1">
        <w:rPr>
          <w:rFonts w:eastAsia="SimSun" w:cs="Calibri"/>
          <w:szCs w:val="22"/>
          <w:lang w:eastAsia="en-US"/>
        </w:rPr>
        <w:tab/>
      </w:r>
      <w:r w:rsidRPr="00233AE1">
        <w:rPr>
          <w:rFonts w:eastAsia="SimSun" w:cs="Calibri"/>
          <w:szCs w:val="22"/>
          <w:lang w:eastAsia="en-US"/>
        </w:rPr>
        <w:tab/>
        <w:t xml:space="preserve">V ................. dňa: </w:t>
      </w:r>
    </w:p>
    <w:p w14:paraId="36757E75" w14:textId="77777777" w:rsidR="00B53D1D" w:rsidRDefault="00B53D1D" w:rsidP="00B53D1D">
      <w:pPr>
        <w:spacing w:after="200" w:line="276" w:lineRule="auto"/>
        <w:rPr>
          <w:rFonts w:eastAsia="SimSun" w:cs="Calibri"/>
          <w:szCs w:val="22"/>
          <w:lang w:eastAsia="en-US"/>
        </w:rPr>
      </w:pPr>
      <w:r w:rsidRPr="00233AE1">
        <w:rPr>
          <w:rFonts w:eastAsia="SimSun" w:cs="Calibri"/>
          <w:szCs w:val="22"/>
          <w:lang w:eastAsia="en-US"/>
        </w:rPr>
        <w:t>Za objednávateľa:</w:t>
      </w:r>
      <w:r w:rsidRPr="00233AE1">
        <w:rPr>
          <w:rFonts w:eastAsia="SimSun" w:cs="Calibri"/>
          <w:szCs w:val="22"/>
          <w:lang w:eastAsia="en-US"/>
        </w:rPr>
        <w:tab/>
      </w:r>
      <w:r w:rsidRPr="00233AE1">
        <w:rPr>
          <w:rFonts w:eastAsia="SimSun" w:cs="Calibri"/>
          <w:szCs w:val="22"/>
          <w:lang w:eastAsia="en-US"/>
        </w:rPr>
        <w:tab/>
      </w:r>
      <w:r w:rsidRPr="00233AE1">
        <w:rPr>
          <w:rFonts w:eastAsia="SimSun" w:cs="Calibri"/>
          <w:szCs w:val="22"/>
          <w:lang w:eastAsia="en-US"/>
        </w:rPr>
        <w:tab/>
      </w:r>
      <w:r w:rsidRPr="00233AE1">
        <w:rPr>
          <w:rFonts w:eastAsia="SimSun" w:cs="Calibri"/>
          <w:szCs w:val="22"/>
          <w:lang w:eastAsia="en-US"/>
        </w:rPr>
        <w:tab/>
      </w:r>
      <w:r w:rsidRPr="00233AE1">
        <w:rPr>
          <w:rFonts w:eastAsia="SimSun" w:cs="Calibri"/>
          <w:szCs w:val="22"/>
          <w:lang w:eastAsia="en-US"/>
        </w:rPr>
        <w:tab/>
        <w:t>Za zhotoviteľa:</w:t>
      </w:r>
    </w:p>
    <w:p w14:paraId="649F458B" w14:textId="77777777" w:rsidR="00FF1FE4" w:rsidRPr="00233AE1" w:rsidRDefault="00FF1FE4" w:rsidP="00B53D1D">
      <w:pPr>
        <w:spacing w:after="200" w:line="276" w:lineRule="auto"/>
        <w:rPr>
          <w:rFonts w:eastAsia="SimSun" w:cs="Calibri"/>
          <w:szCs w:val="22"/>
          <w:lang w:eastAsia="en-US"/>
        </w:rPr>
      </w:pPr>
    </w:p>
    <w:p w14:paraId="03A9D4F6" w14:textId="415BF2C6" w:rsidR="00B53D1D" w:rsidRPr="00233AE1" w:rsidRDefault="00FF1FE4" w:rsidP="00FB1535">
      <w:pPr>
        <w:spacing w:line="276" w:lineRule="auto"/>
        <w:ind w:right="-1"/>
        <w:rPr>
          <w:rFonts w:eastAsia="SimSun" w:cs="Calibri"/>
          <w:szCs w:val="22"/>
          <w:lang w:eastAsia="en-US"/>
        </w:rPr>
      </w:pPr>
      <w:bookmarkStart w:id="14" w:name="_Hlk104198225"/>
      <w:r w:rsidRPr="00233AE1">
        <w:rPr>
          <w:rFonts w:eastAsia="SimSun" w:cs="Calibri"/>
          <w:szCs w:val="22"/>
          <w:lang w:eastAsia="en-US"/>
        </w:rPr>
        <w:t>_________________</w:t>
      </w:r>
      <w:r>
        <w:rPr>
          <w:rFonts w:eastAsia="SimSun" w:cs="Calibri"/>
          <w:szCs w:val="22"/>
          <w:lang w:eastAsia="en-US"/>
        </w:rPr>
        <w:t>_______</w:t>
      </w:r>
      <w:r w:rsidR="00B53D1D" w:rsidRPr="00233AE1">
        <w:rPr>
          <w:rFonts w:eastAsia="SimSun" w:cs="Calibri"/>
          <w:szCs w:val="22"/>
          <w:lang w:eastAsia="en-US"/>
        </w:rPr>
        <w:tab/>
      </w:r>
      <w:r w:rsidR="00B53D1D" w:rsidRPr="00233AE1">
        <w:rPr>
          <w:rFonts w:eastAsia="SimSun" w:cs="Calibri"/>
          <w:szCs w:val="22"/>
          <w:lang w:eastAsia="en-US"/>
        </w:rPr>
        <w:tab/>
      </w:r>
      <w:r w:rsidR="00B53D1D" w:rsidRPr="00233AE1">
        <w:rPr>
          <w:rFonts w:eastAsia="SimSun" w:cs="Calibri"/>
          <w:szCs w:val="22"/>
          <w:lang w:eastAsia="en-US"/>
        </w:rPr>
        <w:tab/>
      </w:r>
      <w:r w:rsidR="00B53D1D" w:rsidRPr="00233AE1">
        <w:rPr>
          <w:rFonts w:eastAsia="SimSun" w:cs="Calibri"/>
          <w:szCs w:val="22"/>
          <w:lang w:eastAsia="en-US"/>
        </w:rPr>
        <w:tab/>
      </w:r>
      <w:r w:rsidRPr="00233AE1">
        <w:rPr>
          <w:rFonts w:eastAsia="SimSun" w:cs="Calibri"/>
          <w:szCs w:val="22"/>
          <w:lang w:eastAsia="en-US"/>
        </w:rPr>
        <w:t>_________________</w:t>
      </w:r>
      <w:r>
        <w:rPr>
          <w:rFonts w:eastAsia="SimSun" w:cs="Calibri"/>
          <w:szCs w:val="22"/>
          <w:lang w:eastAsia="en-US"/>
        </w:rPr>
        <w:t>_______</w:t>
      </w:r>
    </w:p>
    <w:p w14:paraId="64677BDC" w14:textId="66A8A5FA" w:rsidR="00226D47" w:rsidRPr="00233AE1" w:rsidRDefault="00226D47" w:rsidP="005C7F52">
      <w:pPr>
        <w:spacing w:line="276" w:lineRule="auto"/>
        <w:rPr>
          <w:rFonts w:eastAsia="SimSun" w:cs="Calibri"/>
          <w:szCs w:val="22"/>
          <w:lang w:eastAsia="en-US"/>
        </w:rPr>
      </w:pPr>
      <w:r w:rsidRPr="00233AE1">
        <w:rPr>
          <w:rFonts w:eastAsia="SimSun" w:cs="Calibri"/>
          <w:szCs w:val="22"/>
          <w:lang w:eastAsia="en-US"/>
        </w:rPr>
        <w:t>Ing. Ján Kluch</w:t>
      </w:r>
    </w:p>
    <w:p w14:paraId="42F75055" w14:textId="7F7D6487" w:rsidR="00B53D1D" w:rsidRPr="00233AE1" w:rsidRDefault="00FF1FE4" w:rsidP="00B53D1D">
      <w:pPr>
        <w:spacing w:line="276" w:lineRule="auto"/>
        <w:rPr>
          <w:rFonts w:eastAsia="SimSun" w:cs="Calibri"/>
          <w:szCs w:val="22"/>
          <w:lang w:eastAsia="en-US"/>
        </w:rPr>
      </w:pPr>
      <w:r>
        <w:rPr>
          <w:rFonts w:eastAsia="SimSun" w:cs="Calibri"/>
          <w:szCs w:val="22"/>
          <w:lang w:eastAsia="en-US"/>
        </w:rPr>
        <w:t>g</w:t>
      </w:r>
      <w:r w:rsidR="00FA1256" w:rsidRPr="00233AE1">
        <w:rPr>
          <w:rFonts w:eastAsia="SimSun" w:cs="Calibri"/>
          <w:szCs w:val="22"/>
          <w:lang w:eastAsia="en-US"/>
        </w:rPr>
        <w:t>enerálny riaditeľ</w:t>
      </w:r>
      <w:r w:rsidR="00B53D1D" w:rsidRPr="00233AE1">
        <w:rPr>
          <w:rFonts w:eastAsia="SimSun" w:cs="Calibri"/>
          <w:szCs w:val="22"/>
          <w:lang w:eastAsia="en-US"/>
        </w:rPr>
        <w:tab/>
      </w:r>
      <w:r w:rsidR="00B53D1D" w:rsidRPr="00233AE1">
        <w:rPr>
          <w:rFonts w:eastAsia="SimSun" w:cs="Calibri"/>
          <w:szCs w:val="22"/>
          <w:lang w:eastAsia="en-US"/>
        </w:rPr>
        <w:tab/>
      </w:r>
    </w:p>
    <w:p w14:paraId="24D1B64E" w14:textId="77777777" w:rsidR="00B53D1D" w:rsidRPr="00233AE1" w:rsidRDefault="00B53D1D" w:rsidP="00B53D1D">
      <w:pPr>
        <w:spacing w:line="276" w:lineRule="auto"/>
        <w:rPr>
          <w:rFonts w:eastAsia="SimSun" w:cs="Calibri"/>
          <w:szCs w:val="22"/>
          <w:lang w:eastAsia="en-US"/>
        </w:rPr>
      </w:pPr>
      <w:r w:rsidRPr="00233AE1">
        <w:rPr>
          <w:rFonts w:eastAsia="SimSun" w:cs="Calibri"/>
          <w:szCs w:val="22"/>
          <w:lang w:eastAsia="en-US"/>
        </w:rPr>
        <w:t>MH Teplárenský holding, a.s.</w:t>
      </w:r>
    </w:p>
    <w:bookmarkEnd w:id="14"/>
    <w:p w14:paraId="1B04549A" w14:textId="77777777" w:rsidR="00B53D1D" w:rsidRDefault="00B53D1D" w:rsidP="00B53D1D">
      <w:pPr>
        <w:spacing w:after="200" w:line="276" w:lineRule="auto"/>
        <w:ind w:right="-1"/>
        <w:rPr>
          <w:rFonts w:eastAsia="SimSun" w:cs="Calibri"/>
          <w:szCs w:val="22"/>
          <w:lang w:eastAsia="en-US"/>
        </w:rPr>
      </w:pPr>
    </w:p>
    <w:p w14:paraId="143AB8E5" w14:textId="77777777" w:rsidR="00FF1FE4" w:rsidRPr="00233AE1" w:rsidRDefault="00FF1FE4" w:rsidP="00B53D1D">
      <w:pPr>
        <w:spacing w:after="200" w:line="276" w:lineRule="auto"/>
        <w:ind w:right="-1"/>
        <w:rPr>
          <w:rFonts w:eastAsia="SimSun" w:cs="Calibri"/>
          <w:szCs w:val="22"/>
          <w:lang w:eastAsia="en-US"/>
        </w:rPr>
      </w:pPr>
    </w:p>
    <w:p w14:paraId="3E57AE49" w14:textId="138BE66C" w:rsidR="00226D47" w:rsidRPr="00233AE1" w:rsidRDefault="00FF1FE4" w:rsidP="005C7F52">
      <w:pPr>
        <w:spacing w:line="276" w:lineRule="auto"/>
        <w:rPr>
          <w:rFonts w:eastAsia="SimSun" w:cs="Calibri"/>
          <w:szCs w:val="22"/>
          <w:lang w:eastAsia="en-US"/>
        </w:rPr>
      </w:pPr>
      <w:r w:rsidRPr="00233AE1">
        <w:rPr>
          <w:rFonts w:eastAsia="SimSun" w:cs="Calibri"/>
          <w:szCs w:val="22"/>
          <w:lang w:eastAsia="en-US"/>
        </w:rPr>
        <w:t>_________________</w:t>
      </w:r>
      <w:r>
        <w:rPr>
          <w:rFonts w:eastAsia="SimSun" w:cs="Calibri"/>
          <w:szCs w:val="22"/>
          <w:lang w:eastAsia="en-US"/>
        </w:rPr>
        <w:t>_______</w:t>
      </w:r>
      <w:r w:rsidR="00B53D1D" w:rsidRPr="00233AE1">
        <w:rPr>
          <w:rFonts w:eastAsia="SimSun" w:cs="Calibri"/>
          <w:szCs w:val="22"/>
          <w:lang w:eastAsia="en-US"/>
        </w:rPr>
        <w:tab/>
      </w:r>
    </w:p>
    <w:p w14:paraId="37064DA3" w14:textId="091E2027" w:rsidR="00226D47" w:rsidRPr="00233AE1" w:rsidRDefault="00FA1256" w:rsidP="00226D47">
      <w:pPr>
        <w:spacing w:line="276" w:lineRule="auto"/>
        <w:rPr>
          <w:rFonts w:eastAsia="SimSun" w:cs="Calibri"/>
          <w:szCs w:val="22"/>
          <w:lang w:eastAsia="en-US"/>
        </w:rPr>
      </w:pPr>
      <w:r w:rsidRPr="00233AE1">
        <w:rPr>
          <w:rFonts w:eastAsia="SimSun" w:cs="Calibri"/>
          <w:szCs w:val="22"/>
          <w:lang w:eastAsia="en-US"/>
        </w:rPr>
        <w:t>Ing. Pavol Nagy</w:t>
      </w:r>
    </w:p>
    <w:p w14:paraId="4608C9E3" w14:textId="79136B50" w:rsidR="00B53D1D" w:rsidRPr="00233AE1" w:rsidRDefault="00FF1FE4" w:rsidP="00B53D1D">
      <w:pPr>
        <w:spacing w:line="276" w:lineRule="auto"/>
        <w:rPr>
          <w:rFonts w:eastAsia="SimSun" w:cs="Calibri"/>
          <w:szCs w:val="22"/>
          <w:lang w:eastAsia="en-US"/>
        </w:rPr>
      </w:pPr>
      <w:r>
        <w:rPr>
          <w:rFonts w:eastAsia="SimSun" w:cs="Calibri"/>
          <w:szCs w:val="22"/>
          <w:lang w:eastAsia="en-US"/>
        </w:rPr>
        <w:t>f</w:t>
      </w:r>
      <w:r w:rsidR="00FA1256" w:rsidRPr="00233AE1">
        <w:rPr>
          <w:rFonts w:eastAsia="SimSun" w:cs="Calibri"/>
          <w:szCs w:val="22"/>
          <w:lang w:eastAsia="en-US"/>
        </w:rPr>
        <w:t>inančný riaditeľ</w:t>
      </w:r>
      <w:r w:rsidR="00B53D1D" w:rsidRPr="00233AE1">
        <w:rPr>
          <w:rFonts w:eastAsia="SimSun" w:cs="Calibri"/>
          <w:szCs w:val="22"/>
          <w:lang w:eastAsia="en-US"/>
        </w:rPr>
        <w:tab/>
      </w:r>
      <w:r w:rsidR="00B53D1D" w:rsidRPr="00233AE1">
        <w:rPr>
          <w:rFonts w:eastAsia="SimSun" w:cs="Calibri"/>
          <w:szCs w:val="22"/>
          <w:lang w:eastAsia="en-US"/>
        </w:rPr>
        <w:tab/>
      </w:r>
    </w:p>
    <w:p w14:paraId="5A35F057" w14:textId="77777777" w:rsidR="00B53D1D" w:rsidRPr="00233AE1" w:rsidRDefault="00B53D1D" w:rsidP="00B53D1D">
      <w:pPr>
        <w:spacing w:line="276" w:lineRule="auto"/>
        <w:rPr>
          <w:rFonts w:eastAsia="SimSun" w:cs="Calibri"/>
          <w:szCs w:val="22"/>
          <w:lang w:eastAsia="en-US"/>
        </w:rPr>
      </w:pPr>
      <w:r w:rsidRPr="00233AE1">
        <w:rPr>
          <w:rFonts w:eastAsia="SimSun" w:cs="Calibri"/>
          <w:szCs w:val="22"/>
          <w:lang w:eastAsia="en-US"/>
        </w:rPr>
        <w:t>MH Teplárenský holding, a.s.</w:t>
      </w:r>
    </w:p>
    <w:p w14:paraId="5380F93E" w14:textId="77777777" w:rsidR="00DD55FA" w:rsidRPr="00233AE1" w:rsidRDefault="00DD55FA" w:rsidP="00226D47">
      <w:pPr>
        <w:spacing w:line="276" w:lineRule="auto"/>
        <w:rPr>
          <w:rFonts w:eastAsia="SimSun" w:cs="Calibri"/>
          <w:szCs w:val="22"/>
          <w:lang w:eastAsia="en-US"/>
        </w:rPr>
      </w:pPr>
    </w:p>
    <w:p w14:paraId="434FD8BC" w14:textId="77777777" w:rsidR="00252D0A" w:rsidRPr="00233AE1" w:rsidRDefault="00252D0A">
      <w:pPr>
        <w:spacing w:after="160" w:line="259" w:lineRule="auto"/>
        <w:rPr>
          <w:rStyle w:val="normaltextrun"/>
          <w:rFonts w:eastAsiaTheme="majorEastAsia" w:cs="Calibri"/>
          <w:szCs w:val="22"/>
        </w:rPr>
      </w:pPr>
      <w:r w:rsidRPr="00233AE1">
        <w:rPr>
          <w:rStyle w:val="normaltextrun"/>
          <w:rFonts w:eastAsiaTheme="majorEastAsia" w:cs="Calibri"/>
          <w:szCs w:val="22"/>
        </w:rPr>
        <w:br w:type="page"/>
      </w:r>
    </w:p>
    <w:p w14:paraId="1D51F141" w14:textId="24F12E88" w:rsidR="00E13C15" w:rsidRPr="00233AE1" w:rsidRDefault="00DD55FA" w:rsidP="0057476B">
      <w:pPr>
        <w:pStyle w:val="paragraph"/>
        <w:spacing w:before="0" w:beforeAutospacing="0" w:after="0" w:afterAutospacing="0"/>
        <w:jc w:val="both"/>
        <w:textAlignment w:val="baseline"/>
        <w:rPr>
          <w:rFonts w:cs="Calibri"/>
          <w:szCs w:val="22"/>
        </w:rPr>
      </w:pPr>
      <w:r w:rsidRPr="00233AE1">
        <w:rPr>
          <w:rStyle w:val="normaltextrun"/>
          <w:rFonts w:eastAsiaTheme="majorEastAsia" w:cs="Calibri"/>
          <w:szCs w:val="22"/>
        </w:rPr>
        <w:lastRenderedPageBreak/>
        <w:t>Príloha č. 2 – Podmienky bezpečného výkonu prác</w:t>
      </w:r>
      <w:r w:rsidRPr="00233AE1">
        <w:rPr>
          <w:rStyle w:val="eop"/>
          <w:rFonts w:eastAsiaTheme="majorEastAsia" w:cs="Calibri"/>
          <w:szCs w:val="22"/>
        </w:rPr>
        <w:t> </w:t>
      </w:r>
    </w:p>
    <w:p w14:paraId="317EBDC8" w14:textId="77777777" w:rsidR="00996930" w:rsidRPr="00233AE1" w:rsidRDefault="00996930" w:rsidP="00FB1535">
      <w:pPr>
        <w:pStyle w:val="paragraph"/>
        <w:spacing w:before="0" w:beforeAutospacing="0" w:after="0" w:afterAutospacing="0"/>
        <w:jc w:val="both"/>
        <w:textAlignment w:val="baseline"/>
      </w:pPr>
    </w:p>
    <w:p w14:paraId="04AB6796" w14:textId="77777777" w:rsidR="00996930" w:rsidRPr="00233AE1" w:rsidRDefault="00996930" w:rsidP="00996930">
      <w:pPr>
        <w:keepNext/>
        <w:spacing w:after="240"/>
        <w:jc w:val="center"/>
        <w:outlineLvl w:val="0"/>
        <w:rPr>
          <w:rFonts w:cs="Calibri"/>
          <w:b/>
          <w:bCs/>
          <w:szCs w:val="22"/>
          <w:lang w:eastAsia="x-none"/>
        </w:rPr>
      </w:pPr>
      <w:r w:rsidRPr="00233AE1">
        <w:rPr>
          <w:rFonts w:cs="Calibri"/>
          <w:b/>
          <w:bCs/>
          <w:szCs w:val="22"/>
          <w:lang w:eastAsia="x-none"/>
        </w:rPr>
        <w:t>Podmienky bezpečného výkonu prác</w:t>
      </w:r>
    </w:p>
    <w:p w14:paraId="3EB19ED0" w14:textId="77777777" w:rsidR="00996930" w:rsidRPr="00233AE1" w:rsidRDefault="00996930" w:rsidP="00996930">
      <w:pPr>
        <w:keepNext/>
        <w:spacing w:before="240" w:after="120"/>
        <w:jc w:val="center"/>
        <w:rPr>
          <w:rFonts w:cs="Calibri"/>
          <w:b/>
          <w:szCs w:val="22"/>
        </w:rPr>
      </w:pPr>
      <w:r w:rsidRPr="00233AE1">
        <w:rPr>
          <w:rFonts w:cs="Calibri"/>
          <w:b/>
          <w:szCs w:val="22"/>
        </w:rPr>
        <w:t>Čl. I </w:t>
      </w:r>
    </w:p>
    <w:p w14:paraId="3F2669AE" w14:textId="77777777" w:rsidR="00996930" w:rsidRPr="00233AE1" w:rsidRDefault="00996930" w:rsidP="00996930">
      <w:pPr>
        <w:keepNext/>
        <w:spacing w:before="240" w:after="120"/>
        <w:jc w:val="center"/>
        <w:rPr>
          <w:rFonts w:cs="Calibri"/>
          <w:b/>
          <w:szCs w:val="22"/>
        </w:rPr>
      </w:pPr>
      <w:r w:rsidRPr="00233AE1">
        <w:rPr>
          <w:rFonts w:cs="Calibri"/>
          <w:b/>
          <w:szCs w:val="22"/>
        </w:rPr>
        <w:t>Základné pojmy</w:t>
      </w:r>
    </w:p>
    <w:p w14:paraId="3FB10311" w14:textId="77777777" w:rsidR="00996930" w:rsidRPr="00233AE1" w:rsidRDefault="00996930" w:rsidP="00996930">
      <w:pPr>
        <w:numPr>
          <w:ilvl w:val="0"/>
          <w:numId w:val="96"/>
        </w:numPr>
        <w:spacing w:before="120"/>
        <w:jc w:val="both"/>
        <w:rPr>
          <w:rFonts w:cs="Calibri"/>
          <w:szCs w:val="22"/>
        </w:rPr>
      </w:pPr>
      <w:r w:rsidRPr="00233AE1">
        <w:rPr>
          <w:rFonts w:cs="Calibri"/>
          <w:szCs w:val="22"/>
        </w:rPr>
        <w:t>Na účely tejto prílohy sa Objednávateľom rozumie objednávateľ podľa zmluvy a Dodávateľom zhotoviteľ podľa zmluvy.</w:t>
      </w:r>
    </w:p>
    <w:p w14:paraId="04CF6843" w14:textId="77777777" w:rsidR="00996930" w:rsidRPr="00233AE1" w:rsidRDefault="00996930" w:rsidP="00996930">
      <w:pPr>
        <w:keepNext/>
        <w:spacing w:before="240" w:after="120"/>
        <w:jc w:val="center"/>
        <w:rPr>
          <w:rFonts w:cs="Calibri"/>
          <w:b/>
          <w:szCs w:val="22"/>
        </w:rPr>
      </w:pPr>
      <w:r w:rsidRPr="00233AE1">
        <w:rPr>
          <w:rFonts w:cs="Calibri"/>
          <w:b/>
          <w:szCs w:val="22"/>
        </w:rPr>
        <w:t xml:space="preserve">Čl. II </w:t>
      </w:r>
    </w:p>
    <w:p w14:paraId="23DF97F3" w14:textId="77777777" w:rsidR="00996930" w:rsidRPr="00233AE1" w:rsidRDefault="00996930" w:rsidP="00996930">
      <w:pPr>
        <w:keepNext/>
        <w:spacing w:before="240" w:after="120"/>
        <w:jc w:val="center"/>
        <w:rPr>
          <w:rFonts w:cs="Calibri"/>
          <w:b/>
          <w:szCs w:val="22"/>
        </w:rPr>
      </w:pPr>
      <w:r w:rsidRPr="00233AE1">
        <w:rPr>
          <w:rFonts w:cs="Calibri"/>
          <w:b/>
          <w:szCs w:val="22"/>
        </w:rPr>
        <w:t>Práva a povinnosti Objednávateľa</w:t>
      </w:r>
    </w:p>
    <w:p w14:paraId="53D5154D" w14:textId="77777777" w:rsidR="00996930" w:rsidRPr="00233AE1" w:rsidRDefault="00996930" w:rsidP="00996930">
      <w:pPr>
        <w:numPr>
          <w:ilvl w:val="0"/>
          <w:numId w:val="96"/>
        </w:numPr>
        <w:spacing w:before="120"/>
        <w:jc w:val="both"/>
        <w:rPr>
          <w:rFonts w:cs="Calibri"/>
          <w:szCs w:val="22"/>
        </w:rPr>
      </w:pPr>
      <w:r w:rsidRPr="00233AE1">
        <w:rPr>
          <w:rFonts w:cs="Calibri"/>
          <w:szCs w:val="22"/>
        </w:rPr>
        <w:t>Právo vykonávať kontrolu dodržiavania povinností, počas plnenia predmetu zmluvy, vyplývajúcich pre dodávateľa z podmienok prác, majú najmä, nie však výlučne nasledovní zamestnanci objednávateľa:</w:t>
      </w:r>
    </w:p>
    <w:p w14:paraId="309F0483" w14:textId="77777777" w:rsidR="00996930" w:rsidRPr="00233AE1" w:rsidRDefault="00996930" w:rsidP="00996930">
      <w:pPr>
        <w:numPr>
          <w:ilvl w:val="2"/>
          <w:numId w:val="95"/>
        </w:numPr>
        <w:spacing w:before="120"/>
        <w:jc w:val="both"/>
        <w:rPr>
          <w:rFonts w:cs="Calibri"/>
          <w:szCs w:val="22"/>
        </w:rPr>
      </w:pPr>
      <w:r w:rsidRPr="00233AE1">
        <w:rPr>
          <w:rFonts w:cs="Calibri"/>
          <w:szCs w:val="22"/>
        </w:rPr>
        <w:t>vedúci útvaru, ktorý zabezpečuje predmet zmluvy;</w:t>
      </w:r>
    </w:p>
    <w:p w14:paraId="5F7CF1C0" w14:textId="77777777" w:rsidR="00996930" w:rsidRPr="00233AE1" w:rsidRDefault="00996930" w:rsidP="00996930">
      <w:pPr>
        <w:numPr>
          <w:ilvl w:val="2"/>
          <w:numId w:val="95"/>
        </w:numPr>
        <w:spacing w:before="120"/>
        <w:jc w:val="both"/>
        <w:rPr>
          <w:rFonts w:cs="Calibri"/>
          <w:szCs w:val="22"/>
        </w:rPr>
      </w:pPr>
      <w:r w:rsidRPr="00233AE1">
        <w:rPr>
          <w:rFonts w:cs="Calibri"/>
          <w:szCs w:val="22"/>
        </w:rPr>
        <w:t>zamestnanec útvaru poverený plnením predmetu zmluvy (technický dozor);</w:t>
      </w:r>
    </w:p>
    <w:p w14:paraId="57533C9F" w14:textId="77777777" w:rsidR="00996930" w:rsidRPr="00233AE1" w:rsidRDefault="00996930" w:rsidP="00996930">
      <w:pPr>
        <w:numPr>
          <w:ilvl w:val="2"/>
          <w:numId w:val="95"/>
        </w:numPr>
        <w:spacing w:before="120"/>
        <w:jc w:val="both"/>
        <w:rPr>
          <w:rFonts w:cs="Calibri"/>
          <w:szCs w:val="22"/>
        </w:rPr>
      </w:pPr>
      <w:r w:rsidRPr="00233AE1">
        <w:rPr>
          <w:rFonts w:cs="Calibri"/>
          <w:szCs w:val="22"/>
        </w:rPr>
        <w:t>špecialista BOZP / manažér BOZP;</w:t>
      </w:r>
    </w:p>
    <w:p w14:paraId="2F4992DA" w14:textId="77777777" w:rsidR="00996930" w:rsidRPr="00233AE1" w:rsidRDefault="00996930" w:rsidP="00996930">
      <w:pPr>
        <w:numPr>
          <w:ilvl w:val="2"/>
          <w:numId w:val="95"/>
        </w:numPr>
        <w:spacing w:before="120"/>
        <w:jc w:val="both"/>
        <w:rPr>
          <w:rFonts w:cs="Calibri"/>
          <w:szCs w:val="22"/>
        </w:rPr>
      </w:pPr>
      <w:r w:rsidRPr="00233AE1">
        <w:rPr>
          <w:rFonts w:cs="Calibri"/>
          <w:szCs w:val="22"/>
        </w:rPr>
        <w:t>koordinátor bezpečnosti.</w:t>
      </w:r>
    </w:p>
    <w:p w14:paraId="34938F09" w14:textId="77777777" w:rsidR="00996930" w:rsidRPr="00233AE1" w:rsidRDefault="00996930" w:rsidP="00996930">
      <w:pPr>
        <w:numPr>
          <w:ilvl w:val="0"/>
          <w:numId w:val="96"/>
        </w:numPr>
        <w:spacing w:before="120"/>
        <w:jc w:val="both"/>
        <w:rPr>
          <w:rFonts w:cs="Calibri"/>
          <w:szCs w:val="22"/>
        </w:rPr>
      </w:pPr>
      <w:r w:rsidRPr="00233AE1">
        <w:rPr>
          <w:rFonts w:cs="Calibri"/>
          <w:szCs w:val="22"/>
        </w:rPr>
        <w:t>Objednávateľ na základe písomnej žiadosti dodávateľa povolí dodávateľovi vstup a určí všeobecné podmienky vstupu, resp. pohybu v priestoroch objednávateľa podľa predmetu zmluvy.</w:t>
      </w:r>
    </w:p>
    <w:p w14:paraId="1BE31DF2" w14:textId="77777777" w:rsidR="00996930" w:rsidRPr="00233AE1" w:rsidRDefault="00996930" w:rsidP="00996930">
      <w:pPr>
        <w:numPr>
          <w:ilvl w:val="0"/>
          <w:numId w:val="96"/>
        </w:numPr>
        <w:spacing w:before="120"/>
        <w:jc w:val="both"/>
        <w:rPr>
          <w:rFonts w:cs="Calibri"/>
          <w:szCs w:val="22"/>
        </w:rPr>
      </w:pPr>
      <w:r w:rsidRPr="00233AE1">
        <w:rPr>
          <w:rFonts w:cs="Calibri"/>
          <w:szCs w:val="22"/>
        </w:rPr>
        <w:t>Objednávateľ vydá dodávateľovi pre jeho zamestnancov, resp. tretie osoby v zmysle tohto bodu povolenie pre vstup osôb, vjazd dopravných mechanizmov a donášku pracovných prostriedkov do priestorov objednávateľa. Po ukončení zmluvy v zmysle termínov uvedených v zmluve bude každé povolenie ukončené.</w:t>
      </w:r>
    </w:p>
    <w:p w14:paraId="73007FF0" w14:textId="77777777" w:rsidR="00996930" w:rsidRPr="00233AE1" w:rsidRDefault="00996930" w:rsidP="00996930">
      <w:pPr>
        <w:numPr>
          <w:ilvl w:val="0"/>
          <w:numId w:val="96"/>
        </w:numPr>
        <w:spacing w:before="120"/>
        <w:jc w:val="both"/>
        <w:rPr>
          <w:rFonts w:cs="Calibri"/>
          <w:szCs w:val="22"/>
        </w:rPr>
      </w:pPr>
      <w:r w:rsidRPr="00233AE1">
        <w:rPr>
          <w:rFonts w:cs="Calibri"/>
          <w:szCs w:val="22"/>
        </w:rPr>
        <w:t>Objednávateľ určí podmienky dodávateľovi najneskôr pri odovzdaní a prevzatí staveniska/pracoviska:</w:t>
      </w:r>
    </w:p>
    <w:p w14:paraId="75390EC6" w14:textId="77777777" w:rsidR="00996930" w:rsidRPr="00233AE1" w:rsidRDefault="00996930" w:rsidP="00996930">
      <w:pPr>
        <w:numPr>
          <w:ilvl w:val="2"/>
          <w:numId w:val="99"/>
        </w:numPr>
        <w:spacing w:before="120"/>
        <w:jc w:val="both"/>
        <w:rPr>
          <w:rFonts w:cs="Calibri"/>
          <w:szCs w:val="22"/>
        </w:rPr>
      </w:pPr>
      <w:r w:rsidRPr="00233AE1">
        <w:rPr>
          <w:rFonts w:cs="Calibri"/>
          <w:szCs w:val="22"/>
        </w:rPr>
        <w:t>pre vstup a pohyb osôb, vozidiel a mechanizmov v priestoroch objednávateľa,</w:t>
      </w:r>
    </w:p>
    <w:p w14:paraId="28F8B40C" w14:textId="77777777" w:rsidR="00996930" w:rsidRPr="00233AE1" w:rsidRDefault="00996930" w:rsidP="00996930">
      <w:pPr>
        <w:numPr>
          <w:ilvl w:val="2"/>
          <w:numId w:val="99"/>
        </w:numPr>
        <w:spacing w:before="120"/>
        <w:jc w:val="both"/>
        <w:rPr>
          <w:rFonts w:cs="Calibri"/>
          <w:szCs w:val="22"/>
        </w:rPr>
      </w:pPr>
      <w:r w:rsidRPr="00233AE1">
        <w:rPr>
          <w:rFonts w:cs="Calibri"/>
          <w:szCs w:val="22"/>
        </w:rPr>
        <w:t>miesto a spôsob pripojenia na zdroj technologickej vody,</w:t>
      </w:r>
    </w:p>
    <w:p w14:paraId="681FFC69" w14:textId="77777777" w:rsidR="00996930" w:rsidRPr="00233AE1" w:rsidRDefault="00996930" w:rsidP="00996930">
      <w:pPr>
        <w:numPr>
          <w:ilvl w:val="2"/>
          <w:numId w:val="99"/>
        </w:numPr>
        <w:spacing w:before="120"/>
        <w:jc w:val="both"/>
        <w:rPr>
          <w:rFonts w:cs="Calibri"/>
          <w:szCs w:val="22"/>
        </w:rPr>
      </w:pPr>
      <w:r w:rsidRPr="00233AE1">
        <w:rPr>
          <w:rFonts w:cs="Calibri"/>
          <w:szCs w:val="22"/>
        </w:rPr>
        <w:t>miesto a spôsob pripojenia na zdroj el. energie – v prípade potreby podmienky pripojenia samostatným staveniskovým rozvádzačom,</w:t>
      </w:r>
    </w:p>
    <w:p w14:paraId="2E232FFF" w14:textId="77777777" w:rsidR="00996930" w:rsidRPr="00233AE1" w:rsidRDefault="00996930" w:rsidP="00996930">
      <w:pPr>
        <w:numPr>
          <w:ilvl w:val="2"/>
          <w:numId w:val="99"/>
        </w:numPr>
        <w:spacing w:before="120"/>
        <w:jc w:val="both"/>
        <w:rPr>
          <w:rFonts w:cs="Calibri"/>
          <w:szCs w:val="22"/>
        </w:rPr>
      </w:pPr>
      <w:r w:rsidRPr="00233AE1">
        <w:rPr>
          <w:rFonts w:cs="Calibri"/>
          <w:szCs w:val="22"/>
        </w:rPr>
        <w:t>sociálne priestory,</w:t>
      </w:r>
    </w:p>
    <w:p w14:paraId="16F51A0A" w14:textId="77777777" w:rsidR="00996930" w:rsidRPr="00233AE1" w:rsidRDefault="00996930" w:rsidP="00996930">
      <w:pPr>
        <w:numPr>
          <w:ilvl w:val="2"/>
          <w:numId w:val="99"/>
        </w:numPr>
        <w:spacing w:before="120"/>
        <w:jc w:val="both"/>
        <w:rPr>
          <w:rFonts w:cs="Calibri"/>
          <w:szCs w:val="22"/>
        </w:rPr>
      </w:pPr>
      <w:r w:rsidRPr="00233AE1">
        <w:rPr>
          <w:rFonts w:cs="Calibri"/>
          <w:szCs w:val="22"/>
        </w:rPr>
        <w:t>skladovacie priestory, miesto na skladovanie,</w:t>
      </w:r>
    </w:p>
    <w:p w14:paraId="53F4A149" w14:textId="77777777" w:rsidR="00996930" w:rsidRPr="00233AE1" w:rsidRDefault="00996930" w:rsidP="00996930">
      <w:pPr>
        <w:numPr>
          <w:ilvl w:val="2"/>
          <w:numId w:val="99"/>
        </w:numPr>
        <w:spacing w:before="120"/>
        <w:jc w:val="both"/>
        <w:rPr>
          <w:rFonts w:cs="Calibri"/>
          <w:szCs w:val="22"/>
        </w:rPr>
      </w:pPr>
      <w:r w:rsidRPr="00233AE1">
        <w:rPr>
          <w:rFonts w:cs="Calibri"/>
          <w:szCs w:val="22"/>
        </w:rPr>
        <w:t>podmienky používania hasiacich prístrojov, lekárničiek, spôsob poskytovania prvej pomoci.</w:t>
      </w:r>
    </w:p>
    <w:p w14:paraId="6ADC5B70" w14:textId="77777777" w:rsidR="00996930" w:rsidRPr="00233AE1" w:rsidRDefault="00996930" w:rsidP="00996930">
      <w:pPr>
        <w:numPr>
          <w:ilvl w:val="0"/>
          <w:numId w:val="96"/>
        </w:numPr>
        <w:spacing w:before="120"/>
        <w:jc w:val="both"/>
        <w:rPr>
          <w:rFonts w:cs="Calibri"/>
          <w:szCs w:val="22"/>
        </w:rPr>
      </w:pPr>
      <w:r w:rsidRPr="00233AE1">
        <w:rPr>
          <w:rFonts w:cs="Calibri"/>
          <w:szCs w:val="22"/>
        </w:rPr>
        <w:t>Objednávateľ zabezpečí pre dodávateľa pred začatím prác vstupné oboznámenie, zamerané na:</w:t>
      </w:r>
    </w:p>
    <w:p w14:paraId="22ACC370" w14:textId="77777777" w:rsidR="00996930" w:rsidRPr="00233AE1" w:rsidRDefault="00996930" w:rsidP="00996930">
      <w:pPr>
        <w:numPr>
          <w:ilvl w:val="2"/>
          <w:numId w:val="100"/>
        </w:numPr>
        <w:spacing w:before="120"/>
        <w:jc w:val="both"/>
        <w:rPr>
          <w:rFonts w:cs="Calibri"/>
          <w:szCs w:val="22"/>
        </w:rPr>
      </w:pPr>
      <w:r w:rsidRPr="00233AE1">
        <w:rPr>
          <w:rFonts w:cs="Calibri"/>
          <w:szCs w:val="22"/>
        </w:rPr>
        <w:t>bezpečnosť a ochranu zdravia pri práci (právne a ostatné predpisy BOZP),</w:t>
      </w:r>
    </w:p>
    <w:p w14:paraId="58D25AF4" w14:textId="77777777" w:rsidR="00996930" w:rsidRPr="00233AE1" w:rsidRDefault="00996930" w:rsidP="00996930">
      <w:pPr>
        <w:numPr>
          <w:ilvl w:val="2"/>
          <w:numId w:val="100"/>
        </w:numPr>
        <w:spacing w:before="120"/>
        <w:jc w:val="both"/>
        <w:rPr>
          <w:rFonts w:cs="Calibri"/>
          <w:szCs w:val="22"/>
        </w:rPr>
      </w:pPr>
      <w:r w:rsidRPr="00233AE1">
        <w:rPr>
          <w:rFonts w:cs="Calibri"/>
          <w:szCs w:val="22"/>
        </w:rPr>
        <w:t>ochranu pred požiarmi (právne a ostatné predpisy OPP),</w:t>
      </w:r>
    </w:p>
    <w:p w14:paraId="18F8367C" w14:textId="77777777" w:rsidR="00996930" w:rsidRPr="00233AE1" w:rsidRDefault="00996930" w:rsidP="00996930">
      <w:pPr>
        <w:numPr>
          <w:ilvl w:val="2"/>
          <w:numId w:val="100"/>
        </w:numPr>
        <w:spacing w:before="120"/>
        <w:jc w:val="both"/>
        <w:rPr>
          <w:rFonts w:cs="Calibri"/>
          <w:szCs w:val="22"/>
        </w:rPr>
      </w:pPr>
      <w:r w:rsidRPr="00233AE1">
        <w:rPr>
          <w:rFonts w:cs="Calibri"/>
          <w:szCs w:val="22"/>
        </w:rPr>
        <w:t>havarijný plán, traumatologický plán, postup pri vzniku pracovného úrazu, spôsob poskytovania prvej pomoci, opatrenia na vykonávanie záchranných prác,</w:t>
      </w:r>
    </w:p>
    <w:p w14:paraId="054EDF7C" w14:textId="77777777" w:rsidR="00996930" w:rsidRPr="00233AE1" w:rsidRDefault="00996930" w:rsidP="00996930">
      <w:pPr>
        <w:numPr>
          <w:ilvl w:val="2"/>
          <w:numId w:val="100"/>
        </w:numPr>
        <w:spacing w:before="120"/>
        <w:jc w:val="both"/>
        <w:rPr>
          <w:rFonts w:cs="Calibri"/>
          <w:szCs w:val="22"/>
        </w:rPr>
      </w:pPr>
      <w:r w:rsidRPr="00233AE1">
        <w:rPr>
          <w:rFonts w:cs="Calibri"/>
          <w:szCs w:val="22"/>
        </w:rPr>
        <w:t xml:space="preserve">požiarne poplachové smernice – spôsob vyhlásenia požiarneho poplachu, spôsob evakuácie, zabezpečenie protipožiarnej bezpečnosti pri prácach so zvýšeným </w:t>
      </w:r>
      <w:r w:rsidRPr="00233AE1">
        <w:rPr>
          <w:rFonts w:cs="Calibri"/>
          <w:szCs w:val="22"/>
        </w:rPr>
        <w:lastRenderedPageBreak/>
        <w:t>nebezpečenstvom vzniku požiaru, číslo ohlasovne požiaru, podmienky používania hasiacich prístrojov,</w:t>
      </w:r>
    </w:p>
    <w:p w14:paraId="3DE04082" w14:textId="77777777" w:rsidR="00996930" w:rsidRPr="00233AE1" w:rsidRDefault="00996930" w:rsidP="00996930">
      <w:pPr>
        <w:numPr>
          <w:ilvl w:val="2"/>
          <w:numId w:val="100"/>
        </w:numPr>
        <w:spacing w:before="120"/>
        <w:jc w:val="both"/>
        <w:rPr>
          <w:rFonts w:cs="Calibri"/>
          <w:szCs w:val="22"/>
        </w:rPr>
      </w:pPr>
      <w:r w:rsidRPr="00233AE1">
        <w:rPr>
          <w:rFonts w:cs="Calibri"/>
          <w:szCs w:val="22"/>
        </w:rPr>
        <w:t>zásady koordinácie vo vzťahu k činnosti, ktorá sa v priestoroch objednávateľa vykonáva (oboznámenie so zákazmi vstupu do iných priestorov spoločnosti, nebezpečnými priestormi, zvláštnym režimom a pod.),</w:t>
      </w:r>
    </w:p>
    <w:p w14:paraId="5F17985C" w14:textId="77777777" w:rsidR="00996930" w:rsidRPr="00233AE1" w:rsidRDefault="00996930" w:rsidP="00996930">
      <w:pPr>
        <w:numPr>
          <w:ilvl w:val="2"/>
          <w:numId w:val="100"/>
        </w:numPr>
        <w:spacing w:before="120"/>
        <w:jc w:val="both"/>
        <w:rPr>
          <w:rFonts w:cs="Calibri"/>
          <w:szCs w:val="22"/>
        </w:rPr>
      </w:pPr>
      <w:r w:rsidRPr="00233AE1">
        <w:rPr>
          <w:rFonts w:cs="Calibri"/>
          <w:szCs w:val="22"/>
        </w:rPr>
        <w:t>vyskytujúce sa nebezpečenstvá a ohrozenia a ich účinky na zdravie a ochrana pred nimi,</w:t>
      </w:r>
    </w:p>
    <w:p w14:paraId="273CF929" w14:textId="77777777" w:rsidR="00996930" w:rsidRPr="00233AE1" w:rsidRDefault="00996930" w:rsidP="00996930">
      <w:pPr>
        <w:numPr>
          <w:ilvl w:val="2"/>
          <w:numId w:val="100"/>
        </w:numPr>
        <w:spacing w:before="120"/>
        <w:jc w:val="both"/>
        <w:rPr>
          <w:rFonts w:cs="Calibri"/>
          <w:szCs w:val="22"/>
        </w:rPr>
      </w:pPr>
      <w:r w:rsidRPr="00233AE1">
        <w:rPr>
          <w:rFonts w:cs="Calibri"/>
          <w:szCs w:val="22"/>
        </w:rPr>
        <w:t>ďalšie súvisiace interné predpisy objednávateľa.</w:t>
      </w:r>
    </w:p>
    <w:p w14:paraId="692F5769" w14:textId="77777777" w:rsidR="00996930" w:rsidRPr="00233AE1" w:rsidRDefault="00996930" w:rsidP="00996930">
      <w:pPr>
        <w:keepNext/>
        <w:spacing w:before="240" w:after="120"/>
        <w:jc w:val="center"/>
        <w:rPr>
          <w:rFonts w:cs="Calibri"/>
          <w:b/>
          <w:szCs w:val="22"/>
        </w:rPr>
      </w:pPr>
      <w:r w:rsidRPr="00233AE1">
        <w:rPr>
          <w:rFonts w:cs="Calibri"/>
          <w:b/>
          <w:szCs w:val="22"/>
        </w:rPr>
        <w:t xml:space="preserve">Čl. III </w:t>
      </w:r>
    </w:p>
    <w:p w14:paraId="583935DA" w14:textId="77777777" w:rsidR="00996930" w:rsidRPr="00233AE1" w:rsidRDefault="00996930" w:rsidP="00996930">
      <w:pPr>
        <w:keepNext/>
        <w:spacing w:before="240" w:after="120"/>
        <w:jc w:val="center"/>
        <w:rPr>
          <w:rFonts w:cs="Calibri"/>
          <w:b/>
          <w:szCs w:val="22"/>
        </w:rPr>
      </w:pPr>
      <w:r w:rsidRPr="00233AE1">
        <w:rPr>
          <w:rFonts w:cs="Calibri"/>
          <w:b/>
          <w:szCs w:val="22"/>
        </w:rPr>
        <w:t>Zodpovednosť za odbornú a zdravotnú spôsobilosť</w:t>
      </w:r>
    </w:p>
    <w:p w14:paraId="25D3DCD1" w14:textId="77777777" w:rsidR="00996930" w:rsidRPr="00233AE1" w:rsidRDefault="00996930" w:rsidP="00996930">
      <w:pPr>
        <w:spacing w:after="360"/>
        <w:ind w:left="397"/>
        <w:jc w:val="both"/>
        <w:rPr>
          <w:rFonts w:cs="Calibri"/>
          <w:szCs w:val="22"/>
        </w:rPr>
      </w:pPr>
      <w:r w:rsidRPr="00233AE1">
        <w:rPr>
          <w:rFonts w:cs="Calibri"/>
          <w:szCs w:val="22"/>
        </w:rPr>
        <w:t>Dodávateľ zodpovedá za odbornú spôsobilosť (kvalifikáciu) a zdravotnú spôsobilosť svojich zamestnancov (vrátane subdodávateľov), oboznamovanie s právnymi a ostatnými predpismi na zaistenie bezpečnosti a ochrany zdravia pri práci, za školenie o ochrane pred požiarmi a za inú odbornú spôsobilosť potrebnú pre výkon zmluvných činností v priestoroch objednávateľa podľa predmetu zmluvy a to podľa právnych predpisov a ostatných predpisov na zaistenie BOZP a to bez ohľadu na jeho právny vzťah k fyzickým osobám.</w:t>
      </w:r>
    </w:p>
    <w:p w14:paraId="4BCAF1A0" w14:textId="77777777" w:rsidR="00996930" w:rsidRPr="00233AE1" w:rsidRDefault="00996930" w:rsidP="00996930">
      <w:pPr>
        <w:keepNext/>
        <w:spacing w:before="240" w:after="120"/>
        <w:jc w:val="center"/>
        <w:rPr>
          <w:rFonts w:cs="Calibri"/>
          <w:b/>
          <w:szCs w:val="22"/>
        </w:rPr>
      </w:pPr>
      <w:r w:rsidRPr="00233AE1">
        <w:rPr>
          <w:rFonts w:cs="Calibri"/>
          <w:b/>
          <w:szCs w:val="22"/>
        </w:rPr>
        <w:t xml:space="preserve">Čl. IV </w:t>
      </w:r>
    </w:p>
    <w:p w14:paraId="43A46DB4" w14:textId="77777777" w:rsidR="00996930" w:rsidRPr="00233AE1" w:rsidRDefault="00996930" w:rsidP="00996930">
      <w:pPr>
        <w:keepNext/>
        <w:spacing w:before="240" w:after="120"/>
        <w:jc w:val="center"/>
        <w:rPr>
          <w:rFonts w:cs="Calibri"/>
          <w:b/>
          <w:szCs w:val="22"/>
        </w:rPr>
      </w:pPr>
      <w:r w:rsidRPr="00233AE1">
        <w:rPr>
          <w:rFonts w:cs="Calibri"/>
          <w:b/>
          <w:szCs w:val="22"/>
        </w:rPr>
        <w:t>Zodpovednosti a povinnosti dodávateľa</w:t>
      </w:r>
    </w:p>
    <w:p w14:paraId="16115F6B" w14:textId="77777777" w:rsidR="00996930" w:rsidRPr="00233AE1" w:rsidRDefault="00996930" w:rsidP="00996930">
      <w:pPr>
        <w:numPr>
          <w:ilvl w:val="0"/>
          <w:numId w:val="97"/>
        </w:numPr>
        <w:spacing w:before="120"/>
        <w:jc w:val="both"/>
        <w:rPr>
          <w:rFonts w:cs="Calibri"/>
          <w:szCs w:val="22"/>
        </w:rPr>
      </w:pPr>
      <w:r w:rsidRPr="00233AE1">
        <w:rPr>
          <w:rFonts w:cs="Calibri"/>
          <w:szCs w:val="22"/>
        </w:rPr>
        <w:t>Dodávateľ je povinný zúčastniť sa pred začiatkom plnenia predmetu zmluvy na oboznámení BOZP a OPP vykonávaným objednávateľom, ktorého obsahom sú miestne podmienky v oblasti BOZP, OPP, predpisy prevádzkovateľa pre dané stavenisko/pracovisko, napr. miestne prevádzkové predpisy, bezpečnostné značenie, osobné ochranné pracovné prostriedky, traumatologický plán a lekárničky, evidencia úrazov a mimoriadnych udalostí, zákazy, nebezpečné priestory, zvláštny režim prác, plán BOZP, požiarne poplachové smernice, evakuačné plány, hasiace prístroje a pod.</w:t>
      </w:r>
    </w:p>
    <w:p w14:paraId="33865B39" w14:textId="77777777" w:rsidR="00996930" w:rsidRPr="00233AE1" w:rsidRDefault="00996930" w:rsidP="00996930">
      <w:pPr>
        <w:numPr>
          <w:ilvl w:val="0"/>
          <w:numId w:val="97"/>
        </w:numPr>
        <w:spacing w:before="120"/>
        <w:jc w:val="both"/>
        <w:rPr>
          <w:rFonts w:cs="Calibri"/>
          <w:szCs w:val="22"/>
        </w:rPr>
      </w:pPr>
      <w:r w:rsidRPr="00233AE1">
        <w:rPr>
          <w:rFonts w:cs="Calibri"/>
          <w:szCs w:val="22"/>
        </w:rPr>
        <w:t>Dodávateľ je povinný predložiť pred začiatkom prác na vstupnom oboznámení BOZP a OPP všetky povolenia, oprávnenia, osvedčenia, preukazy a doklady zamestnancov potrebné pre danú činnosť podľa zmluvy, resp. objednávky a dokladovať zdravotnú spôsobilosť zamestnancov vykonávajúcich práce dohodnuté podľa zmluvy, resp. objednávky.</w:t>
      </w:r>
    </w:p>
    <w:p w14:paraId="44665AE5" w14:textId="77777777" w:rsidR="00996930" w:rsidRPr="00233AE1" w:rsidRDefault="00996930" w:rsidP="00996930">
      <w:pPr>
        <w:numPr>
          <w:ilvl w:val="0"/>
          <w:numId w:val="97"/>
        </w:numPr>
        <w:spacing w:before="120"/>
        <w:jc w:val="both"/>
        <w:rPr>
          <w:rFonts w:cs="Calibri"/>
          <w:szCs w:val="22"/>
        </w:rPr>
      </w:pPr>
      <w:r w:rsidRPr="00233AE1">
        <w:rPr>
          <w:rFonts w:cs="Calibri"/>
          <w:color w:val="000000"/>
          <w:szCs w:val="22"/>
          <w:shd w:val="clear" w:color="auto" w:fill="FFFFFF"/>
        </w:rPr>
        <w:t>Dodávateľ je povinný zabezpečiť výkon koordinátora bezpečnosti a koordinátora dokumentácie podľa nariadenia vlády Slovenskej republiky č. 396/2006 Z. z. o minimálnych bezpečnostných a zdravotných požiadavkách na stavenisko.</w:t>
      </w:r>
    </w:p>
    <w:p w14:paraId="25B9DE15" w14:textId="77777777" w:rsidR="00996930" w:rsidRPr="00233AE1" w:rsidRDefault="00996930" w:rsidP="00996930">
      <w:pPr>
        <w:numPr>
          <w:ilvl w:val="0"/>
          <w:numId w:val="97"/>
        </w:numPr>
        <w:spacing w:before="120"/>
        <w:jc w:val="both"/>
        <w:rPr>
          <w:rFonts w:cs="Calibri"/>
          <w:szCs w:val="22"/>
        </w:rPr>
      </w:pPr>
      <w:r w:rsidRPr="00233AE1">
        <w:rPr>
          <w:rFonts w:cs="Calibri"/>
          <w:szCs w:val="22"/>
        </w:rPr>
        <w:t xml:space="preserve">Dodávateľ je povinný </w:t>
      </w:r>
      <w:r w:rsidRPr="00233AE1">
        <w:rPr>
          <w:rFonts w:cs="Calibri"/>
          <w:color w:val="000000"/>
          <w:szCs w:val="22"/>
          <w:shd w:val="clear" w:color="auto" w:fill="FFFFFF"/>
        </w:rPr>
        <w:t>vypracovať a odovzdať plán bezpečnosti a ochrany zdravia pri práci v písomnej forme podľa § 3 nariadenia vlády Slovenskej republiky č. 396/2006 Z. z. o minimálnych bezpečnostných a zdravotných požiadavkách na stavenisko.</w:t>
      </w:r>
    </w:p>
    <w:p w14:paraId="66898BC4" w14:textId="77777777" w:rsidR="00996930" w:rsidRPr="00233AE1" w:rsidRDefault="00996930" w:rsidP="00996930">
      <w:pPr>
        <w:numPr>
          <w:ilvl w:val="0"/>
          <w:numId w:val="97"/>
        </w:numPr>
        <w:spacing w:before="120"/>
        <w:jc w:val="both"/>
        <w:rPr>
          <w:rFonts w:cs="Calibri"/>
          <w:szCs w:val="22"/>
        </w:rPr>
      </w:pPr>
      <w:r w:rsidRPr="00233AE1">
        <w:rPr>
          <w:rFonts w:cs="Calibri"/>
          <w:color w:val="000000"/>
          <w:szCs w:val="22"/>
          <w:shd w:val="clear" w:color="auto" w:fill="FFFFFF"/>
        </w:rPr>
        <w:t xml:space="preserve">Dodávateľ je povinný písomne dohodnúť spoluprácu zamestnávateľov podľa §18 zákona NR SR č. 124/2006 Z. z. </w:t>
      </w:r>
      <w:r w:rsidRPr="00233AE1">
        <w:rPr>
          <w:rFonts w:cs="Calibri"/>
          <w:szCs w:val="22"/>
        </w:rPr>
        <w:t>o BOZP v znení neskorších predpisov</w:t>
      </w:r>
      <w:r w:rsidRPr="00233AE1">
        <w:rPr>
          <w:rFonts w:cs="Calibri"/>
          <w:color w:val="000000"/>
          <w:szCs w:val="22"/>
          <w:shd w:val="clear" w:color="auto" w:fill="FFFFFF"/>
        </w:rPr>
        <w:t>, ktorí plnia predmet zmluvy resp. objednávky na spoločnom pracovisku tak, že môže byť ohrozená ich bezpečnosť alebo zdravie.</w:t>
      </w:r>
    </w:p>
    <w:p w14:paraId="45C3CAA0" w14:textId="77777777" w:rsidR="00996930" w:rsidRPr="00233AE1" w:rsidRDefault="00996930" w:rsidP="00996930">
      <w:pPr>
        <w:numPr>
          <w:ilvl w:val="0"/>
          <w:numId w:val="97"/>
        </w:numPr>
        <w:spacing w:before="120"/>
        <w:jc w:val="both"/>
        <w:rPr>
          <w:rFonts w:cs="Calibri"/>
          <w:szCs w:val="22"/>
        </w:rPr>
      </w:pPr>
      <w:r w:rsidRPr="00233AE1">
        <w:rPr>
          <w:rFonts w:cs="Calibri"/>
          <w:szCs w:val="22"/>
        </w:rPr>
        <w:t>Povinnosti dodávateľa pri vybavovaní vstupu:</w:t>
      </w:r>
    </w:p>
    <w:p w14:paraId="03412F99" w14:textId="77777777" w:rsidR="00996930" w:rsidRPr="00233AE1" w:rsidRDefault="00996930" w:rsidP="00996930">
      <w:pPr>
        <w:numPr>
          <w:ilvl w:val="2"/>
          <w:numId w:val="101"/>
        </w:numPr>
        <w:spacing w:before="120"/>
        <w:jc w:val="both"/>
        <w:rPr>
          <w:rFonts w:cs="Calibri"/>
          <w:szCs w:val="22"/>
        </w:rPr>
      </w:pPr>
      <w:r w:rsidRPr="00233AE1">
        <w:rPr>
          <w:rFonts w:cs="Calibri"/>
          <w:szCs w:val="22"/>
        </w:rPr>
        <w:t>písomne požiadať objednávateľa o povolenie vstupu pre všetkých zamestnancov dodávateľa vrátane subdodávateľov, ktorí budú vykonávať činnosti v zmysle zmluvy;</w:t>
      </w:r>
    </w:p>
    <w:p w14:paraId="76CBC164" w14:textId="77777777" w:rsidR="00996930" w:rsidRPr="00233AE1" w:rsidRDefault="00996930" w:rsidP="00996930">
      <w:pPr>
        <w:numPr>
          <w:ilvl w:val="2"/>
          <w:numId w:val="101"/>
        </w:numPr>
        <w:spacing w:before="120"/>
        <w:jc w:val="both"/>
        <w:rPr>
          <w:rFonts w:cs="Calibri"/>
          <w:szCs w:val="22"/>
        </w:rPr>
      </w:pPr>
      <w:r w:rsidRPr="00233AE1">
        <w:rPr>
          <w:rFonts w:cs="Calibri"/>
          <w:szCs w:val="22"/>
        </w:rPr>
        <w:t xml:space="preserve">prílohu k žiadosti bude tvoriť menný zoznam všetkých zamestnancov s uvedením čísla občianskeho preukazu a podpisom všetkých zamestnancov. Menný zoznam bude potvrdený zodpovedným vedúcim zamestnancom dodávateľa s konštatovaním, že všetci uvedení zamestnanci spĺňajú všetky kvalifikačné a zdravotné podmienky pre výkon </w:t>
      </w:r>
      <w:r w:rsidRPr="00233AE1">
        <w:rPr>
          <w:rFonts w:cs="Calibri"/>
          <w:szCs w:val="22"/>
        </w:rPr>
        <w:lastRenderedPageBreak/>
        <w:t>zmluvných činností. V prípade zmien (zvýšenia počtu, výmena zamestnancov a pod.) je dodávateľ povinný menné zoznamy bezodkladne aktualizovať alebo doplniť;</w:t>
      </w:r>
    </w:p>
    <w:p w14:paraId="01C71E1C" w14:textId="77777777" w:rsidR="00996930" w:rsidRPr="00233AE1" w:rsidRDefault="00996930" w:rsidP="00996930">
      <w:pPr>
        <w:numPr>
          <w:ilvl w:val="2"/>
          <w:numId w:val="101"/>
        </w:numPr>
        <w:spacing w:before="120"/>
        <w:jc w:val="both"/>
        <w:rPr>
          <w:rFonts w:cs="Calibri"/>
          <w:szCs w:val="22"/>
        </w:rPr>
      </w:pPr>
      <w:r w:rsidRPr="00233AE1">
        <w:rPr>
          <w:rFonts w:cs="Calibri"/>
          <w:szCs w:val="22"/>
        </w:rPr>
        <w:t>písomne predložiť objednávateľovi zoznam pracovných prostriedkov, náradia s uvedením výrobného čísla (podľa vlastníctva jednotlivých subdodávateľov); v prípade zmeny resp. doplnenia pracovných prostriedkov bezodkladne aktualizovať predložené zoznamy pracovných prostriedkov, náradia;</w:t>
      </w:r>
    </w:p>
    <w:p w14:paraId="4EDAB744" w14:textId="77777777" w:rsidR="00996930" w:rsidRPr="00233AE1" w:rsidRDefault="00996930" w:rsidP="00996930">
      <w:pPr>
        <w:numPr>
          <w:ilvl w:val="2"/>
          <w:numId w:val="101"/>
        </w:numPr>
        <w:spacing w:before="120"/>
        <w:jc w:val="both"/>
        <w:rPr>
          <w:rFonts w:cs="Calibri"/>
          <w:szCs w:val="22"/>
        </w:rPr>
      </w:pPr>
      <w:r w:rsidRPr="00233AE1">
        <w:rPr>
          <w:rFonts w:cs="Calibri"/>
          <w:szCs w:val="22"/>
        </w:rPr>
        <w:t>písomne požiadať objednávateľa o povolenie vjazdu vozidiel s uvedením typu, EČV a účelu vjazdu vozidla (napr. dovoz materiálu, kontrolná činnosť a pod.).</w:t>
      </w:r>
    </w:p>
    <w:p w14:paraId="73BC26FC" w14:textId="77777777" w:rsidR="00996930" w:rsidRPr="00233AE1" w:rsidRDefault="00996930" w:rsidP="00996930">
      <w:pPr>
        <w:numPr>
          <w:ilvl w:val="0"/>
          <w:numId w:val="97"/>
        </w:numPr>
        <w:spacing w:before="120"/>
        <w:jc w:val="both"/>
        <w:rPr>
          <w:rFonts w:cs="Calibri"/>
          <w:szCs w:val="22"/>
        </w:rPr>
      </w:pPr>
      <w:r w:rsidRPr="00233AE1">
        <w:rPr>
          <w:rFonts w:cs="Calibri"/>
          <w:szCs w:val="22"/>
        </w:rPr>
        <w:t>Pre práce v priestoroch objednávateľa je dodávateľ povinný:</w:t>
      </w:r>
    </w:p>
    <w:p w14:paraId="1430834B" w14:textId="77777777" w:rsidR="00996930" w:rsidRPr="00233AE1" w:rsidRDefault="00996930" w:rsidP="00996930">
      <w:pPr>
        <w:numPr>
          <w:ilvl w:val="2"/>
          <w:numId w:val="102"/>
        </w:numPr>
        <w:spacing w:before="120"/>
        <w:jc w:val="both"/>
        <w:rPr>
          <w:rFonts w:cs="Calibri"/>
          <w:szCs w:val="22"/>
        </w:rPr>
      </w:pPr>
      <w:r w:rsidRPr="00233AE1">
        <w:rPr>
          <w:rFonts w:cs="Calibri"/>
          <w:szCs w:val="22"/>
        </w:rPr>
        <w:t>preukázateľne upozorniť zodpovedného zástupcu objednávateľa na riziká vyplývajúce z činnosti, ktoré bude vykonávať v priestoroch a na staveniskách/pracoviskách a tieto majú vplyv na činnosť zamestnancov objednávateľa;</w:t>
      </w:r>
    </w:p>
    <w:p w14:paraId="24297D89" w14:textId="77777777" w:rsidR="00996930" w:rsidRPr="00233AE1" w:rsidRDefault="00996930" w:rsidP="00996930">
      <w:pPr>
        <w:numPr>
          <w:ilvl w:val="2"/>
          <w:numId w:val="102"/>
        </w:numPr>
        <w:spacing w:before="120"/>
        <w:jc w:val="both"/>
        <w:rPr>
          <w:rFonts w:cs="Calibri"/>
          <w:szCs w:val="22"/>
        </w:rPr>
      </w:pPr>
      <w:r w:rsidRPr="00233AE1">
        <w:rPr>
          <w:rFonts w:cs="Calibri"/>
          <w:szCs w:val="22"/>
        </w:rPr>
        <w:t>dodržiavať právne predpisy a ostatné predpisy na zaistenie BOZP a OPP,</w:t>
      </w:r>
    </w:p>
    <w:p w14:paraId="66C1A777" w14:textId="77777777" w:rsidR="00996930" w:rsidRPr="00233AE1" w:rsidRDefault="00996930" w:rsidP="00996930">
      <w:pPr>
        <w:numPr>
          <w:ilvl w:val="2"/>
          <w:numId w:val="102"/>
        </w:numPr>
        <w:spacing w:before="120"/>
        <w:jc w:val="both"/>
        <w:rPr>
          <w:rFonts w:cs="Calibri"/>
          <w:szCs w:val="22"/>
        </w:rPr>
      </w:pPr>
      <w:r w:rsidRPr="00233AE1">
        <w:rPr>
          <w:rFonts w:cs="Calibri"/>
          <w:szCs w:val="22"/>
        </w:rPr>
        <w:t>dodržiavať usmernenia koordinátora bezpečnosti;</w:t>
      </w:r>
    </w:p>
    <w:p w14:paraId="2E427100" w14:textId="77777777" w:rsidR="00996930" w:rsidRPr="00233AE1" w:rsidRDefault="00996930" w:rsidP="00996930">
      <w:pPr>
        <w:numPr>
          <w:ilvl w:val="2"/>
          <w:numId w:val="102"/>
        </w:numPr>
        <w:spacing w:before="120"/>
        <w:jc w:val="both"/>
        <w:rPr>
          <w:rFonts w:cs="Calibri"/>
          <w:szCs w:val="22"/>
        </w:rPr>
      </w:pPr>
      <w:r w:rsidRPr="00233AE1">
        <w:rPr>
          <w:rFonts w:cs="Calibri"/>
          <w:szCs w:val="22"/>
        </w:rPr>
        <w:t>dodržiavať čistotu a poriadok na stavenisku/pracovisku a jeho okolí;</w:t>
      </w:r>
    </w:p>
    <w:p w14:paraId="45F5CEA3" w14:textId="77777777" w:rsidR="00996930" w:rsidRPr="00233AE1" w:rsidRDefault="00996930" w:rsidP="00996930">
      <w:pPr>
        <w:numPr>
          <w:ilvl w:val="2"/>
          <w:numId w:val="102"/>
        </w:numPr>
        <w:spacing w:before="120"/>
        <w:jc w:val="both"/>
        <w:rPr>
          <w:rFonts w:cs="Calibri"/>
          <w:szCs w:val="22"/>
        </w:rPr>
      </w:pPr>
      <w:r w:rsidRPr="00233AE1">
        <w:rPr>
          <w:rFonts w:cs="Calibri"/>
          <w:szCs w:val="22"/>
        </w:rPr>
        <w:t>dodržiavať zákaz fajčenia a používania otvoreného ohňa v priestoroch objednávateľa; fajčenie je povolené na vyhradených (označených) miestach na fajčenie;</w:t>
      </w:r>
    </w:p>
    <w:p w14:paraId="0205218E" w14:textId="77777777" w:rsidR="00996930" w:rsidRPr="00233AE1" w:rsidRDefault="00996930" w:rsidP="00996930">
      <w:pPr>
        <w:numPr>
          <w:ilvl w:val="2"/>
          <w:numId w:val="102"/>
        </w:numPr>
        <w:spacing w:before="120"/>
        <w:jc w:val="both"/>
        <w:rPr>
          <w:rFonts w:cs="Calibri"/>
          <w:szCs w:val="22"/>
        </w:rPr>
      </w:pPr>
      <w:r w:rsidRPr="00233AE1">
        <w:rPr>
          <w:rFonts w:cs="Calibri"/>
          <w:szCs w:val="22"/>
        </w:rPr>
        <w:t>dodržiavať zákaz požívania alkoholických nápojov alebo omamných a psychotropných látok a zákaz pracovať pod ich vplyvom v priestoroch objednávateľa. Zástupca objednávateľa je oprávnený vykonať dychovú skúšku u zamestnanca dodávateľa preventívne alebo v prípade podozrenia, že tento zákaz je porušený. Zároveň platí zákaz prinášania alkoholických nápojov alebo omamných a psychotropných látok do priestorov a na staveniská/pracoviská objednávateľa;</w:t>
      </w:r>
    </w:p>
    <w:p w14:paraId="19E4EC00" w14:textId="77777777" w:rsidR="00996930" w:rsidRPr="00233AE1" w:rsidRDefault="00996930" w:rsidP="00996930">
      <w:pPr>
        <w:numPr>
          <w:ilvl w:val="2"/>
          <w:numId w:val="102"/>
        </w:numPr>
        <w:spacing w:before="120"/>
        <w:jc w:val="both"/>
        <w:rPr>
          <w:rFonts w:cs="Calibri"/>
          <w:szCs w:val="22"/>
        </w:rPr>
      </w:pPr>
      <w:r w:rsidRPr="00233AE1">
        <w:rPr>
          <w:rFonts w:cs="Calibri"/>
          <w:szCs w:val="22"/>
        </w:rPr>
        <w:t>dodržiavať bezpečnosť premávky na vnútorných komunikáciách objednávateľa; parkovanie v areáli spoločnosti je povolené len na vyznačených miestach a parkoviskách;</w:t>
      </w:r>
    </w:p>
    <w:p w14:paraId="7E3E844E" w14:textId="77777777" w:rsidR="00996930" w:rsidRPr="00233AE1" w:rsidRDefault="00996930" w:rsidP="00996930">
      <w:pPr>
        <w:numPr>
          <w:ilvl w:val="2"/>
          <w:numId w:val="102"/>
        </w:numPr>
        <w:spacing w:before="120"/>
        <w:jc w:val="both"/>
        <w:rPr>
          <w:rFonts w:cs="Calibri"/>
          <w:szCs w:val="22"/>
        </w:rPr>
      </w:pPr>
      <w:r w:rsidRPr="00233AE1">
        <w:rPr>
          <w:rFonts w:cs="Calibri"/>
          <w:szCs w:val="22"/>
        </w:rPr>
        <w:t>rešpektovať bezpečnostné značenia a bezpečnostné signalizačné zariadenia (akustické, optické) na stavenisku/pracovisku ako aj dopravné značenie v areáli;</w:t>
      </w:r>
    </w:p>
    <w:p w14:paraId="3F66A00B" w14:textId="77777777" w:rsidR="00996930" w:rsidRPr="00233AE1" w:rsidRDefault="00996930" w:rsidP="00996930">
      <w:pPr>
        <w:numPr>
          <w:ilvl w:val="2"/>
          <w:numId w:val="102"/>
        </w:numPr>
        <w:spacing w:before="120"/>
        <w:jc w:val="both"/>
        <w:rPr>
          <w:rFonts w:cs="Calibri"/>
          <w:szCs w:val="22"/>
        </w:rPr>
      </w:pPr>
      <w:r w:rsidRPr="00233AE1">
        <w:rPr>
          <w:rFonts w:cs="Calibri"/>
          <w:szCs w:val="22"/>
        </w:rPr>
        <w:t>vybaviť svojich zamestnancov všetkými potrebnými osobnými ochrannými pracovnými prostriedkami (ďalej len „</w:t>
      </w:r>
      <w:r w:rsidRPr="00233AE1">
        <w:rPr>
          <w:rFonts w:cs="Calibri"/>
          <w:b/>
          <w:bCs/>
          <w:szCs w:val="22"/>
        </w:rPr>
        <w:t>OOPP</w:t>
      </w:r>
      <w:r w:rsidRPr="00233AE1">
        <w:rPr>
          <w:rFonts w:cs="Calibri"/>
          <w:szCs w:val="22"/>
        </w:rPr>
        <w:t>“) zodpovedajúcimi ich ohrozeniu pre výkon činnosti uvedenej v predmete zmluvy, ako aj na povinnosť ich používania (aj v prípade subdodávateľov a fyzickej osoby, ktorá je podnikateľom) a zabezpečí viditeľné označenie zamestnancov (vrátane fyzickej osoby, ktorá je podnikateľom) logom alebo názvom firmy;</w:t>
      </w:r>
    </w:p>
    <w:p w14:paraId="5F169BA3" w14:textId="77777777" w:rsidR="00996930" w:rsidRPr="00233AE1" w:rsidRDefault="00996930" w:rsidP="00996930">
      <w:pPr>
        <w:numPr>
          <w:ilvl w:val="2"/>
          <w:numId w:val="102"/>
        </w:numPr>
        <w:spacing w:before="120"/>
        <w:jc w:val="both"/>
        <w:rPr>
          <w:rFonts w:cs="Calibri"/>
          <w:szCs w:val="22"/>
        </w:rPr>
      </w:pPr>
      <w:r w:rsidRPr="00233AE1">
        <w:rPr>
          <w:rFonts w:cs="Calibri"/>
          <w:szCs w:val="22"/>
        </w:rPr>
        <w:t>zabezpečiť označenie užívaných priestorov názvom firmy Dodávateľa (vymedzených priestorov a pod.);</w:t>
      </w:r>
    </w:p>
    <w:p w14:paraId="015DADA9" w14:textId="77777777" w:rsidR="00996930" w:rsidRPr="00233AE1" w:rsidRDefault="00996930" w:rsidP="00996930">
      <w:pPr>
        <w:numPr>
          <w:ilvl w:val="2"/>
          <w:numId w:val="102"/>
        </w:numPr>
        <w:spacing w:before="120"/>
        <w:jc w:val="both"/>
        <w:rPr>
          <w:rFonts w:cs="Calibri"/>
          <w:szCs w:val="22"/>
        </w:rPr>
      </w:pPr>
      <w:r w:rsidRPr="00233AE1">
        <w:rPr>
          <w:rFonts w:cs="Calibri"/>
          <w:szCs w:val="22"/>
        </w:rPr>
        <w:t>zdržiavať sa iba na určenom pracovisku a pohybovať sa len v určených priestoroch (rozumie sa aj prístup na určené pracovisko), pre príchod na pracovisko a odchod z pracoviska používať stanovené prístupové komunikácie;</w:t>
      </w:r>
    </w:p>
    <w:p w14:paraId="01DBE006" w14:textId="77777777" w:rsidR="00996930" w:rsidRPr="00233AE1" w:rsidRDefault="00996930" w:rsidP="00996930">
      <w:pPr>
        <w:numPr>
          <w:ilvl w:val="2"/>
          <w:numId w:val="102"/>
        </w:numPr>
        <w:spacing w:before="120"/>
        <w:jc w:val="both"/>
        <w:rPr>
          <w:rFonts w:cs="Calibri"/>
          <w:szCs w:val="22"/>
        </w:rPr>
      </w:pPr>
      <w:r w:rsidRPr="00233AE1">
        <w:rPr>
          <w:rFonts w:cs="Calibri"/>
          <w:szCs w:val="22"/>
        </w:rPr>
        <w:t>používať výhradne miesta a spôsoby pripojenia el. energie, vody určené objednávateľom pri odovzdaní staveniska/pracoviska;</w:t>
      </w:r>
    </w:p>
    <w:p w14:paraId="6B2DFF6C" w14:textId="77777777" w:rsidR="00996930" w:rsidRPr="00233AE1" w:rsidRDefault="00996930" w:rsidP="00996930">
      <w:pPr>
        <w:numPr>
          <w:ilvl w:val="2"/>
          <w:numId w:val="102"/>
        </w:numPr>
        <w:spacing w:before="120"/>
        <w:jc w:val="both"/>
        <w:rPr>
          <w:rFonts w:cs="Calibri"/>
          <w:szCs w:val="22"/>
        </w:rPr>
      </w:pPr>
      <w:r w:rsidRPr="00233AE1">
        <w:rPr>
          <w:rFonts w:cs="Calibri"/>
          <w:szCs w:val="22"/>
        </w:rPr>
        <w:t>uskladňovať náradie, materiál a ostatné veci len na mieste, ktoré odsúhlasí objednávateľ pri odovzdaní staveniska/pracoviska;</w:t>
      </w:r>
    </w:p>
    <w:p w14:paraId="5EACD53E" w14:textId="77777777" w:rsidR="00996930" w:rsidRPr="00233AE1" w:rsidRDefault="00996930" w:rsidP="00996930">
      <w:pPr>
        <w:numPr>
          <w:ilvl w:val="2"/>
          <w:numId w:val="102"/>
        </w:numPr>
        <w:spacing w:before="120"/>
        <w:jc w:val="both"/>
        <w:rPr>
          <w:rFonts w:cs="Calibri"/>
          <w:szCs w:val="22"/>
        </w:rPr>
      </w:pPr>
      <w:r w:rsidRPr="00233AE1">
        <w:rPr>
          <w:rFonts w:cs="Calibri"/>
          <w:szCs w:val="22"/>
        </w:rPr>
        <w:t>viesť stavebný denník odo dňa prevzatia staveniska, do ktorého budú zapisované všetky skutočnosti vyplývajúce zo zmluvy. Denník musí mať očíslované strany, znehodnotená strana musí zostať v denníku – nesmie sa vytrhávať;</w:t>
      </w:r>
    </w:p>
    <w:p w14:paraId="277D988C" w14:textId="77777777" w:rsidR="00996930" w:rsidRPr="00233AE1" w:rsidRDefault="00996930" w:rsidP="00996930">
      <w:pPr>
        <w:numPr>
          <w:ilvl w:val="2"/>
          <w:numId w:val="102"/>
        </w:numPr>
        <w:spacing w:before="120"/>
        <w:jc w:val="both"/>
        <w:rPr>
          <w:rFonts w:cs="Calibri"/>
          <w:szCs w:val="22"/>
        </w:rPr>
      </w:pPr>
      <w:r w:rsidRPr="00233AE1">
        <w:rPr>
          <w:rFonts w:cs="Calibri"/>
          <w:szCs w:val="22"/>
        </w:rPr>
        <w:lastRenderedPageBreak/>
        <w:t>denne zapisovať a podpisovať záznamy v stavebnom denníku prostredníctvom určenej osoby v tom dni, v ktorom boli práce vykonané alebo nastali okolnosti, ktoré sú predmetom zápisu;</w:t>
      </w:r>
    </w:p>
    <w:p w14:paraId="1851F15A" w14:textId="77777777" w:rsidR="00996930" w:rsidRPr="00233AE1" w:rsidRDefault="00996930" w:rsidP="00996930">
      <w:pPr>
        <w:numPr>
          <w:ilvl w:val="2"/>
          <w:numId w:val="102"/>
        </w:numPr>
        <w:spacing w:before="120"/>
        <w:jc w:val="both"/>
        <w:rPr>
          <w:rFonts w:cs="Calibri"/>
          <w:szCs w:val="22"/>
        </w:rPr>
      </w:pPr>
      <w:r w:rsidRPr="00233AE1">
        <w:rPr>
          <w:rFonts w:cs="Calibri"/>
          <w:szCs w:val="22"/>
        </w:rPr>
        <w:t>predkladať objednávateľovi stavebný denník na záznam kontrolnej činnosti a zápis prípadných zistených nedostatkov, resp. písomné vyjadrenie stanoviska poverenému zástupcovi objednávateľa priebežne počas výkonu zmluvných činností;</w:t>
      </w:r>
    </w:p>
    <w:p w14:paraId="1AA4CFE8" w14:textId="77777777" w:rsidR="00996930" w:rsidRPr="00233AE1" w:rsidRDefault="00996930" w:rsidP="00996930">
      <w:pPr>
        <w:numPr>
          <w:ilvl w:val="2"/>
          <w:numId w:val="102"/>
        </w:numPr>
        <w:spacing w:before="120"/>
        <w:jc w:val="both"/>
        <w:rPr>
          <w:rFonts w:cs="Calibri"/>
          <w:szCs w:val="22"/>
        </w:rPr>
      </w:pPr>
      <w:r w:rsidRPr="00233AE1">
        <w:rPr>
          <w:rFonts w:cs="Calibri"/>
          <w:szCs w:val="22"/>
        </w:rPr>
        <w:t>dodávateľ je povinný umožniť objednávateľovi vykonať zápis do staveného denníka o zistených nedostatkoch počas vykonávania predmetu zmluvy;</w:t>
      </w:r>
    </w:p>
    <w:p w14:paraId="3FC8B253" w14:textId="77777777" w:rsidR="00996930" w:rsidRPr="00233AE1" w:rsidRDefault="00996930" w:rsidP="00996930">
      <w:pPr>
        <w:numPr>
          <w:ilvl w:val="2"/>
          <w:numId w:val="102"/>
        </w:numPr>
        <w:spacing w:before="120"/>
        <w:jc w:val="both"/>
        <w:rPr>
          <w:rFonts w:cs="Calibri"/>
          <w:szCs w:val="22"/>
        </w:rPr>
      </w:pPr>
      <w:r w:rsidRPr="00233AE1">
        <w:rPr>
          <w:rFonts w:cs="Calibri"/>
          <w:szCs w:val="22"/>
        </w:rPr>
        <w:t>dodávateľ je povinný k písomnému vyjadreniu stanoviska objednávateľa zapísať svoje stanovisko do denníka max. do 3 dní; v opačnom prípade sa má za to, že dodávateľ s vykonaným zápisom objednávateľa súhlasí;</w:t>
      </w:r>
    </w:p>
    <w:p w14:paraId="116DF917" w14:textId="77777777" w:rsidR="00996930" w:rsidRPr="00233AE1" w:rsidRDefault="00996930" w:rsidP="00996930">
      <w:pPr>
        <w:numPr>
          <w:ilvl w:val="2"/>
          <w:numId w:val="102"/>
        </w:numPr>
        <w:spacing w:before="120"/>
        <w:jc w:val="both"/>
        <w:rPr>
          <w:rFonts w:cs="Calibri"/>
          <w:szCs w:val="22"/>
        </w:rPr>
      </w:pPr>
      <w:r w:rsidRPr="00233AE1">
        <w:rPr>
          <w:rFonts w:cs="Calibri"/>
          <w:szCs w:val="22"/>
        </w:rPr>
        <w:t>povinnosť viesť stavebný denník končí odovzdaním staveniska/pracoviska dodávateľom a prevzatím objednávateľom;</w:t>
      </w:r>
    </w:p>
    <w:p w14:paraId="42F9A027" w14:textId="77777777" w:rsidR="00996930" w:rsidRPr="00233AE1" w:rsidRDefault="00996930" w:rsidP="00996930">
      <w:pPr>
        <w:numPr>
          <w:ilvl w:val="2"/>
          <w:numId w:val="102"/>
        </w:numPr>
        <w:spacing w:before="120"/>
        <w:jc w:val="both"/>
        <w:rPr>
          <w:rFonts w:cs="Calibri"/>
          <w:szCs w:val="22"/>
        </w:rPr>
      </w:pPr>
      <w:r w:rsidRPr="00233AE1">
        <w:rPr>
          <w:rFonts w:cs="Calibri"/>
          <w:szCs w:val="22"/>
        </w:rPr>
        <w:t>zabezpečiť preukázateľné oboznámenie všetkých zamestnancov dodávateľa vrátane zamestnancov subdodávateľov zodpovednými zamestnancami dodávateľa, ktorí sa takéhoto oboznámenia preukázateľne u objednávateľa zúčastnili;</w:t>
      </w:r>
    </w:p>
    <w:p w14:paraId="7D81C5DD" w14:textId="77777777" w:rsidR="00996930" w:rsidRPr="00233AE1" w:rsidRDefault="00996930" w:rsidP="00996930">
      <w:pPr>
        <w:numPr>
          <w:ilvl w:val="2"/>
          <w:numId w:val="102"/>
        </w:numPr>
        <w:spacing w:before="120"/>
        <w:jc w:val="both"/>
        <w:rPr>
          <w:rFonts w:cs="Calibri"/>
          <w:szCs w:val="22"/>
        </w:rPr>
      </w:pPr>
      <w:r w:rsidRPr="00233AE1">
        <w:rPr>
          <w:rFonts w:cs="Calibri"/>
          <w:szCs w:val="22"/>
        </w:rPr>
        <w:t xml:space="preserve">práce so stavebnou mechanizáciou (bager, žeriav a pod.) pod elektrickým vedením </w:t>
      </w:r>
      <w:proofErr w:type="spellStart"/>
      <w:r w:rsidRPr="00233AE1">
        <w:rPr>
          <w:rFonts w:cs="Calibri"/>
          <w:szCs w:val="22"/>
        </w:rPr>
        <w:t>nn</w:t>
      </w:r>
      <w:proofErr w:type="spellEnd"/>
      <w:r w:rsidRPr="00233AE1">
        <w:rPr>
          <w:rFonts w:cs="Calibri"/>
          <w:szCs w:val="22"/>
        </w:rPr>
        <w:t>/</w:t>
      </w:r>
      <w:proofErr w:type="spellStart"/>
      <w:r w:rsidRPr="00233AE1">
        <w:rPr>
          <w:rFonts w:cs="Calibri"/>
          <w:szCs w:val="22"/>
        </w:rPr>
        <w:t>vn</w:t>
      </w:r>
      <w:proofErr w:type="spellEnd"/>
      <w:r w:rsidRPr="00233AE1">
        <w:rPr>
          <w:rFonts w:cs="Calibri"/>
          <w:szCs w:val="22"/>
        </w:rPr>
        <w:t>/</w:t>
      </w:r>
      <w:proofErr w:type="spellStart"/>
      <w:r w:rsidRPr="00233AE1">
        <w:rPr>
          <w:rFonts w:cs="Calibri"/>
          <w:szCs w:val="22"/>
        </w:rPr>
        <w:t>vvn</w:t>
      </w:r>
      <w:proofErr w:type="spellEnd"/>
      <w:r w:rsidRPr="00233AE1">
        <w:rPr>
          <w:rFonts w:cs="Calibri"/>
          <w:szCs w:val="22"/>
        </w:rPr>
        <w:t xml:space="preserve"> a v jeho blízkosti vykonávať až po zaistení a zabezpečení pracoviska elektricky a mechanicky;</w:t>
      </w:r>
    </w:p>
    <w:p w14:paraId="7690BD59" w14:textId="77777777" w:rsidR="00996930" w:rsidRPr="00233AE1" w:rsidRDefault="00996930" w:rsidP="00996930">
      <w:pPr>
        <w:numPr>
          <w:ilvl w:val="2"/>
          <w:numId w:val="102"/>
        </w:numPr>
        <w:spacing w:before="120"/>
        <w:jc w:val="both"/>
        <w:rPr>
          <w:rFonts w:cs="Calibri"/>
          <w:szCs w:val="22"/>
        </w:rPr>
      </w:pPr>
      <w:r w:rsidRPr="00233AE1">
        <w:rPr>
          <w:rFonts w:cs="Calibri"/>
          <w:szCs w:val="22"/>
        </w:rPr>
        <w:t>dodávateľ je povinný dodržiavať smernice a pokyny objednávateľa pre oblasť ochrany jeho majetku.</w:t>
      </w:r>
    </w:p>
    <w:p w14:paraId="29BCE829" w14:textId="77777777" w:rsidR="00996930" w:rsidRPr="00233AE1" w:rsidRDefault="00996930" w:rsidP="00996930">
      <w:pPr>
        <w:numPr>
          <w:ilvl w:val="0"/>
          <w:numId w:val="97"/>
        </w:numPr>
        <w:spacing w:before="120"/>
        <w:jc w:val="both"/>
        <w:rPr>
          <w:rFonts w:cs="Calibri"/>
          <w:szCs w:val="22"/>
        </w:rPr>
      </w:pPr>
      <w:r w:rsidRPr="00233AE1">
        <w:rPr>
          <w:rFonts w:cs="Calibri"/>
          <w:szCs w:val="22"/>
        </w:rPr>
        <w:t xml:space="preserve">Dodávateľ je povinný na preukázateľne prevzatom stavenisku/pracovisku dodržiavať predpisy BOZP (napr. zákon č. 124/2006 Z. z. o BOZP v znení neskorších predpisov, vyhlášku Ministerstva práce, sociálnych vecí a rodiny SR č. 147/2013 Z. z., </w:t>
      </w:r>
      <w:r w:rsidRPr="00233AE1">
        <w:rPr>
          <w:rFonts w:cs="Calibri"/>
          <w:bCs/>
          <w:szCs w:val="22"/>
        </w:rPr>
        <w:t>ktorou sa ustanovujú podrobnosti na zaistenie bezpečnosti a ochrany zdravia pri stavebných prácach a prácach s nimi súvisiacich a podrobnosti o odbornej spôsobilosti na výkon niektorých pracovných činností v znení neskorších predpisov</w:t>
      </w:r>
      <w:r w:rsidRPr="00233AE1">
        <w:rPr>
          <w:rFonts w:cs="Calibri"/>
          <w:szCs w:val="22"/>
        </w:rPr>
        <w:t>, nariadenie vlády SR č. 396/2006 Z. z. o minimálnych bezpečnostných a zdravotných požiadavkách na stavenisko, súvisiace STN a pod.) a ochrany pred požiarmi pri prácach, ktoré bude v zmysle zmluvy vykonávať, a v plnom rozsahu zodpovedá za oblasť BOZP a ochranu pred požiarmi.</w:t>
      </w:r>
    </w:p>
    <w:p w14:paraId="4F2324DE" w14:textId="77777777" w:rsidR="00996930" w:rsidRPr="00233AE1" w:rsidRDefault="00996930" w:rsidP="00996930">
      <w:pPr>
        <w:numPr>
          <w:ilvl w:val="0"/>
          <w:numId w:val="97"/>
        </w:numPr>
        <w:spacing w:before="120"/>
        <w:jc w:val="both"/>
        <w:rPr>
          <w:rFonts w:cs="Calibri"/>
          <w:szCs w:val="22"/>
        </w:rPr>
      </w:pPr>
      <w:r w:rsidRPr="00233AE1">
        <w:rPr>
          <w:rFonts w:cs="Calibri"/>
          <w:szCs w:val="22"/>
        </w:rPr>
        <w:t>Dodávateľ v plnom rozsahu zodpovedá za vytvorenie podmienok na zaistenie BOZP a OPP, zabezpečenie a vytvorenie staveniska/pracoviska na bezpečný výkon práce za účelom plnenia zmluvy a dodržiavanie všeobecne záväzných právnych predpisov, ako aj technických noriem.</w:t>
      </w:r>
    </w:p>
    <w:p w14:paraId="124A266D" w14:textId="77777777" w:rsidR="00996930" w:rsidRPr="00233AE1" w:rsidRDefault="00996930" w:rsidP="00996930">
      <w:pPr>
        <w:numPr>
          <w:ilvl w:val="0"/>
          <w:numId w:val="97"/>
        </w:numPr>
        <w:spacing w:before="120"/>
        <w:jc w:val="both"/>
        <w:rPr>
          <w:rFonts w:cs="Calibri"/>
          <w:szCs w:val="22"/>
        </w:rPr>
      </w:pPr>
      <w:r w:rsidRPr="00233AE1">
        <w:rPr>
          <w:rFonts w:cs="Calibri"/>
          <w:szCs w:val="22"/>
        </w:rPr>
        <w:t>Dodávateľ je povinný v oblasti bezpečnosti práce a ochrany zdravia pri práci a ochrany pred požiarmi dodržiavať okrem zákonných ustanovení aj ustanovenia osobitných interných predpisov vydaných objednávateľom.</w:t>
      </w:r>
    </w:p>
    <w:p w14:paraId="41B0EBE7" w14:textId="77777777" w:rsidR="00996930" w:rsidRPr="00233AE1" w:rsidRDefault="00996930" w:rsidP="00996930">
      <w:pPr>
        <w:numPr>
          <w:ilvl w:val="0"/>
          <w:numId w:val="97"/>
        </w:numPr>
        <w:spacing w:before="120"/>
        <w:jc w:val="both"/>
        <w:rPr>
          <w:rFonts w:cs="Calibri"/>
          <w:szCs w:val="22"/>
        </w:rPr>
      </w:pPr>
      <w:r w:rsidRPr="00233AE1">
        <w:rPr>
          <w:rFonts w:cs="Calibri"/>
          <w:szCs w:val="22"/>
        </w:rPr>
        <w:t>Vyčlenené priestory bude dodávateľ udržiavať na svoje náklady v súlade s bezpečnostnými, požiarnymi, technickými a hygienickými predpismi.</w:t>
      </w:r>
    </w:p>
    <w:p w14:paraId="3B56E19F" w14:textId="77777777" w:rsidR="00996930" w:rsidRPr="00233AE1" w:rsidRDefault="00996930" w:rsidP="00996930">
      <w:pPr>
        <w:numPr>
          <w:ilvl w:val="0"/>
          <w:numId w:val="97"/>
        </w:numPr>
        <w:spacing w:before="120"/>
        <w:jc w:val="both"/>
        <w:rPr>
          <w:rFonts w:cs="Calibri"/>
          <w:szCs w:val="22"/>
        </w:rPr>
      </w:pPr>
      <w:r w:rsidRPr="00233AE1">
        <w:rPr>
          <w:rFonts w:cs="Calibri"/>
          <w:szCs w:val="22"/>
        </w:rPr>
        <w:t>Dodávateľ musí zabezpečiť, aby všetky vlastné pracovné prostriedky (nástroje, stroje, rebríky, lešenia, stavebné stroje, náradie atď.) boli v požadovanom technickom stave, riadne udržiavané, správne inštalované a certifikované, pokiaľ to vyžadujú osobitné predpisy (vrátane predpísaných odborných prehliadok, skúšok a kontrol). Pracovné prostriedky môžu obsluhovať len kvalifikované a skúsené osoby a ich obsluha musí byť vykonávaná v súlade s návodom od výrobcu. Je zakázané používať poškodené pracovné prostriedky, najmä ak sa poškodenie týka ochranných a bezpečnostných prvkov. Zo strany dodávateľa je zakázané používať pracovné prostriedky vo vlastníctve objednávateľa bez súhlasu príslušného zodpovedného zamestnanca objednávateľa.</w:t>
      </w:r>
    </w:p>
    <w:p w14:paraId="0F1A6F66" w14:textId="77777777" w:rsidR="00996930" w:rsidRPr="00233AE1" w:rsidRDefault="00996930" w:rsidP="00996930">
      <w:pPr>
        <w:numPr>
          <w:ilvl w:val="0"/>
          <w:numId w:val="97"/>
        </w:numPr>
        <w:spacing w:before="120"/>
        <w:jc w:val="both"/>
        <w:rPr>
          <w:rFonts w:cs="Calibri"/>
          <w:szCs w:val="22"/>
        </w:rPr>
      </w:pPr>
      <w:r w:rsidRPr="00233AE1">
        <w:rPr>
          <w:rFonts w:cs="Calibri"/>
          <w:szCs w:val="22"/>
        </w:rPr>
        <w:lastRenderedPageBreak/>
        <w:t>Dodávateľ je povinný dodržiavať podmienky vykonávania činností spojených so zvýšeným nebezpečenstvom vzniku požiaru v zmysle vyhlášky Ministerstva vnútra SR č. 121/2002 Z. z. o požiarnej prevencii v znení neskorších predpisov, príslušných noriem a interných predpisov objednávateľa.</w:t>
      </w:r>
    </w:p>
    <w:p w14:paraId="04305F58" w14:textId="77777777" w:rsidR="00996930" w:rsidRPr="00233AE1" w:rsidRDefault="00996930" w:rsidP="00996930">
      <w:pPr>
        <w:numPr>
          <w:ilvl w:val="0"/>
          <w:numId w:val="97"/>
        </w:numPr>
        <w:spacing w:before="120"/>
        <w:jc w:val="both"/>
        <w:rPr>
          <w:rFonts w:cs="Calibri"/>
          <w:szCs w:val="22"/>
        </w:rPr>
      </w:pPr>
      <w:r w:rsidRPr="00233AE1">
        <w:rPr>
          <w:rFonts w:cs="Calibri"/>
          <w:szCs w:val="22"/>
        </w:rPr>
        <w:t>Ak dodávateľ spozoruje nebezpečie, ktoré by mohlo ohroziť zdravie alebo životy osôb, alebo spôsobiť prevádzkovú nehodu alebo poruchu technických zariadení, prípadne príznaky takéhoto nebezpečia, je povinný ihneď prerušiť prácu, oznámiť to neodkladne určenému zamestnancovi objednávateľa a podľa možnosti upozorniť všetky osoby, ktoré by mohli byť týmto nebezpečenstvom ohrozené. O prerušení prác musí byť vykonaný zápis v stavebnom denníku.</w:t>
      </w:r>
    </w:p>
    <w:p w14:paraId="4EC66ACA" w14:textId="77777777" w:rsidR="00996930" w:rsidRPr="00233AE1" w:rsidRDefault="00996930" w:rsidP="00996930">
      <w:pPr>
        <w:numPr>
          <w:ilvl w:val="0"/>
          <w:numId w:val="97"/>
        </w:numPr>
        <w:spacing w:before="120"/>
        <w:jc w:val="both"/>
        <w:rPr>
          <w:rFonts w:cs="Calibri"/>
          <w:szCs w:val="22"/>
        </w:rPr>
      </w:pPr>
      <w:r w:rsidRPr="00233AE1">
        <w:rPr>
          <w:rFonts w:cs="Calibri"/>
          <w:szCs w:val="22"/>
        </w:rPr>
        <w:t>Dodávateľ je plne zodpovedný za prípadné pracovné úrazy vlastných zamestnancov na staveniskách/pracoviskách objednávateľa a za ich registráciu, evidenciu a je povinný plniť povinnosť podľa § 17 zákona č. 124/2006 Z. z. o bezpečnosti a ochrane zdravia pri práci v znení neskorších predpisov a vznik takejto udalosti oznámi bezodkladne aj objednávateľovi (koordinátorovi bezpečnosti, špecialistovi BOZP/manažérovi BOZP), s cieľom zabezpečiť objektívne vyšetrovanie.</w:t>
      </w:r>
    </w:p>
    <w:p w14:paraId="2CFBAD96" w14:textId="77777777" w:rsidR="00996930" w:rsidRPr="00233AE1" w:rsidRDefault="00996930" w:rsidP="00996930">
      <w:pPr>
        <w:numPr>
          <w:ilvl w:val="0"/>
          <w:numId w:val="97"/>
        </w:numPr>
        <w:spacing w:before="120"/>
        <w:jc w:val="both"/>
        <w:rPr>
          <w:rFonts w:cs="Calibri"/>
          <w:szCs w:val="22"/>
        </w:rPr>
      </w:pPr>
      <w:r w:rsidRPr="00233AE1">
        <w:rPr>
          <w:rFonts w:cs="Calibri"/>
          <w:szCs w:val="22"/>
        </w:rPr>
        <w:t>Dodávateľ je povinný ohlásiť objednávateľovi bez zbytočného odkladu (okamžite) vznik každej nebezpečnej a mimoriadnej udalosti (požiar, výbuch, nehodu, skoro nehodu a pod.), ktorá vznikne na stavenisku/pracovisku.</w:t>
      </w:r>
    </w:p>
    <w:p w14:paraId="4E3F240A" w14:textId="77777777" w:rsidR="00996930" w:rsidRPr="00233AE1" w:rsidRDefault="00996930" w:rsidP="00996930">
      <w:pPr>
        <w:numPr>
          <w:ilvl w:val="0"/>
          <w:numId w:val="97"/>
        </w:numPr>
        <w:spacing w:before="120"/>
        <w:jc w:val="both"/>
        <w:rPr>
          <w:rFonts w:cs="Calibri"/>
          <w:szCs w:val="22"/>
        </w:rPr>
      </w:pPr>
      <w:r w:rsidRPr="00233AE1">
        <w:rPr>
          <w:rFonts w:cs="Calibri"/>
          <w:szCs w:val="22"/>
        </w:rPr>
        <w:t>Dodávateľ je povinný nahlásiť pred zahájením prác objednávateľovi plánovaný počet právnických alebo fyzických osôb s uvedením predpokladaného počtu zamestnancov na vykonávanie prác na stavenisku/pracovisku (subdodávateľov), zároveň je povinný viesť evidenciu zamestnancov od ich nástupu do práce až do opustenia staveniska/pracoviska.</w:t>
      </w:r>
    </w:p>
    <w:p w14:paraId="67567796" w14:textId="77777777" w:rsidR="00996930" w:rsidRPr="00233AE1" w:rsidRDefault="00996930" w:rsidP="00996930">
      <w:pPr>
        <w:numPr>
          <w:ilvl w:val="0"/>
          <w:numId w:val="97"/>
        </w:numPr>
        <w:spacing w:before="120"/>
        <w:jc w:val="both"/>
        <w:rPr>
          <w:rFonts w:cs="Calibri"/>
          <w:szCs w:val="22"/>
        </w:rPr>
      </w:pPr>
      <w:r w:rsidRPr="00233AE1">
        <w:rPr>
          <w:rFonts w:cs="Calibri"/>
          <w:szCs w:val="22"/>
        </w:rPr>
        <w:t>Dodávateľ je povinný predložiť zodpovednému zástupcovi objednávateľa bez zbytočného odkladu po podpísaní zmluvy, najneskôr však do 3 dní pred začatím plnenia predmetu zmluvy, údaje (meno a priezvisko, resp. obchodný názov, adresa, resp. sídlo, predmet výkonu prác) o právnických a fyzických osobách na vykonávanie prác na stavenisku/pracovisku (</w:t>
      </w:r>
      <w:proofErr w:type="spellStart"/>
      <w:r w:rsidRPr="00233AE1">
        <w:rPr>
          <w:rFonts w:cs="Calibri"/>
          <w:szCs w:val="22"/>
        </w:rPr>
        <w:t>podzhotoviteľov</w:t>
      </w:r>
      <w:proofErr w:type="spellEnd"/>
      <w:r w:rsidRPr="00233AE1">
        <w:rPr>
          <w:rFonts w:cs="Calibri"/>
          <w:szCs w:val="22"/>
        </w:rPr>
        <w:t>). V prípade zmeny uvedených údajov je dodávateľ povinný toto bezodkladne nahlásiť zodpovednému zástupcovi objednávateľa, ktorý zabezpečuje výkon predmetu zmluvy/objednávky resp. koordinátorovi bezpečnosti.</w:t>
      </w:r>
    </w:p>
    <w:p w14:paraId="7B369B2B" w14:textId="77777777" w:rsidR="00996930" w:rsidRPr="00233AE1" w:rsidRDefault="00996930" w:rsidP="00996930">
      <w:pPr>
        <w:numPr>
          <w:ilvl w:val="0"/>
          <w:numId w:val="97"/>
        </w:numPr>
        <w:spacing w:before="120"/>
        <w:ind w:left="641" w:hanging="357"/>
        <w:jc w:val="both"/>
        <w:rPr>
          <w:rFonts w:cs="Calibri"/>
          <w:szCs w:val="22"/>
        </w:rPr>
      </w:pPr>
      <w:r w:rsidRPr="00233AE1">
        <w:rPr>
          <w:rFonts w:cs="Calibri"/>
          <w:szCs w:val="22"/>
        </w:rPr>
        <w:t>Dodávateľ je povinný zohľadňovať usmernenia koordinátora bezpečnosti a nezbavuje sa zodpovednosti za bezpečnosť a ochranu zdravia pri práci tým, že je zabezpečovaná koordinácia projektovej dokumentácie a koordinácia bezpečnosti.</w:t>
      </w:r>
    </w:p>
    <w:p w14:paraId="78EBAD1D" w14:textId="77777777" w:rsidR="00996930" w:rsidRPr="00233AE1" w:rsidRDefault="00996930" w:rsidP="00996930">
      <w:pPr>
        <w:widowControl w:val="0"/>
        <w:numPr>
          <w:ilvl w:val="0"/>
          <w:numId w:val="97"/>
        </w:numPr>
        <w:tabs>
          <w:tab w:val="left" w:pos="851"/>
          <w:tab w:val="left" w:pos="1418"/>
        </w:tabs>
        <w:spacing w:before="120"/>
        <w:ind w:left="641" w:hanging="357"/>
        <w:jc w:val="both"/>
        <w:rPr>
          <w:rFonts w:cs="Calibri"/>
          <w:szCs w:val="22"/>
        </w:rPr>
      </w:pPr>
      <w:r w:rsidRPr="00233AE1">
        <w:rPr>
          <w:rFonts w:cs="Calibri"/>
          <w:szCs w:val="22"/>
        </w:rPr>
        <w:t>Dodávateľ a jeho subdodávatelia sú povinní dodržiavať ustanovenia Plánu BOZP. Dodávateľ je povinný preukázateľne oboznámiť svojich zamestnancov a subdodávateľov s ustanoveniami Plánu BOZP.</w:t>
      </w:r>
    </w:p>
    <w:p w14:paraId="045D3257" w14:textId="77777777" w:rsidR="00996930" w:rsidRPr="00233AE1" w:rsidRDefault="00996930" w:rsidP="00996930">
      <w:pPr>
        <w:widowControl w:val="0"/>
        <w:numPr>
          <w:ilvl w:val="0"/>
          <w:numId w:val="97"/>
        </w:numPr>
        <w:tabs>
          <w:tab w:val="left" w:pos="851"/>
          <w:tab w:val="left" w:pos="1418"/>
        </w:tabs>
        <w:spacing w:before="120"/>
        <w:ind w:left="641" w:hanging="357"/>
        <w:jc w:val="both"/>
        <w:rPr>
          <w:rFonts w:cs="Calibri"/>
          <w:szCs w:val="22"/>
        </w:rPr>
      </w:pPr>
      <w:r w:rsidRPr="00233AE1">
        <w:rPr>
          <w:rFonts w:cs="Calibri"/>
          <w:szCs w:val="22"/>
        </w:rPr>
        <w:t>Pre prípad úrazu je dodávateľ povinný na stavenisku/pracovisku zabezpečiť lekárničku s potrebnými prostriedkami prvej pomoci. Zároveň v každej skupine musí byť prítomný potrebný počet vyškolených zamestnancov na poskytovanie prvej pomoci.</w:t>
      </w:r>
    </w:p>
    <w:p w14:paraId="0660F060" w14:textId="77777777" w:rsidR="00996930" w:rsidRPr="00233AE1" w:rsidRDefault="00996930" w:rsidP="00996930">
      <w:pPr>
        <w:numPr>
          <w:ilvl w:val="0"/>
          <w:numId w:val="97"/>
        </w:numPr>
        <w:spacing w:before="120"/>
        <w:ind w:left="641" w:hanging="357"/>
        <w:jc w:val="both"/>
        <w:rPr>
          <w:rFonts w:cs="Calibri"/>
          <w:szCs w:val="22"/>
        </w:rPr>
      </w:pPr>
      <w:r w:rsidRPr="00233AE1">
        <w:rPr>
          <w:rFonts w:cs="Calibri"/>
          <w:szCs w:val="22"/>
        </w:rPr>
        <w:t>Dodávateľ zodpovedá objednávateľovi za to, že všetci jeho subdodávatelia ako kooperujúce firmy sa budú riadiť ustanoveniami týchto Podmienok a budú dodržiavať všetky povinnosti dodávateľa.</w:t>
      </w:r>
    </w:p>
    <w:p w14:paraId="4FF25244" w14:textId="2714208A" w:rsidR="00996930" w:rsidRPr="00233AE1" w:rsidRDefault="00996930" w:rsidP="00FB1535">
      <w:pPr>
        <w:numPr>
          <w:ilvl w:val="0"/>
          <w:numId w:val="97"/>
        </w:numPr>
        <w:spacing w:before="120"/>
        <w:rPr>
          <w:rFonts w:cs="Calibri"/>
          <w:szCs w:val="22"/>
        </w:rPr>
      </w:pPr>
      <w:r w:rsidRPr="00233AE1">
        <w:rPr>
          <w:rFonts w:cs="Calibri"/>
          <w:szCs w:val="22"/>
        </w:rPr>
        <w:t>Dodávateľ poskytne objednávateľovi vyplnený formulár „Zoznam nebezpečných látok Dodávateľa“ pre všetky nebezpečné chemické látky, ktoré bude skladovať a používať v priestoroch objednávateľa Dodávateľ je povinný mu predložiť aj karty bezpečnostných údajov k uvedeným látkam na požiadanie objednávateľa.</w:t>
      </w:r>
      <w:r w:rsidR="00461F01">
        <w:rPr>
          <w:rFonts w:cs="Calibri"/>
          <w:szCs w:val="22"/>
        </w:rPr>
        <w:br/>
      </w:r>
    </w:p>
    <w:p w14:paraId="1553F748" w14:textId="3D3FABD4" w:rsidR="00461F01" w:rsidRPr="00233AE1" w:rsidRDefault="00AD7F81" w:rsidP="00996930">
      <w:pPr>
        <w:numPr>
          <w:ilvl w:val="0"/>
          <w:numId w:val="97"/>
        </w:numPr>
        <w:spacing w:before="120"/>
        <w:jc w:val="both"/>
        <w:rPr>
          <w:rFonts w:cs="Calibri"/>
          <w:szCs w:val="22"/>
        </w:rPr>
      </w:pPr>
      <w:r>
        <w:rPr>
          <w:rFonts w:cs="Calibri"/>
          <w:szCs w:val="22"/>
        </w:rPr>
        <w:lastRenderedPageBreak/>
        <w:t>Dodávateľ je oprávnený demontovať ochranné zariadenia ( kryty, zábradlia a pod. ) po vykonaní náhradných</w:t>
      </w:r>
      <w:r w:rsidR="0040454D">
        <w:rPr>
          <w:rFonts w:cs="Calibri"/>
          <w:szCs w:val="22"/>
        </w:rPr>
        <w:t xml:space="preserve"> ochranných opatrení a podľa vypracovanej dokumentácie ( napr. projektovej dokumentácie</w:t>
      </w:r>
      <w:r w:rsidR="00654D4F">
        <w:rPr>
          <w:rFonts w:cs="Calibri"/>
          <w:szCs w:val="22"/>
        </w:rPr>
        <w:t>, technologických postupov , analýzy rizík ).</w:t>
      </w:r>
    </w:p>
    <w:p w14:paraId="1E4AC7CF" w14:textId="77777777" w:rsidR="00996930" w:rsidRPr="00233AE1" w:rsidRDefault="00996930" w:rsidP="00996930">
      <w:pPr>
        <w:numPr>
          <w:ilvl w:val="0"/>
          <w:numId w:val="97"/>
        </w:numPr>
        <w:spacing w:before="120"/>
        <w:jc w:val="both"/>
        <w:rPr>
          <w:rFonts w:cs="Calibri"/>
          <w:szCs w:val="22"/>
        </w:rPr>
      </w:pPr>
      <w:r w:rsidRPr="00233AE1">
        <w:rPr>
          <w:rFonts w:cs="Calibri"/>
          <w:szCs w:val="22"/>
        </w:rPr>
        <w:t>Dodávateľ je povinný všetky ním zdemontované ochranné zariadenia (kryty, zábradlia a pod.) uviesť do pôvodného stavu.</w:t>
      </w:r>
    </w:p>
    <w:p w14:paraId="35E00027" w14:textId="77777777" w:rsidR="00996930" w:rsidRPr="00233AE1" w:rsidRDefault="00996930" w:rsidP="00996930">
      <w:pPr>
        <w:numPr>
          <w:ilvl w:val="0"/>
          <w:numId w:val="97"/>
        </w:numPr>
        <w:spacing w:before="120" w:after="360"/>
        <w:jc w:val="both"/>
        <w:rPr>
          <w:rFonts w:cs="Calibri"/>
          <w:szCs w:val="22"/>
        </w:rPr>
      </w:pPr>
      <w:r w:rsidRPr="00233AE1">
        <w:rPr>
          <w:rFonts w:cs="Calibri"/>
          <w:szCs w:val="22"/>
        </w:rPr>
        <w:t>Dodávateľ zabezpečí vypratanie staveniska/pracoviska po ukončení plnenia predmetu zmluvy a uvedie pracovné miesto do pôvodného stavu tak, ako bolo pred začatím prác, alebo do stavu podľa dohody v prípade, že boli urobené zmeny.</w:t>
      </w:r>
    </w:p>
    <w:p w14:paraId="6D72BB98" w14:textId="77777777" w:rsidR="00996930" w:rsidRPr="00233AE1" w:rsidRDefault="00996930" w:rsidP="00996930">
      <w:pPr>
        <w:keepNext/>
        <w:spacing w:before="240" w:after="120"/>
        <w:jc w:val="center"/>
        <w:rPr>
          <w:rFonts w:cs="Calibri"/>
          <w:b/>
          <w:szCs w:val="22"/>
        </w:rPr>
      </w:pPr>
      <w:r w:rsidRPr="00233AE1">
        <w:rPr>
          <w:rFonts w:cs="Calibri"/>
          <w:b/>
          <w:szCs w:val="22"/>
        </w:rPr>
        <w:t xml:space="preserve">Čl. V </w:t>
      </w:r>
    </w:p>
    <w:p w14:paraId="6593B7D8" w14:textId="77777777" w:rsidR="00996930" w:rsidRPr="00233AE1" w:rsidRDefault="00996930" w:rsidP="00996930">
      <w:pPr>
        <w:keepNext/>
        <w:spacing w:before="240" w:after="120"/>
        <w:jc w:val="center"/>
        <w:rPr>
          <w:rFonts w:cs="Calibri"/>
          <w:b/>
          <w:szCs w:val="22"/>
        </w:rPr>
      </w:pPr>
      <w:r w:rsidRPr="00233AE1">
        <w:rPr>
          <w:rFonts w:cs="Calibri"/>
          <w:b/>
          <w:szCs w:val="22"/>
        </w:rPr>
        <w:t>Porušenie povinností – sankcie</w:t>
      </w:r>
    </w:p>
    <w:p w14:paraId="6F00BC99" w14:textId="77777777" w:rsidR="00996930" w:rsidRPr="00233AE1" w:rsidRDefault="00996930" w:rsidP="00996930">
      <w:pPr>
        <w:numPr>
          <w:ilvl w:val="1"/>
          <w:numId w:val="94"/>
        </w:numPr>
        <w:tabs>
          <w:tab w:val="num" w:pos="709"/>
        </w:tabs>
        <w:spacing w:before="120"/>
        <w:ind w:left="720"/>
        <w:jc w:val="both"/>
        <w:rPr>
          <w:rFonts w:cs="Calibri"/>
          <w:szCs w:val="22"/>
        </w:rPr>
      </w:pPr>
      <w:r w:rsidRPr="00233AE1">
        <w:rPr>
          <w:rFonts w:cs="Calibri"/>
          <w:szCs w:val="22"/>
        </w:rPr>
        <w:t>V prípade zistenia porušenia povinností vyplývajúcich z týchto Podmienok, právnych predpisov a ostatných predpisov BOZP, OPP zodpovední zamestnanci objednávateľa neodkladne na túto skutočnosť upozornia dodávateľa a zistené porušenie zaznamenajú do stavebného denníka.</w:t>
      </w:r>
    </w:p>
    <w:p w14:paraId="0A501F57" w14:textId="77777777" w:rsidR="00996930" w:rsidRPr="00233AE1" w:rsidRDefault="00996930" w:rsidP="00996930">
      <w:pPr>
        <w:numPr>
          <w:ilvl w:val="1"/>
          <w:numId w:val="94"/>
        </w:numPr>
        <w:tabs>
          <w:tab w:val="num" w:pos="709"/>
        </w:tabs>
        <w:spacing w:before="120"/>
        <w:ind w:left="720"/>
        <w:jc w:val="both"/>
        <w:rPr>
          <w:rFonts w:cs="Calibri"/>
          <w:szCs w:val="22"/>
        </w:rPr>
      </w:pPr>
      <w:r w:rsidRPr="00233AE1">
        <w:rPr>
          <w:rFonts w:cs="Calibri"/>
          <w:szCs w:val="22"/>
        </w:rPr>
        <w:t>Dodávateľ je povinný neodkladne nedostatky odstrániť. V prípade, že tak neurobí, sú zamestnanci objednávateľa oprávnení nariadiť prerušenie prác. Dôsledky a škody vyplývajúce z prerušenia prác znáša dodávateľ.</w:t>
      </w:r>
    </w:p>
    <w:p w14:paraId="3ECEF37E" w14:textId="181358A9" w:rsidR="00996930" w:rsidRPr="00233AE1" w:rsidRDefault="00996930" w:rsidP="00996930">
      <w:pPr>
        <w:numPr>
          <w:ilvl w:val="1"/>
          <w:numId w:val="94"/>
        </w:numPr>
        <w:tabs>
          <w:tab w:val="num" w:pos="709"/>
        </w:tabs>
        <w:spacing w:before="120"/>
        <w:ind w:left="720"/>
        <w:jc w:val="both"/>
        <w:rPr>
          <w:rFonts w:cs="Calibri"/>
          <w:szCs w:val="22"/>
        </w:rPr>
      </w:pPr>
      <w:r w:rsidRPr="00233AE1">
        <w:rPr>
          <w:rFonts w:cs="Calibri"/>
          <w:szCs w:val="22"/>
        </w:rPr>
        <w:t xml:space="preserve">Za každé jednotlivé porušenie povinností vyplývajúcich z jednotlivých článkov týchto Podmienok, právnych predpisov a ostatných predpisov BOZP, OPP a zmluvy má objednávateľ právo uplatniť a dodávateľ povinnosť zaplatiť zmluvnú pokutu vo výške </w:t>
      </w:r>
      <w:r w:rsidR="002D6142">
        <w:rPr>
          <w:rFonts w:cs="Calibri"/>
          <w:szCs w:val="22"/>
        </w:rPr>
        <w:t xml:space="preserve">500 € </w:t>
      </w:r>
      <w:r w:rsidRPr="00233AE1">
        <w:rPr>
          <w:rFonts w:cs="Calibri"/>
          <w:szCs w:val="22"/>
        </w:rPr>
        <w:t>Zaplatením zmluvnej pokuty nie je dotknutý nárok objednávateľa na náhradu škody.</w:t>
      </w:r>
    </w:p>
    <w:p w14:paraId="24600D08" w14:textId="77777777" w:rsidR="00996930" w:rsidRPr="00233AE1" w:rsidRDefault="00996930" w:rsidP="00996930">
      <w:pPr>
        <w:numPr>
          <w:ilvl w:val="1"/>
          <w:numId w:val="94"/>
        </w:numPr>
        <w:tabs>
          <w:tab w:val="num" w:pos="709"/>
        </w:tabs>
        <w:spacing w:before="120"/>
        <w:ind w:left="720"/>
        <w:jc w:val="both"/>
        <w:rPr>
          <w:rFonts w:cs="Calibri"/>
          <w:szCs w:val="22"/>
        </w:rPr>
      </w:pPr>
      <w:r w:rsidRPr="00233AE1">
        <w:rPr>
          <w:rFonts w:cs="Calibri"/>
          <w:szCs w:val="22"/>
        </w:rPr>
        <w:t>Zamestnancovi dodávateľa, ktorý porušil povinnosti vyplývajúce z týchto Podmienok, právnych predpisov a ostatných predpisov BOZP, OPP a zmluvy opakovane, bude zakázaný vstup do priestorov objednávateľa.</w:t>
      </w:r>
    </w:p>
    <w:p w14:paraId="13E0A0BC" w14:textId="77777777" w:rsidR="00996930" w:rsidRPr="00233AE1" w:rsidRDefault="00996930" w:rsidP="00996930">
      <w:pPr>
        <w:numPr>
          <w:ilvl w:val="1"/>
          <w:numId w:val="94"/>
        </w:numPr>
        <w:tabs>
          <w:tab w:val="num" w:pos="709"/>
        </w:tabs>
        <w:spacing w:before="120"/>
        <w:ind w:left="720"/>
        <w:jc w:val="both"/>
        <w:rPr>
          <w:rFonts w:cs="Calibri"/>
          <w:szCs w:val="22"/>
        </w:rPr>
      </w:pPr>
      <w:r w:rsidRPr="00233AE1">
        <w:rPr>
          <w:rFonts w:cs="Calibri"/>
          <w:szCs w:val="22"/>
        </w:rPr>
        <w:t>Okrem uplatňovania sankcií podľa článku V. je dodávateľ povinný nahradiť všetky škody, ktoré spôsobil neplnením zmluvných povinností.</w:t>
      </w:r>
    </w:p>
    <w:p w14:paraId="2B8301F2" w14:textId="77777777" w:rsidR="00996930" w:rsidRPr="00233AE1" w:rsidRDefault="00996930" w:rsidP="00996930">
      <w:pPr>
        <w:numPr>
          <w:ilvl w:val="1"/>
          <w:numId w:val="94"/>
        </w:numPr>
        <w:tabs>
          <w:tab w:val="num" w:pos="709"/>
        </w:tabs>
        <w:spacing w:before="120"/>
        <w:ind w:left="720"/>
        <w:jc w:val="both"/>
        <w:rPr>
          <w:rFonts w:cs="Calibri"/>
          <w:szCs w:val="22"/>
        </w:rPr>
      </w:pPr>
      <w:r w:rsidRPr="00233AE1">
        <w:rPr>
          <w:rFonts w:cs="Calibri"/>
          <w:szCs w:val="22"/>
        </w:rPr>
        <w:t>Ak zamestnanec dodávateľa odcudzí majetok objednávateľa, bude mu trvale zakázaný vstup do priestorov objednávateľa a konkrétny prípad bude postúpený na prešetrenie policajnému orgánu. Tým nie je dotknutý nárok objednávateľa na náhradu škody.</w:t>
      </w:r>
    </w:p>
    <w:p w14:paraId="5BEE7CDA" w14:textId="77777777" w:rsidR="00996930" w:rsidRPr="00233AE1" w:rsidRDefault="00996930" w:rsidP="00996930">
      <w:pPr>
        <w:numPr>
          <w:ilvl w:val="1"/>
          <w:numId w:val="94"/>
        </w:numPr>
        <w:tabs>
          <w:tab w:val="num" w:pos="709"/>
        </w:tabs>
        <w:spacing w:before="120"/>
        <w:ind w:left="720"/>
        <w:jc w:val="both"/>
        <w:rPr>
          <w:rFonts w:cs="Calibri"/>
          <w:szCs w:val="22"/>
        </w:rPr>
      </w:pPr>
      <w:r w:rsidRPr="00233AE1">
        <w:rPr>
          <w:rFonts w:cs="Calibri"/>
          <w:szCs w:val="22"/>
        </w:rPr>
        <w:t>Postihy za požitie alkoholických nápojov a iných omamných a psychotropných látok pri vykonávaní predmetu zmluvy v priestoroch objednávateľa:</w:t>
      </w:r>
    </w:p>
    <w:p w14:paraId="67388C29" w14:textId="393D0551" w:rsidR="00996930" w:rsidRPr="00233AE1" w:rsidRDefault="00996930" w:rsidP="00996930">
      <w:pPr>
        <w:numPr>
          <w:ilvl w:val="1"/>
          <w:numId w:val="97"/>
        </w:numPr>
        <w:tabs>
          <w:tab w:val="num" w:pos="1211"/>
        </w:tabs>
        <w:spacing w:before="120"/>
        <w:ind w:left="1211"/>
        <w:jc w:val="both"/>
        <w:rPr>
          <w:rFonts w:cs="Calibri"/>
          <w:szCs w:val="22"/>
        </w:rPr>
      </w:pPr>
      <w:r w:rsidRPr="00233AE1">
        <w:rPr>
          <w:rFonts w:cs="Calibri"/>
          <w:szCs w:val="22"/>
        </w:rPr>
        <w:t xml:space="preserve">pri požití alkoholických nápojov a iných omamných a psychotropných látok zamestnanca dodávateľa (jeho subdodávateľa) zakáže objednávateľ zamestnancovi dodávateľa (jeho subdodávateľa) vstup do priestorov objednávateľa, a zároveň bude uplatnená voči dodávateľovi zmluvná pokuta vo výške </w:t>
      </w:r>
      <w:r w:rsidR="00BD2F71">
        <w:rPr>
          <w:rFonts w:cs="Calibri"/>
          <w:szCs w:val="22"/>
        </w:rPr>
        <w:t>500</w:t>
      </w:r>
      <w:r w:rsidRPr="00233AE1">
        <w:rPr>
          <w:rFonts w:cs="Calibri"/>
          <w:szCs w:val="22"/>
        </w:rPr>
        <w:t xml:space="preserve"> €;</w:t>
      </w:r>
    </w:p>
    <w:p w14:paraId="7F660058" w14:textId="77777777" w:rsidR="00996930" w:rsidRPr="00233AE1" w:rsidRDefault="00996930" w:rsidP="00996930">
      <w:pPr>
        <w:numPr>
          <w:ilvl w:val="1"/>
          <w:numId w:val="97"/>
        </w:numPr>
        <w:tabs>
          <w:tab w:val="num" w:pos="1211"/>
        </w:tabs>
        <w:spacing w:before="120"/>
        <w:ind w:left="1211"/>
        <w:jc w:val="both"/>
        <w:rPr>
          <w:rFonts w:cs="Calibri"/>
          <w:szCs w:val="22"/>
        </w:rPr>
      </w:pPr>
      <w:r w:rsidRPr="00233AE1">
        <w:rPr>
          <w:rFonts w:cs="Calibri"/>
          <w:szCs w:val="22"/>
        </w:rPr>
        <w:t>v prípade odmietnutia zamestnanca dodávateľa (jeho subdodávateľa) podrobiť sa dychovej skúške alebo odberu krvi či lekárskemu vyšetreniu je objednávateľ oprávnený prerušiť práce, resp. zmluvné činnosti týkajúce sa zamestnanca dodávateľa (jeho subdodávateľa) do vyriešenia konkrétneho prípadu zodpovedným vedúcim dodávateľa. O takomto prerušení práce musí byť okamžite vykonaný záznam v stavebnom denníku. Dôsledky a škody vyplývajúce z prerušenia prác znáša Dodávateľ;</w:t>
      </w:r>
    </w:p>
    <w:p w14:paraId="07282F0D" w14:textId="77777777" w:rsidR="00996930" w:rsidRPr="00233AE1" w:rsidRDefault="00996930" w:rsidP="00996930">
      <w:pPr>
        <w:numPr>
          <w:ilvl w:val="1"/>
          <w:numId w:val="97"/>
        </w:numPr>
        <w:tabs>
          <w:tab w:val="num" w:pos="1211"/>
        </w:tabs>
        <w:spacing w:before="120"/>
        <w:ind w:left="1211"/>
        <w:jc w:val="both"/>
        <w:rPr>
          <w:rFonts w:cs="Calibri"/>
          <w:szCs w:val="22"/>
        </w:rPr>
      </w:pPr>
      <w:r w:rsidRPr="00233AE1">
        <w:rPr>
          <w:rFonts w:cs="Calibri"/>
          <w:szCs w:val="22"/>
        </w:rPr>
        <w:t>odmietnutie podrobiť sa dychovej skúške alebo odberu krvi či lekárskemu vyšetreniu za účelom zistenia požitia alkoholických nápojov a iných omamných a psychotropných látok sa považuje za pozitívnu skúšku.</w:t>
      </w:r>
    </w:p>
    <w:p w14:paraId="2DFE7B33" w14:textId="77777777" w:rsidR="00DF3DF7" w:rsidRPr="00233AE1" w:rsidRDefault="00DF3DF7" w:rsidP="00B53D1D">
      <w:pPr>
        <w:autoSpaceDE w:val="0"/>
        <w:autoSpaceDN w:val="0"/>
        <w:adjustRightInd w:val="0"/>
        <w:jc w:val="both"/>
        <w:rPr>
          <w:rFonts w:cs="Calibri"/>
          <w:szCs w:val="22"/>
        </w:rPr>
      </w:pPr>
    </w:p>
    <w:p w14:paraId="0FAA1B99" w14:textId="77777777" w:rsidR="00453803" w:rsidRDefault="00453803" w:rsidP="00B53D1D">
      <w:pPr>
        <w:autoSpaceDE w:val="0"/>
        <w:autoSpaceDN w:val="0"/>
        <w:adjustRightInd w:val="0"/>
        <w:jc w:val="both"/>
        <w:rPr>
          <w:rFonts w:cs="Calibri"/>
          <w:szCs w:val="22"/>
        </w:rPr>
      </w:pPr>
    </w:p>
    <w:p w14:paraId="0E96F004" w14:textId="77777777" w:rsidR="00967B7C" w:rsidRPr="00233AE1" w:rsidRDefault="00967B7C" w:rsidP="00B53D1D">
      <w:pPr>
        <w:autoSpaceDE w:val="0"/>
        <w:autoSpaceDN w:val="0"/>
        <w:adjustRightInd w:val="0"/>
        <w:jc w:val="both"/>
        <w:rPr>
          <w:rFonts w:cs="Calibri"/>
          <w:szCs w:val="22"/>
        </w:rPr>
      </w:pPr>
    </w:p>
    <w:p w14:paraId="5A978B25" w14:textId="77777777" w:rsidR="00453803" w:rsidRPr="00233AE1" w:rsidRDefault="00453803" w:rsidP="00453803">
      <w:pPr>
        <w:pStyle w:val="paragraph"/>
        <w:spacing w:before="0" w:beforeAutospacing="0" w:after="0" w:afterAutospacing="0"/>
        <w:jc w:val="both"/>
        <w:textAlignment w:val="baseline"/>
        <w:rPr>
          <w:rStyle w:val="eop"/>
          <w:rFonts w:eastAsiaTheme="majorEastAsia" w:cs="Calibri"/>
          <w:color w:val="000000"/>
          <w:szCs w:val="22"/>
        </w:rPr>
      </w:pPr>
      <w:r w:rsidRPr="00233AE1">
        <w:rPr>
          <w:rStyle w:val="normaltextrun"/>
          <w:rFonts w:eastAsiaTheme="majorEastAsia" w:cs="Calibri"/>
          <w:szCs w:val="22"/>
        </w:rPr>
        <w:lastRenderedPageBreak/>
        <w:t xml:space="preserve">Príloha č. 3 - </w:t>
      </w:r>
      <w:r w:rsidRPr="00233AE1">
        <w:rPr>
          <w:rStyle w:val="normaltextrun"/>
          <w:rFonts w:eastAsiaTheme="majorEastAsia" w:cs="Calibri"/>
          <w:color w:val="000000"/>
          <w:szCs w:val="22"/>
        </w:rPr>
        <w:t>Zásady dodržiavania ochrany životného prostredia v podmienkach MHTH, a.s. </w:t>
      </w:r>
      <w:r w:rsidRPr="00233AE1">
        <w:rPr>
          <w:rStyle w:val="eop"/>
          <w:rFonts w:eastAsiaTheme="majorEastAsia" w:cs="Calibri"/>
          <w:color w:val="000000"/>
          <w:szCs w:val="22"/>
        </w:rPr>
        <w:t> </w:t>
      </w:r>
    </w:p>
    <w:p w14:paraId="4863200C" w14:textId="77777777" w:rsidR="00351843" w:rsidRPr="00233AE1" w:rsidRDefault="00351843" w:rsidP="00351843">
      <w:pPr>
        <w:jc w:val="center"/>
        <w:rPr>
          <w:rFonts w:cs="Calibri"/>
          <w:b/>
          <w:szCs w:val="22"/>
        </w:rPr>
      </w:pPr>
      <w:r w:rsidRPr="00233AE1">
        <w:rPr>
          <w:rFonts w:cs="Calibri"/>
          <w:b/>
          <w:szCs w:val="22"/>
        </w:rPr>
        <w:t>Zásady</w:t>
      </w:r>
    </w:p>
    <w:p w14:paraId="1DD14740" w14:textId="77777777" w:rsidR="00351843" w:rsidRPr="00233AE1" w:rsidRDefault="00351843" w:rsidP="00351843">
      <w:pPr>
        <w:jc w:val="center"/>
        <w:rPr>
          <w:rFonts w:cs="Calibri"/>
          <w:b/>
          <w:szCs w:val="22"/>
        </w:rPr>
      </w:pPr>
      <w:r w:rsidRPr="00233AE1">
        <w:rPr>
          <w:rFonts w:cs="Calibri"/>
          <w:b/>
          <w:szCs w:val="22"/>
        </w:rPr>
        <w:t>dodržiavania ochrany životného prostredia</w:t>
      </w:r>
    </w:p>
    <w:p w14:paraId="00A72265" w14:textId="77777777" w:rsidR="00351843" w:rsidRPr="00233AE1" w:rsidRDefault="00351843" w:rsidP="00351843">
      <w:pPr>
        <w:jc w:val="center"/>
        <w:rPr>
          <w:rFonts w:cs="Calibri"/>
          <w:b/>
          <w:szCs w:val="22"/>
        </w:rPr>
      </w:pPr>
      <w:r w:rsidRPr="00233AE1">
        <w:rPr>
          <w:rFonts w:cs="Calibri"/>
          <w:b/>
          <w:szCs w:val="22"/>
        </w:rPr>
        <w:t>v podmienkach MH Teplárenský holding, a.s.</w:t>
      </w:r>
    </w:p>
    <w:p w14:paraId="26DF1C63" w14:textId="77777777" w:rsidR="00351843" w:rsidRPr="00233AE1" w:rsidRDefault="00351843" w:rsidP="00351843">
      <w:pPr>
        <w:jc w:val="both"/>
        <w:rPr>
          <w:rFonts w:cs="Calibri"/>
          <w:szCs w:val="22"/>
        </w:rPr>
      </w:pPr>
    </w:p>
    <w:p w14:paraId="5850D56F" w14:textId="77777777" w:rsidR="00351843" w:rsidRPr="00233AE1" w:rsidRDefault="00351843" w:rsidP="00351843">
      <w:pPr>
        <w:jc w:val="both"/>
        <w:rPr>
          <w:rFonts w:cs="Calibri"/>
          <w:szCs w:val="22"/>
        </w:rPr>
      </w:pPr>
    </w:p>
    <w:p w14:paraId="3018F601" w14:textId="77777777" w:rsidR="00351843" w:rsidRPr="00233AE1" w:rsidRDefault="00351843" w:rsidP="00351843">
      <w:pPr>
        <w:numPr>
          <w:ilvl w:val="0"/>
          <w:numId w:val="104"/>
        </w:numPr>
        <w:tabs>
          <w:tab w:val="clear" w:pos="1068"/>
        </w:tabs>
        <w:ind w:left="540" w:hanging="540"/>
        <w:jc w:val="both"/>
        <w:rPr>
          <w:rFonts w:cs="Calibri"/>
          <w:b/>
          <w:szCs w:val="22"/>
        </w:rPr>
      </w:pPr>
      <w:r w:rsidRPr="00233AE1">
        <w:rPr>
          <w:rFonts w:cs="Calibri"/>
          <w:b/>
          <w:szCs w:val="22"/>
        </w:rPr>
        <w:t>Všeobecné ustanovenia</w:t>
      </w:r>
    </w:p>
    <w:p w14:paraId="48A24B18" w14:textId="77777777" w:rsidR="00351843" w:rsidRPr="00233AE1" w:rsidRDefault="00351843" w:rsidP="00351843">
      <w:pPr>
        <w:ind w:left="360"/>
        <w:jc w:val="both"/>
        <w:rPr>
          <w:rFonts w:cs="Calibri"/>
          <w:b/>
          <w:szCs w:val="22"/>
        </w:rPr>
      </w:pPr>
    </w:p>
    <w:p w14:paraId="1527C38B" w14:textId="77777777" w:rsidR="00351843" w:rsidRPr="00233AE1" w:rsidRDefault="00351843" w:rsidP="00351843">
      <w:pPr>
        <w:numPr>
          <w:ilvl w:val="1"/>
          <w:numId w:val="103"/>
        </w:numPr>
        <w:tabs>
          <w:tab w:val="clear" w:pos="1080"/>
        </w:tabs>
        <w:ind w:left="540" w:hanging="540"/>
        <w:jc w:val="both"/>
        <w:rPr>
          <w:rFonts w:cs="Calibri"/>
          <w:szCs w:val="22"/>
        </w:rPr>
      </w:pPr>
      <w:r w:rsidRPr="00233AE1">
        <w:rPr>
          <w:rFonts w:cs="Calibri"/>
          <w:szCs w:val="22"/>
        </w:rPr>
        <w:t>Zásady dodržiavania ochrany životného prostredia v podmienkach MH Teplárenský holding, a.s., (ďalej len „Zásady“) sú neoddeliteľnou súčasťou zmluvy/objednávky.</w:t>
      </w:r>
    </w:p>
    <w:p w14:paraId="31856D96" w14:textId="77777777" w:rsidR="00351843" w:rsidRPr="00233AE1" w:rsidRDefault="00351843" w:rsidP="00351843">
      <w:pPr>
        <w:numPr>
          <w:ilvl w:val="1"/>
          <w:numId w:val="103"/>
        </w:numPr>
        <w:tabs>
          <w:tab w:val="clear" w:pos="1080"/>
        </w:tabs>
        <w:ind w:left="540" w:hanging="540"/>
        <w:jc w:val="both"/>
        <w:rPr>
          <w:rFonts w:cs="Calibri"/>
          <w:szCs w:val="22"/>
        </w:rPr>
      </w:pPr>
      <w:r w:rsidRPr="00233AE1">
        <w:rPr>
          <w:rFonts w:cs="Calibri"/>
          <w:szCs w:val="22"/>
        </w:rPr>
        <w:t xml:space="preserve">Odchylné dojednania v zmluve majú prednosť pred znením Zásad. </w:t>
      </w:r>
    </w:p>
    <w:p w14:paraId="66C9CEE9" w14:textId="77777777" w:rsidR="00351843" w:rsidRPr="00233AE1" w:rsidRDefault="00351843" w:rsidP="00351843">
      <w:pPr>
        <w:numPr>
          <w:ilvl w:val="1"/>
          <w:numId w:val="103"/>
        </w:numPr>
        <w:tabs>
          <w:tab w:val="clear" w:pos="1080"/>
        </w:tabs>
        <w:ind w:left="540" w:hanging="540"/>
        <w:jc w:val="both"/>
        <w:rPr>
          <w:rFonts w:cs="Calibri"/>
          <w:szCs w:val="22"/>
        </w:rPr>
      </w:pPr>
      <w:r w:rsidRPr="00233AE1">
        <w:rPr>
          <w:rFonts w:cs="Calibri"/>
          <w:szCs w:val="22"/>
        </w:rPr>
        <w:t>Uplatnením zmluvných pokút za nesplnenie povinností dodávateľa (zhotoviteľa)/nájomcu uvedených v Zásadách, nie je dotknuté právo objednávateľa/prenajímateľa na náhradu škody v celom rozsahu.</w:t>
      </w:r>
    </w:p>
    <w:p w14:paraId="67139C0E" w14:textId="77777777" w:rsidR="00351843" w:rsidRPr="00233AE1" w:rsidRDefault="00351843" w:rsidP="00351843">
      <w:pPr>
        <w:numPr>
          <w:ilvl w:val="1"/>
          <w:numId w:val="103"/>
        </w:numPr>
        <w:tabs>
          <w:tab w:val="clear" w:pos="1080"/>
        </w:tabs>
        <w:ind w:left="540" w:hanging="540"/>
        <w:jc w:val="both"/>
        <w:rPr>
          <w:rFonts w:cs="Calibri"/>
          <w:szCs w:val="22"/>
        </w:rPr>
      </w:pPr>
      <w:r w:rsidRPr="00233AE1">
        <w:rPr>
          <w:rFonts w:cs="Calibri"/>
          <w:szCs w:val="22"/>
        </w:rPr>
        <w:t>Ustanovenia, uvedené v týchto Zásadách platia v rovnakom rozsahu aj pre všetkých subdodávateľov a zamestnancov subdodávateľov, ktorí majú uzavretú zmluvu s dodávateľom (zhotoviteľom) za účelom  dodávky plnenia alebo jej časti.</w:t>
      </w:r>
    </w:p>
    <w:p w14:paraId="7656B600" w14:textId="77777777" w:rsidR="00351843" w:rsidRPr="00233AE1" w:rsidRDefault="00351843" w:rsidP="00351843">
      <w:pPr>
        <w:numPr>
          <w:ilvl w:val="1"/>
          <w:numId w:val="103"/>
        </w:numPr>
        <w:tabs>
          <w:tab w:val="clear" w:pos="1080"/>
        </w:tabs>
        <w:ind w:left="540" w:hanging="540"/>
        <w:jc w:val="both"/>
        <w:rPr>
          <w:rFonts w:cs="Calibri"/>
          <w:szCs w:val="22"/>
        </w:rPr>
      </w:pPr>
      <w:r w:rsidRPr="00233AE1">
        <w:rPr>
          <w:rFonts w:cs="Calibri"/>
          <w:szCs w:val="22"/>
        </w:rPr>
        <w:t>Dodávateľ (zhotoviteľ) sa zaväzuje dodržiavať pri príprave a realizácii predmetu zmluvy všetky právne predpisy vydané v oblasti ochrany životného prostredia.</w:t>
      </w:r>
    </w:p>
    <w:p w14:paraId="779113EF" w14:textId="77777777" w:rsidR="00351843" w:rsidRPr="00233AE1" w:rsidRDefault="00351843" w:rsidP="00351843">
      <w:pPr>
        <w:numPr>
          <w:ilvl w:val="1"/>
          <w:numId w:val="103"/>
        </w:numPr>
        <w:tabs>
          <w:tab w:val="clear" w:pos="1080"/>
        </w:tabs>
        <w:ind w:left="540" w:hanging="540"/>
        <w:jc w:val="both"/>
        <w:rPr>
          <w:rFonts w:cs="Calibri"/>
          <w:szCs w:val="22"/>
        </w:rPr>
      </w:pPr>
      <w:r w:rsidRPr="00233AE1">
        <w:rPr>
          <w:rFonts w:cs="Calibri"/>
          <w:szCs w:val="22"/>
        </w:rPr>
        <w:t>Nájomca sa zaväzuje dodržiavať pri realizácii predmetu zmluvy všetky právne predpisy vydané v oblasti ochrany životného prostredia.</w:t>
      </w:r>
    </w:p>
    <w:p w14:paraId="13B6B46F" w14:textId="77777777" w:rsidR="00351843" w:rsidRPr="00233AE1" w:rsidRDefault="00351843" w:rsidP="00351843">
      <w:pPr>
        <w:jc w:val="both"/>
        <w:rPr>
          <w:rFonts w:cs="Calibri"/>
          <w:szCs w:val="22"/>
        </w:rPr>
      </w:pPr>
    </w:p>
    <w:p w14:paraId="6334BC7F" w14:textId="77777777" w:rsidR="00351843" w:rsidRPr="00233AE1" w:rsidRDefault="00351843" w:rsidP="00351843">
      <w:pPr>
        <w:jc w:val="both"/>
        <w:rPr>
          <w:rFonts w:cs="Calibri"/>
          <w:szCs w:val="22"/>
        </w:rPr>
      </w:pPr>
    </w:p>
    <w:p w14:paraId="79303A7C" w14:textId="77777777" w:rsidR="00351843" w:rsidRPr="00233AE1" w:rsidRDefault="00351843" w:rsidP="00351843">
      <w:pPr>
        <w:numPr>
          <w:ilvl w:val="0"/>
          <w:numId w:val="104"/>
        </w:numPr>
        <w:tabs>
          <w:tab w:val="clear" w:pos="1068"/>
        </w:tabs>
        <w:ind w:left="540" w:hanging="540"/>
        <w:jc w:val="both"/>
        <w:rPr>
          <w:rFonts w:cs="Calibri"/>
          <w:b/>
          <w:szCs w:val="22"/>
        </w:rPr>
      </w:pPr>
      <w:r w:rsidRPr="00233AE1">
        <w:rPr>
          <w:rFonts w:cs="Calibri"/>
          <w:b/>
          <w:szCs w:val="22"/>
        </w:rPr>
        <w:t>Zásady dodržiavania ochrany životného prostredia v podmienkach  MH Teplárenský holding, a.s.</w:t>
      </w:r>
    </w:p>
    <w:p w14:paraId="4A40ABE5" w14:textId="77777777" w:rsidR="00351843" w:rsidRPr="00233AE1" w:rsidRDefault="00351843" w:rsidP="00351843">
      <w:pPr>
        <w:jc w:val="both"/>
        <w:rPr>
          <w:rFonts w:cs="Calibri"/>
          <w:szCs w:val="22"/>
        </w:rPr>
      </w:pPr>
    </w:p>
    <w:p w14:paraId="2E0F4BFB" w14:textId="77777777" w:rsidR="00351843" w:rsidRPr="00233AE1" w:rsidRDefault="00351843" w:rsidP="00351843">
      <w:pPr>
        <w:numPr>
          <w:ilvl w:val="1"/>
          <w:numId w:val="104"/>
        </w:numPr>
        <w:tabs>
          <w:tab w:val="clear" w:pos="720"/>
        </w:tabs>
        <w:ind w:left="540" w:hanging="540"/>
        <w:jc w:val="both"/>
        <w:rPr>
          <w:rFonts w:cs="Calibri"/>
          <w:b/>
          <w:szCs w:val="22"/>
        </w:rPr>
      </w:pPr>
      <w:r w:rsidRPr="00233AE1">
        <w:rPr>
          <w:rFonts w:cs="Calibri"/>
          <w:b/>
          <w:szCs w:val="22"/>
        </w:rPr>
        <w:t>Nakladanie s chemickými látkami a chemickými zmesami</w:t>
      </w:r>
    </w:p>
    <w:p w14:paraId="1BE2A338" w14:textId="77777777" w:rsidR="00351843" w:rsidRPr="00233AE1" w:rsidRDefault="00351843" w:rsidP="00351843">
      <w:pPr>
        <w:jc w:val="both"/>
        <w:rPr>
          <w:rFonts w:cs="Calibri"/>
          <w:szCs w:val="22"/>
        </w:rPr>
      </w:pPr>
    </w:p>
    <w:p w14:paraId="609C5650" w14:textId="77777777" w:rsidR="00351843" w:rsidRPr="00233AE1" w:rsidRDefault="00351843" w:rsidP="00351843">
      <w:pPr>
        <w:ind w:left="540" w:hanging="540"/>
        <w:jc w:val="both"/>
        <w:rPr>
          <w:rFonts w:cs="Calibri"/>
          <w:szCs w:val="22"/>
        </w:rPr>
      </w:pPr>
      <w:r w:rsidRPr="00233AE1">
        <w:rPr>
          <w:rFonts w:cs="Calibri"/>
          <w:szCs w:val="22"/>
        </w:rPr>
        <w:t xml:space="preserve">2.1.1 Dodávateľ (zhotoviteľ)/nájomca je povinný používať chemické látky (CHL) a zmesi (CHZ) v zmysle zákona č. 67/2010 </w:t>
      </w:r>
      <w:proofErr w:type="spellStart"/>
      <w:r w:rsidRPr="00233AE1">
        <w:rPr>
          <w:rFonts w:cs="Calibri"/>
          <w:szCs w:val="22"/>
        </w:rPr>
        <w:t>Z.z</w:t>
      </w:r>
      <w:proofErr w:type="spellEnd"/>
      <w:r w:rsidRPr="00233AE1">
        <w:rPr>
          <w:rFonts w:cs="Calibri"/>
          <w:szCs w:val="22"/>
        </w:rPr>
        <w:t>. o podmienkach uvedenia chemických látok a chemických zmesí na trh a o zmene a doplnení niektorých zákonov (chemický zákon) a nariadenia EÚ č. 1907/2006 o registrácii, hodnotení, autorizácii a obmedzovaní chemikálií (REACH), a nariadenia EÚ č. 1272/2008 o klasifikácii označovaní a balení látok a zmesí (CLP).</w:t>
      </w:r>
    </w:p>
    <w:p w14:paraId="68A81307" w14:textId="77777777" w:rsidR="00351843" w:rsidRPr="00233AE1" w:rsidRDefault="00351843" w:rsidP="00351843">
      <w:pPr>
        <w:numPr>
          <w:ilvl w:val="0"/>
          <w:numId w:val="105"/>
        </w:numPr>
        <w:jc w:val="both"/>
        <w:rPr>
          <w:rFonts w:cs="Calibri"/>
          <w:szCs w:val="22"/>
        </w:rPr>
      </w:pPr>
      <w:r w:rsidRPr="00233AE1">
        <w:rPr>
          <w:rFonts w:cs="Calibri"/>
          <w:szCs w:val="22"/>
        </w:rPr>
        <w:t>Dodávateľ (zhotoviteľ) je povinný v dostatočnom časovom predstihu pred začatím plnenia predmetu zmluvy/objednávky (min. 14 dní pred ich dodaním na pracovisko) predložiť oprávnenej osobe objednávateľa (špecialistovi životného prostredia) zoznam CHL a CHZ, ktoré bude pri svojej činnosti v priestoroch objednávateľa používať. K používaným nebezpečným CHL a CHZ je povinný predložiť Kartu bezpečnostných údajov (KBÚ) a na požiadanie pred-registračné, resp. registračné čísla CHL a CHZ v súlade s nariadením REACH. KBÚ musí byť v slovenskom jazyku.</w:t>
      </w:r>
    </w:p>
    <w:p w14:paraId="12EED6D3" w14:textId="77777777" w:rsidR="00351843" w:rsidRPr="00233AE1" w:rsidRDefault="00351843" w:rsidP="00351843">
      <w:pPr>
        <w:numPr>
          <w:ilvl w:val="0"/>
          <w:numId w:val="105"/>
        </w:numPr>
        <w:jc w:val="both"/>
        <w:rPr>
          <w:rFonts w:cs="Calibri"/>
          <w:szCs w:val="22"/>
        </w:rPr>
      </w:pPr>
      <w:r w:rsidRPr="00233AE1">
        <w:rPr>
          <w:rFonts w:cs="Calibri"/>
          <w:szCs w:val="22"/>
        </w:rPr>
        <w:t>Obaly všetkých CHL a CHZ používaných dodávateľom (zhotoviteľom) musia byť označené výstražnými symbolmi a popisnými štítkami v slovenskom jazyku v súlade s platnou legislatívou.</w:t>
      </w:r>
    </w:p>
    <w:p w14:paraId="6FB429FA" w14:textId="77777777" w:rsidR="00351843" w:rsidRPr="00233AE1" w:rsidRDefault="00351843" w:rsidP="00351843">
      <w:pPr>
        <w:numPr>
          <w:ilvl w:val="0"/>
          <w:numId w:val="105"/>
        </w:numPr>
        <w:jc w:val="both"/>
        <w:rPr>
          <w:rFonts w:cs="Calibri"/>
          <w:szCs w:val="22"/>
        </w:rPr>
      </w:pPr>
      <w:r w:rsidRPr="00233AE1">
        <w:rPr>
          <w:rFonts w:cs="Calibri"/>
          <w:szCs w:val="22"/>
        </w:rPr>
        <w:t>Ak dodávateľ (zhotoviteľ) používa iné CHL a CHZ ako bolo dohodnuté, alebo ich obaly nie sú označené výstražnými symbolmi a popisnými štítkami, má objednávateľ právo prerušiť alebo úplne pozastaviť zmluvné výkony dodávateľa (zhotoviteľa).</w:t>
      </w:r>
    </w:p>
    <w:p w14:paraId="6DBB470A" w14:textId="77777777" w:rsidR="00351843" w:rsidRPr="00233AE1" w:rsidRDefault="00351843" w:rsidP="00351843">
      <w:pPr>
        <w:numPr>
          <w:ilvl w:val="0"/>
          <w:numId w:val="105"/>
        </w:numPr>
        <w:jc w:val="both"/>
        <w:rPr>
          <w:rFonts w:cs="Calibri"/>
          <w:szCs w:val="22"/>
        </w:rPr>
      </w:pPr>
      <w:r w:rsidRPr="00233AE1">
        <w:rPr>
          <w:rFonts w:cs="Calibri"/>
          <w:szCs w:val="22"/>
        </w:rPr>
        <w:t xml:space="preserve">Dodávateľ (zhotoviteľ) je povinný v súvislosti s realizáciou zmluvných výkonov umožniť vykonať oprávnenej osobe objednávateľa (špecialistovi životného prostredia) kontrolu nakladania s CHL a CHZ za účelom preverenia správnosti používaných postupov. Porušenia povinnosti tohto ustanovenia dodávateľom (zhotoviteľom) bude považované za podstatné porušenie zmluvy s možnosťou okamžitého odstúpenia od zmluvy. </w:t>
      </w:r>
    </w:p>
    <w:p w14:paraId="44A14823" w14:textId="77777777" w:rsidR="00351843" w:rsidRPr="00233AE1" w:rsidRDefault="00351843" w:rsidP="00351843">
      <w:pPr>
        <w:numPr>
          <w:ilvl w:val="0"/>
          <w:numId w:val="105"/>
        </w:numPr>
        <w:jc w:val="both"/>
        <w:rPr>
          <w:rFonts w:cs="Calibri"/>
          <w:szCs w:val="22"/>
        </w:rPr>
      </w:pPr>
      <w:r w:rsidRPr="00233AE1">
        <w:rPr>
          <w:rFonts w:cs="Calibri"/>
          <w:szCs w:val="22"/>
        </w:rPr>
        <w:t xml:space="preserve">Nie je povolené dodávateľovi (zhotoviteľovi)/nájomcovi vypúšťať CHL a CHZ do kanalizácie. </w:t>
      </w:r>
    </w:p>
    <w:p w14:paraId="7A594A24" w14:textId="77777777" w:rsidR="00351843" w:rsidRPr="00233AE1" w:rsidRDefault="00351843" w:rsidP="00351843">
      <w:pPr>
        <w:ind w:left="540" w:hanging="540"/>
        <w:jc w:val="both"/>
        <w:rPr>
          <w:rFonts w:cs="Calibri"/>
          <w:szCs w:val="22"/>
        </w:rPr>
      </w:pPr>
      <w:r w:rsidRPr="00233AE1">
        <w:rPr>
          <w:rFonts w:cs="Calibri"/>
          <w:szCs w:val="22"/>
        </w:rPr>
        <w:t xml:space="preserve">2.1.2 Dodávateľ (zhotoviteľ)/nájomca je povinný pri svojej činnosti nakladať s látkami poškodzujúcimi ozónovú vrstvu v súlade so zákonom č. 321/2012 </w:t>
      </w:r>
      <w:proofErr w:type="spellStart"/>
      <w:r w:rsidRPr="00233AE1">
        <w:rPr>
          <w:rFonts w:cs="Calibri"/>
          <w:szCs w:val="22"/>
        </w:rPr>
        <w:t>Z.z</w:t>
      </w:r>
      <w:proofErr w:type="spellEnd"/>
      <w:r w:rsidRPr="00233AE1">
        <w:rPr>
          <w:rFonts w:cs="Calibri"/>
          <w:szCs w:val="22"/>
        </w:rPr>
        <w:t>. o ochrane ozónovej vrstvy v platnom znení.</w:t>
      </w:r>
    </w:p>
    <w:p w14:paraId="4E7E48B4" w14:textId="77777777" w:rsidR="00351843" w:rsidRPr="00233AE1" w:rsidRDefault="00351843" w:rsidP="00351843">
      <w:pPr>
        <w:numPr>
          <w:ilvl w:val="1"/>
          <w:numId w:val="104"/>
        </w:numPr>
        <w:tabs>
          <w:tab w:val="clear" w:pos="720"/>
        </w:tabs>
        <w:ind w:left="540" w:hanging="540"/>
        <w:jc w:val="both"/>
        <w:rPr>
          <w:rFonts w:cs="Calibri"/>
          <w:b/>
          <w:szCs w:val="22"/>
        </w:rPr>
      </w:pPr>
      <w:r w:rsidRPr="00233AE1">
        <w:rPr>
          <w:rFonts w:cs="Calibri"/>
          <w:b/>
          <w:szCs w:val="22"/>
        </w:rPr>
        <w:lastRenderedPageBreak/>
        <w:t>Nakladanie s odpadmi</w:t>
      </w:r>
    </w:p>
    <w:p w14:paraId="5DB80485" w14:textId="77777777" w:rsidR="00351843" w:rsidRPr="00233AE1" w:rsidRDefault="00351843" w:rsidP="00351843">
      <w:pPr>
        <w:jc w:val="both"/>
        <w:rPr>
          <w:rFonts w:cs="Calibri"/>
          <w:b/>
          <w:szCs w:val="22"/>
        </w:rPr>
      </w:pPr>
    </w:p>
    <w:p w14:paraId="77924811" w14:textId="77777777" w:rsidR="00351843" w:rsidRPr="00233AE1" w:rsidRDefault="00351843" w:rsidP="00351843">
      <w:pPr>
        <w:ind w:left="567" w:hanging="567"/>
        <w:jc w:val="both"/>
        <w:rPr>
          <w:rFonts w:cs="Calibri"/>
          <w:szCs w:val="22"/>
        </w:rPr>
      </w:pPr>
      <w:r w:rsidRPr="00233AE1">
        <w:rPr>
          <w:rFonts w:cs="Calibri"/>
          <w:szCs w:val="22"/>
        </w:rPr>
        <w:t>2.2.1</w:t>
      </w:r>
      <w:r w:rsidRPr="00233AE1">
        <w:rPr>
          <w:rFonts w:cs="Calibri"/>
          <w:szCs w:val="22"/>
        </w:rPr>
        <w:tab/>
        <w:t xml:space="preserve">Nájomca je zodpovedný za všetky odpady, ktoré vzniknú v súvislosti s jeho činnosťou pri plnení predmetu zmluvy. Odpady, ktoré vznikli v súvislosti s jeho činnosťou, uloží iba v zmluvne určenom priestore (v prenajatom priestore alebo na prenajatom pozemku) a následne zneškodní alebo zhodnotí na vlastné náklady. Nie je povolené odpady vzniknuté  činnosťou nájomcu ukladať na miesta, ktoré nie sú predmetom nájmu, alebo nie sú zmluvne určené na ukladanie odpadov (do kontajnerov, na miesta uloženia odpadov alebo voľne na pozemky vo vlastníctve MH Teplárenský holding, a.s.). Nájomca je povinný a zaväzuje sa nakladať s odpadmi v súlade so zákonom č. 79/2015 </w:t>
      </w:r>
      <w:proofErr w:type="spellStart"/>
      <w:r w:rsidRPr="00233AE1">
        <w:rPr>
          <w:rFonts w:cs="Calibri"/>
          <w:szCs w:val="22"/>
        </w:rPr>
        <w:t>Z.z</w:t>
      </w:r>
      <w:proofErr w:type="spellEnd"/>
      <w:r w:rsidRPr="00233AE1">
        <w:rPr>
          <w:rFonts w:cs="Calibri"/>
          <w:szCs w:val="22"/>
        </w:rPr>
        <w:t>. o odpadoch v znení neskorších predpisov.</w:t>
      </w:r>
    </w:p>
    <w:p w14:paraId="41E3A7A4" w14:textId="77777777" w:rsidR="00351843" w:rsidRPr="00233AE1" w:rsidRDefault="00351843" w:rsidP="00351843">
      <w:pPr>
        <w:ind w:left="567" w:hanging="567"/>
        <w:jc w:val="both"/>
        <w:rPr>
          <w:rFonts w:cs="Calibri"/>
          <w:szCs w:val="22"/>
        </w:rPr>
      </w:pPr>
    </w:p>
    <w:p w14:paraId="55A314F8" w14:textId="77777777" w:rsidR="00351843" w:rsidRPr="00233AE1" w:rsidRDefault="00351843" w:rsidP="00351843">
      <w:pPr>
        <w:ind w:left="567" w:hanging="567"/>
        <w:jc w:val="both"/>
        <w:rPr>
          <w:rFonts w:cs="Calibri"/>
          <w:szCs w:val="22"/>
        </w:rPr>
      </w:pPr>
      <w:r w:rsidRPr="00233AE1">
        <w:rPr>
          <w:rFonts w:cs="Calibri"/>
          <w:szCs w:val="22"/>
        </w:rPr>
        <w:t>2.2.2</w:t>
      </w:r>
      <w:r w:rsidRPr="00233AE1">
        <w:rPr>
          <w:rFonts w:cs="Calibri"/>
          <w:szCs w:val="22"/>
        </w:rPr>
        <w:tab/>
        <w:t>Dodávateľ (zhotoviteľ) je povinný ukladať komunálny odpad (plastový, papierový a zmesový komunálny odpad), ktorý vznikne činnosťou jeho zamestnancov, do vlastných PVC vriec alebo iných vhodných nádob. Následne zozbieraný komunálny odpad uloží do kontajnerov, slúžiacich na ukladanie komunálneho a triedeného  odpadu, ktoré sú umiestnené vo vstupnej časti areálov. Nie je povolené ukladať komunálny odpad, ktorý vznikol činnosťou dodávateľa (zhotoviteľa), do veľkokapacitných kontajnerov alebo iných kontajnerov umiestnených v areáloch a priestoroch prevádzok, ktoré sú určené na zhromažďovanie iných druhov odpadov, ani ho voľne umiestňovať na pozemky vo vlastníctve MH Teplárenský holding, a.s.</w:t>
      </w:r>
    </w:p>
    <w:p w14:paraId="6C68587D" w14:textId="77777777" w:rsidR="00351843" w:rsidRPr="00233AE1" w:rsidRDefault="00351843" w:rsidP="00351843">
      <w:pPr>
        <w:jc w:val="both"/>
        <w:rPr>
          <w:rFonts w:cs="Calibri"/>
          <w:b/>
          <w:szCs w:val="22"/>
        </w:rPr>
      </w:pPr>
    </w:p>
    <w:p w14:paraId="7A17B0E9" w14:textId="77777777" w:rsidR="00351843" w:rsidRPr="00233AE1" w:rsidRDefault="00351843" w:rsidP="00351843">
      <w:pPr>
        <w:ind w:left="540" w:hanging="540"/>
        <w:jc w:val="both"/>
        <w:rPr>
          <w:rFonts w:cs="Calibri"/>
          <w:szCs w:val="22"/>
        </w:rPr>
      </w:pPr>
      <w:r w:rsidRPr="00233AE1">
        <w:rPr>
          <w:rFonts w:cs="Calibri"/>
          <w:szCs w:val="22"/>
        </w:rPr>
        <w:t>2.2.3</w:t>
      </w:r>
      <w:r w:rsidRPr="00233AE1">
        <w:rPr>
          <w:rFonts w:cs="Calibri"/>
          <w:szCs w:val="22"/>
        </w:rPr>
        <w:tab/>
        <w:t xml:space="preserve">Dodávateľ (zhotoviteľ) je povinný a zaväzuje sa nakladať s odpadmi v súlade so zákonom č. 79/2015 </w:t>
      </w:r>
      <w:proofErr w:type="spellStart"/>
      <w:r w:rsidRPr="00233AE1">
        <w:rPr>
          <w:rFonts w:cs="Calibri"/>
          <w:szCs w:val="22"/>
        </w:rPr>
        <w:t>Z.z</w:t>
      </w:r>
      <w:proofErr w:type="spellEnd"/>
      <w:r w:rsidRPr="00233AE1">
        <w:rPr>
          <w:rFonts w:cs="Calibri"/>
          <w:szCs w:val="22"/>
        </w:rPr>
        <w:t>. o odpadoch v znení neskorších predpisov:</w:t>
      </w:r>
    </w:p>
    <w:p w14:paraId="79EAE46F" w14:textId="77777777" w:rsidR="00351843" w:rsidRPr="00233AE1" w:rsidRDefault="00351843" w:rsidP="00351843">
      <w:pPr>
        <w:numPr>
          <w:ilvl w:val="0"/>
          <w:numId w:val="106"/>
        </w:numPr>
        <w:tabs>
          <w:tab w:val="num" w:pos="900"/>
        </w:tabs>
        <w:ind w:left="900" w:hanging="360"/>
        <w:jc w:val="both"/>
        <w:rPr>
          <w:rFonts w:cs="Calibri"/>
          <w:szCs w:val="22"/>
        </w:rPr>
      </w:pPr>
      <w:r w:rsidRPr="00233AE1">
        <w:rPr>
          <w:rFonts w:cs="Calibri"/>
          <w:szCs w:val="22"/>
        </w:rPr>
        <w:t>predchádzať vzniku odpadov, obmedzovať ich tvorbu a vzniknuté odpady prednostne zhodnocovať,</w:t>
      </w:r>
    </w:p>
    <w:p w14:paraId="434A7806" w14:textId="77777777" w:rsidR="00351843" w:rsidRPr="00233AE1" w:rsidRDefault="00351843" w:rsidP="00351843">
      <w:pPr>
        <w:numPr>
          <w:ilvl w:val="0"/>
          <w:numId w:val="106"/>
        </w:numPr>
        <w:tabs>
          <w:tab w:val="num" w:pos="900"/>
        </w:tabs>
        <w:ind w:left="900" w:hanging="360"/>
        <w:jc w:val="both"/>
        <w:rPr>
          <w:rFonts w:cs="Calibri"/>
          <w:szCs w:val="22"/>
        </w:rPr>
      </w:pPr>
      <w:r w:rsidRPr="00233AE1">
        <w:rPr>
          <w:rFonts w:cs="Calibri"/>
          <w:szCs w:val="22"/>
        </w:rPr>
        <w:t xml:space="preserve">pri výkone činnosti spojenej so vznikom odpadov sa riadiť pokynmi určenej kontaktnej osoby objednávateľa, </w:t>
      </w:r>
    </w:p>
    <w:p w14:paraId="1AEB6835" w14:textId="77777777" w:rsidR="00351843" w:rsidRPr="00233AE1" w:rsidRDefault="00351843" w:rsidP="00351843">
      <w:pPr>
        <w:numPr>
          <w:ilvl w:val="0"/>
          <w:numId w:val="106"/>
        </w:numPr>
        <w:tabs>
          <w:tab w:val="num" w:pos="900"/>
        </w:tabs>
        <w:ind w:left="900" w:hanging="360"/>
        <w:jc w:val="both"/>
        <w:rPr>
          <w:rFonts w:cs="Calibri"/>
          <w:szCs w:val="22"/>
        </w:rPr>
      </w:pPr>
      <w:r w:rsidRPr="00233AE1">
        <w:rPr>
          <w:rFonts w:cs="Calibri"/>
          <w:szCs w:val="22"/>
        </w:rPr>
        <w:t>zhromažďovať odpady roztriedené podľa druhu odpadov a zabezpečiť ich pred znehodnotením, odcudzením alebo iným nežiaducim únikom, pričom priestory na zhromažďovanie odpadov určí dodávateľovi (zhotoviteľovi) objednávateľ (určená kontaktná osoba v súčinnosti so špecialistom životného prostredia),</w:t>
      </w:r>
    </w:p>
    <w:p w14:paraId="54096D8E" w14:textId="77777777" w:rsidR="00351843" w:rsidRPr="00233AE1" w:rsidRDefault="00351843" w:rsidP="00351843">
      <w:pPr>
        <w:numPr>
          <w:ilvl w:val="0"/>
          <w:numId w:val="106"/>
        </w:numPr>
        <w:tabs>
          <w:tab w:val="num" w:pos="900"/>
        </w:tabs>
        <w:ind w:left="900" w:hanging="360"/>
        <w:jc w:val="both"/>
        <w:rPr>
          <w:rFonts w:cs="Calibri"/>
          <w:szCs w:val="22"/>
        </w:rPr>
      </w:pPr>
      <w:r w:rsidRPr="00233AE1">
        <w:rPr>
          <w:rFonts w:cs="Calibri"/>
          <w:szCs w:val="22"/>
        </w:rPr>
        <w:t>zhromažďovať oddelene nebezpečné odpady podľa ich druhov, označovať ich určeným spôsobom (názvom odpadu, grafickým symbolom nebezpečných vlastností a identifikačným listom odpadu), miesto zhromažďovania nebezpečných odpadov zaistiť pred únikom škodlivín do pôdy, vody, ovzdušia.</w:t>
      </w:r>
    </w:p>
    <w:p w14:paraId="08BCB230" w14:textId="77777777" w:rsidR="00351843" w:rsidRPr="00233AE1" w:rsidRDefault="00351843" w:rsidP="00351843">
      <w:pPr>
        <w:ind w:left="900"/>
        <w:jc w:val="both"/>
        <w:rPr>
          <w:rFonts w:cs="Calibri"/>
          <w:szCs w:val="22"/>
        </w:rPr>
      </w:pPr>
    </w:p>
    <w:p w14:paraId="4A0C877F" w14:textId="77777777" w:rsidR="00351843" w:rsidRPr="00233AE1" w:rsidRDefault="00351843" w:rsidP="00351843">
      <w:pPr>
        <w:ind w:left="540" w:hanging="540"/>
        <w:jc w:val="both"/>
        <w:rPr>
          <w:rFonts w:cs="Calibri"/>
          <w:szCs w:val="22"/>
        </w:rPr>
      </w:pPr>
      <w:r w:rsidRPr="00233AE1">
        <w:rPr>
          <w:rFonts w:cs="Calibri"/>
          <w:szCs w:val="22"/>
        </w:rPr>
        <w:t>2.2.4</w:t>
      </w:r>
      <w:r w:rsidRPr="00233AE1">
        <w:rPr>
          <w:rFonts w:cs="Calibri"/>
          <w:szCs w:val="22"/>
        </w:rPr>
        <w:tab/>
        <w:t>Ak je súčasťou predmetu zmluvy/objednávky aj záväzok dodávateľa (zhotoviteľa) na  zhodnotenie alebo zneškodnenie odpadov:</w:t>
      </w:r>
    </w:p>
    <w:p w14:paraId="5DB6E57B" w14:textId="77777777" w:rsidR="00351843" w:rsidRPr="00233AE1" w:rsidRDefault="00351843" w:rsidP="00351843">
      <w:pPr>
        <w:numPr>
          <w:ilvl w:val="0"/>
          <w:numId w:val="108"/>
        </w:numPr>
        <w:tabs>
          <w:tab w:val="clear" w:pos="1124"/>
          <w:tab w:val="num" w:pos="851"/>
        </w:tabs>
        <w:ind w:left="851" w:hanging="284"/>
        <w:jc w:val="both"/>
        <w:rPr>
          <w:rFonts w:cs="Calibri"/>
          <w:szCs w:val="22"/>
        </w:rPr>
      </w:pPr>
      <w:r w:rsidRPr="00233AE1">
        <w:rPr>
          <w:rFonts w:cs="Calibri"/>
          <w:szCs w:val="22"/>
        </w:rPr>
        <w:t>predloží dodávateľ (zhotoviteľ) v dostatočnom časovom predstihu pred začatím plnenia predmetu zmluvy/objednávky oprávnenej osobe objednávateľa (špecialistovi životného prostredia) kópiu vlastného oprávnenia na zhodnocovanie alebo zneškodňovanie odpadov, resp. kópiu oprávnenia organizácie, ktorá bude pre dodávateľa (zhotoviteľa) túto činnosť vykonávať. V prípade nakladania s nebezpečným odpadom a/alebo prepravy nebezpečného odpadu z MH Teplárenský holding, a.s. na miesto zhodnotenia, alebo zneškodnenia odpadu dodávateľa (zhotoviteľa), tiež kópiu platného súhlasu na nakladanie a/alebo prepravu nebezpečného odpadu. Dodávateľ (zhotoviteľ) v dostatočnom časovom predstihu pred ukončením platnosti oprávnení a/alebo súhlasov a/alebo rozhodnutí uvedených v tomto písmene predloží oprávnenej osobe objednávateľa (špecialistovi životného prostredia) kópie novo vydaných dokumentov od príslušných orgánov štátnej správy odpadového hospodárstva, a to počas celej doby platnosti zmluvného vzťahu.</w:t>
      </w:r>
    </w:p>
    <w:p w14:paraId="4C8E916D" w14:textId="77777777" w:rsidR="00351843" w:rsidRPr="00233AE1" w:rsidRDefault="00351843" w:rsidP="00351843">
      <w:pPr>
        <w:numPr>
          <w:ilvl w:val="0"/>
          <w:numId w:val="108"/>
        </w:numPr>
        <w:tabs>
          <w:tab w:val="clear" w:pos="1124"/>
          <w:tab w:val="num" w:pos="851"/>
        </w:tabs>
        <w:ind w:left="851" w:hanging="284"/>
        <w:jc w:val="both"/>
        <w:rPr>
          <w:rFonts w:cs="Calibri"/>
          <w:szCs w:val="22"/>
        </w:rPr>
      </w:pPr>
      <w:r w:rsidRPr="00233AE1">
        <w:rPr>
          <w:rFonts w:cs="Calibri"/>
          <w:szCs w:val="22"/>
        </w:rPr>
        <w:t xml:space="preserve">vzniknutý odpad zneškodní dodávateľ (zhotoviteľ) v súlade so zákonom č. 79/2015 </w:t>
      </w:r>
      <w:proofErr w:type="spellStart"/>
      <w:r w:rsidRPr="00233AE1">
        <w:rPr>
          <w:rFonts w:cs="Calibri"/>
          <w:szCs w:val="22"/>
        </w:rPr>
        <w:t>Z.z</w:t>
      </w:r>
      <w:proofErr w:type="spellEnd"/>
      <w:r w:rsidRPr="00233AE1">
        <w:rPr>
          <w:rFonts w:cs="Calibri"/>
          <w:szCs w:val="22"/>
        </w:rPr>
        <w:t xml:space="preserve">. o odpadoch v znení neskorších predpisov, na vlastné náklady. Za škody spôsobené manipuláciou so znečisťujúcimi látkami plne zodpovedá dodávateľ (zhotoviteľ). V prípade vzniku odpadov (ostatných a nebezpečných) podľa vyhlášky č. 365/2015 </w:t>
      </w:r>
      <w:proofErr w:type="spellStart"/>
      <w:r w:rsidRPr="00233AE1">
        <w:rPr>
          <w:rFonts w:cs="Calibri"/>
          <w:szCs w:val="22"/>
        </w:rPr>
        <w:t>Z.z</w:t>
      </w:r>
      <w:proofErr w:type="spellEnd"/>
      <w:r w:rsidRPr="00233AE1">
        <w:rPr>
          <w:rFonts w:cs="Calibri"/>
          <w:szCs w:val="22"/>
        </w:rPr>
        <w:t xml:space="preserve">. (katalóg </w:t>
      </w:r>
      <w:r w:rsidRPr="00233AE1">
        <w:rPr>
          <w:rFonts w:cs="Calibri"/>
          <w:szCs w:val="22"/>
        </w:rPr>
        <w:lastRenderedPageBreak/>
        <w:t xml:space="preserve">odpadov), je dodávateľ (zhotoviteľ) povinný zabezpečiť prednostne ich zhodnotenie prostredníctvom osoby oprávnenej nakladať s odpadmi. V prípade, že nie je možné ich zhodnotenie, zabezpečí ich zneškodnenie v zmysle zákona č. 79/2015 </w:t>
      </w:r>
      <w:proofErr w:type="spellStart"/>
      <w:r w:rsidRPr="00233AE1">
        <w:rPr>
          <w:rFonts w:cs="Calibri"/>
          <w:szCs w:val="22"/>
        </w:rPr>
        <w:t>Z.z</w:t>
      </w:r>
      <w:proofErr w:type="spellEnd"/>
      <w:r w:rsidRPr="00233AE1">
        <w:rPr>
          <w:rFonts w:cs="Calibri"/>
          <w:szCs w:val="22"/>
        </w:rPr>
        <w:t>. o odpadoch v znení neskorších predpisov. Doklady o zneškodnení odpadov (vážne lístky s uvedením ceny) odovzdá dodávateľ (zhotoviteľ) pri preberacom konaní zamestnancovi objednávateľa zodpovedného za realizáciu predmetu zmluvy.</w:t>
      </w:r>
    </w:p>
    <w:p w14:paraId="146DD219" w14:textId="77777777" w:rsidR="00351843" w:rsidRPr="00233AE1" w:rsidRDefault="00351843" w:rsidP="00351843">
      <w:pPr>
        <w:numPr>
          <w:ilvl w:val="0"/>
          <w:numId w:val="108"/>
        </w:numPr>
        <w:tabs>
          <w:tab w:val="clear" w:pos="1124"/>
          <w:tab w:val="num" w:pos="851"/>
        </w:tabs>
        <w:ind w:left="851" w:hanging="284"/>
        <w:jc w:val="both"/>
        <w:rPr>
          <w:rFonts w:cs="Calibri"/>
          <w:szCs w:val="22"/>
        </w:rPr>
      </w:pPr>
      <w:r w:rsidRPr="00233AE1">
        <w:rPr>
          <w:rFonts w:cs="Calibri"/>
          <w:szCs w:val="22"/>
        </w:rPr>
        <w:t xml:space="preserve">dodávateľ (zhotoviteľ) sa zaväzuje vzniknutý kovový šrot a farebné kovy (ako napr. 17 04 05 železo a oceľ, 17 04 01 meď, bronz, mosadz, 17 04 11 káble iné ako uvedené v 17 04 10, 17 04 07 zmiešané kovy) odovzdať na zhodnotenie v zmysle vyššie uvedeného zákona o odpadoch, odvezením do objednávateľom určeného výkupu kovového šrotu a farebných kovov. Váženie kovového odpadu vykoná dodávateľ (zhotoviteľ) za prítomnosti určeného zamestnanca objednávateľa, zodpovedného za realizáciu diela. Kovový šrot dodávateľ (zhotoviteľ) odovzdá do výkupu tak, aby kópie vážnych lístkov mohol odovzdať do 3 pracovných dní technickému dozoru objednávateľa, najneskôr však do 25. dňa v príslušnom kalendárnom mesiaci. Objednávateľ následne vyfakturuje cenu za odovzdaný šrot dodávateľovi (zhotoviteľovi). </w:t>
      </w:r>
    </w:p>
    <w:p w14:paraId="5421D835" w14:textId="77777777" w:rsidR="00351843" w:rsidRPr="00233AE1" w:rsidRDefault="00351843" w:rsidP="00351843">
      <w:pPr>
        <w:numPr>
          <w:ilvl w:val="0"/>
          <w:numId w:val="108"/>
        </w:numPr>
        <w:tabs>
          <w:tab w:val="clear" w:pos="1124"/>
          <w:tab w:val="num" w:pos="851"/>
        </w:tabs>
        <w:ind w:left="851" w:hanging="284"/>
        <w:jc w:val="both"/>
        <w:rPr>
          <w:rFonts w:cs="Calibri"/>
          <w:szCs w:val="22"/>
        </w:rPr>
      </w:pPr>
      <w:r w:rsidRPr="00233AE1">
        <w:rPr>
          <w:rFonts w:cs="Calibri"/>
          <w:szCs w:val="22"/>
        </w:rPr>
        <w:t xml:space="preserve">v prípade, že realizácia diela prechádza z jedného kalendárneho roka do druhého, a v prípade vzniku ostatných a nebezpečných odpadov podľa vyhlášky č. 365/2015 </w:t>
      </w:r>
      <w:proofErr w:type="spellStart"/>
      <w:r w:rsidRPr="00233AE1">
        <w:rPr>
          <w:rFonts w:cs="Calibri"/>
          <w:szCs w:val="22"/>
        </w:rPr>
        <w:t>Z.z</w:t>
      </w:r>
      <w:proofErr w:type="spellEnd"/>
      <w:r w:rsidRPr="00233AE1">
        <w:rPr>
          <w:rFonts w:cs="Calibri"/>
          <w:szCs w:val="22"/>
        </w:rPr>
        <w:t xml:space="preserve">. (katalóg odpadov), je dodávateľ (zhotoviteľ) povinný odovzdať doklady o odovzdaní odpadov (vážne lístky) zamestnancovi objednávateľa zodpovedného za realizáciu diela do 31.12. príslušného kalendárneho roka. Zvyšné doklady o zneškodnení odpadov odovzdá zodpovednému zamestnancovi objednávateľa pri preberacom konaní. </w:t>
      </w:r>
    </w:p>
    <w:p w14:paraId="31703BE7" w14:textId="77777777" w:rsidR="00351843" w:rsidRPr="00233AE1" w:rsidRDefault="00351843" w:rsidP="00351843">
      <w:pPr>
        <w:numPr>
          <w:ilvl w:val="0"/>
          <w:numId w:val="108"/>
        </w:numPr>
        <w:tabs>
          <w:tab w:val="clear" w:pos="1124"/>
          <w:tab w:val="num" w:pos="851"/>
        </w:tabs>
        <w:ind w:left="851" w:hanging="284"/>
        <w:jc w:val="both"/>
        <w:rPr>
          <w:rFonts w:cs="Calibri"/>
          <w:szCs w:val="22"/>
        </w:rPr>
      </w:pPr>
      <w:r w:rsidRPr="00233AE1">
        <w:rPr>
          <w:rFonts w:cs="Calibri"/>
          <w:szCs w:val="22"/>
        </w:rPr>
        <w:t xml:space="preserve">v prípade vzniku nebezpečných odpadov podľa vyhlášky č. 365/2015 </w:t>
      </w:r>
      <w:proofErr w:type="spellStart"/>
      <w:r w:rsidRPr="00233AE1">
        <w:rPr>
          <w:rFonts w:cs="Calibri"/>
          <w:szCs w:val="22"/>
        </w:rPr>
        <w:t>Z.z</w:t>
      </w:r>
      <w:proofErr w:type="spellEnd"/>
      <w:r w:rsidRPr="00233AE1">
        <w:rPr>
          <w:rFonts w:cs="Calibri"/>
          <w:szCs w:val="22"/>
        </w:rPr>
        <w:t xml:space="preserve">. (katalóg odpadov), ktoré vzniknú počas realizácie investičných akcií a opráv, objednávateľ vyplní a potvrdí: Sprievodný list nebezpečných odpadov a Identifikačný list nebezpečných odpadov (tlačivá predpísané vyhláškou č. 366/2015 </w:t>
      </w:r>
      <w:proofErr w:type="spellStart"/>
      <w:r w:rsidRPr="00233AE1">
        <w:rPr>
          <w:rFonts w:cs="Calibri"/>
          <w:szCs w:val="22"/>
        </w:rPr>
        <w:t>Z.z</w:t>
      </w:r>
      <w:proofErr w:type="spellEnd"/>
      <w:r w:rsidRPr="00233AE1">
        <w:rPr>
          <w:rFonts w:cs="Calibri"/>
          <w:szCs w:val="22"/>
        </w:rPr>
        <w:t>. o evidenčnej povinnosti a ohlasovacej povinnosti) a označí nebezpečný odpad symbolom nebezpečnosti.</w:t>
      </w:r>
    </w:p>
    <w:p w14:paraId="39B6CDCE" w14:textId="77777777" w:rsidR="00351843" w:rsidRPr="00233AE1" w:rsidRDefault="00351843" w:rsidP="00351843">
      <w:pPr>
        <w:numPr>
          <w:ilvl w:val="0"/>
          <w:numId w:val="108"/>
        </w:numPr>
        <w:tabs>
          <w:tab w:val="clear" w:pos="1124"/>
          <w:tab w:val="num" w:pos="851"/>
        </w:tabs>
        <w:ind w:left="851" w:hanging="284"/>
        <w:jc w:val="both"/>
        <w:rPr>
          <w:rFonts w:cs="Calibri"/>
          <w:szCs w:val="22"/>
        </w:rPr>
      </w:pPr>
      <w:r w:rsidRPr="00233AE1">
        <w:rPr>
          <w:rFonts w:cs="Calibri"/>
          <w:szCs w:val="22"/>
        </w:rPr>
        <w:t xml:space="preserve">v prípade vzniku stavebných odpadov a odpadov z demolácií je dodávateľ (zhotoviteľ) povinný s nimi nakladať v zmysle vyhlášky č. 344/2022 </w:t>
      </w:r>
      <w:proofErr w:type="spellStart"/>
      <w:r w:rsidRPr="00233AE1">
        <w:rPr>
          <w:rFonts w:cs="Calibri"/>
          <w:szCs w:val="22"/>
        </w:rPr>
        <w:t>Z.z</w:t>
      </w:r>
      <w:proofErr w:type="spellEnd"/>
      <w:r w:rsidRPr="00233AE1">
        <w:rPr>
          <w:rFonts w:cs="Calibri"/>
          <w:szCs w:val="22"/>
        </w:rPr>
        <w:t>. o stavebných odpadoch a odpadoch z demolácií. Najneskôr 7 dní pred začatím demolačných prác predloží dodávateľ (zhotoviteľ) oprávnenej osobe objednávateľa (špecialistovi životného prostredia) informácie o spôsobe selektívnej demolácie obsahujúce aj druh, kategóriu, predpokladané množstvo odpadu a plánovaný spôsob, ktorým bude odpad zhodnocovaný alebo zneškodňovaný. Po ukončení demolačných prác, najneskôr do 80 dní, predloží dodávateľ (zhotoviteľ) oprávnenej osobe objednávateľa (špecialistovi životného prostredia) vyhodnotenie selektívnej demolácie obsahujúcej druh, kategóriu, množstvo odpadu a spôsob, ktorým bol odpad zhodnocovaný alebo zneškodňovaný.</w:t>
      </w:r>
    </w:p>
    <w:p w14:paraId="35023D37" w14:textId="77777777" w:rsidR="00351843" w:rsidRPr="00233AE1" w:rsidRDefault="00351843" w:rsidP="00351843">
      <w:pPr>
        <w:ind w:left="540"/>
        <w:jc w:val="both"/>
        <w:rPr>
          <w:rFonts w:cs="Calibri"/>
          <w:szCs w:val="22"/>
        </w:rPr>
      </w:pPr>
    </w:p>
    <w:p w14:paraId="31F3379B" w14:textId="77777777" w:rsidR="00351843" w:rsidRPr="00233AE1" w:rsidRDefault="00351843" w:rsidP="00351843">
      <w:pPr>
        <w:ind w:left="567" w:hanging="567"/>
        <w:jc w:val="both"/>
        <w:rPr>
          <w:rFonts w:cs="Calibri"/>
          <w:szCs w:val="22"/>
        </w:rPr>
      </w:pPr>
      <w:r w:rsidRPr="00233AE1">
        <w:rPr>
          <w:rFonts w:cs="Calibri"/>
          <w:szCs w:val="22"/>
        </w:rPr>
        <w:t>2.2.5</w:t>
      </w:r>
      <w:r w:rsidRPr="00233AE1">
        <w:rPr>
          <w:rFonts w:cs="Calibri"/>
          <w:szCs w:val="22"/>
        </w:rPr>
        <w:tab/>
        <w:t>Dodávateľ (zhotoviteľ)/nájomca je povinný v súvislosti s realizáciou zmluvných výkonov umožniť vykonať oprávnenej osobe objednávateľa/prenajímateľa (špecialistovi životného prostredia) kontrolu nakladania s odpadmi za účelom preverenia správnosti používaných postupov. Porušenia povinnosti tohto ustanovenia dodávateľom (zhotoviteľom)/ nájomcom bude považované za podstatné porušenie zmluvy s možnosťou okamžitého odstúpenia od zmluvy.</w:t>
      </w:r>
    </w:p>
    <w:p w14:paraId="5AA8F9DE" w14:textId="77777777" w:rsidR="00351843" w:rsidRPr="00233AE1" w:rsidRDefault="00351843" w:rsidP="00351843">
      <w:pPr>
        <w:ind w:left="567" w:hanging="567"/>
        <w:jc w:val="both"/>
        <w:rPr>
          <w:rFonts w:cs="Calibri"/>
          <w:szCs w:val="22"/>
        </w:rPr>
      </w:pPr>
    </w:p>
    <w:p w14:paraId="1F869B35" w14:textId="77777777" w:rsidR="00351843" w:rsidRPr="00233AE1" w:rsidRDefault="00351843" w:rsidP="00351843">
      <w:pPr>
        <w:numPr>
          <w:ilvl w:val="1"/>
          <w:numId w:val="104"/>
        </w:numPr>
        <w:tabs>
          <w:tab w:val="clear" w:pos="720"/>
        </w:tabs>
        <w:ind w:left="540" w:hanging="540"/>
        <w:jc w:val="both"/>
        <w:rPr>
          <w:rFonts w:cs="Calibri"/>
          <w:b/>
          <w:szCs w:val="22"/>
        </w:rPr>
      </w:pPr>
      <w:r w:rsidRPr="00233AE1">
        <w:rPr>
          <w:rFonts w:cs="Calibri"/>
          <w:b/>
          <w:szCs w:val="22"/>
        </w:rPr>
        <w:t>Nakladanie so znečisťujúcimi látkami</w:t>
      </w:r>
    </w:p>
    <w:p w14:paraId="09FD06C4" w14:textId="77777777" w:rsidR="00351843" w:rsidRPr="00233AE1" w:rsidRDefault="00351843" w:rsidP="00351843">
      <w:pPr>
        <w:jc w:val="both"/>
        <w:rPr>
          <w:rFonts w:cs="Calibri"/>
          <w:szCs w:val="22"/>
        </w:rPr>
      </w:pPr>
    </w:p>
    <w:p w14:paraId="4AF93DC2" w14:textId="77777777" w:rsidR="00351843" w:rsidRPr="00233AE1" w:rsidRDefault="00351843" w:rsidP="00351843">
      <w:pPr>
        <w:numPr>
          <w:ilvl w:val="2"/>
          <w:numId w:val="104"/>
        </w:numPr>
        <w:tabs>
          <w:tab w:val="clear" w:pos="1080"/>
          <w:tab w:val="num" w:pos="540"/>
        </w:tabs>
        <w:ind w:left="540" w:hanging="540"/>
        <w:jc w:val="both"/>
        <w:rPr>
          <w:rFonts w:cs="Calibri"/>
          <w:szCs w:val="22"/>
        </w:rPr>
      </w:pPr>
      <w:r w:rsidRPr="00233AE1">
        <w:rPr>
          <w:rFonts w:cs="Calibri"/>
          <w:szCs w:val="22"/>
        </w:rPr>
        <w:t xml:space="preserve">Dodávateľ (zhotoviteľ)/nájomca je povinný a zaväzuje sa nakladať so znečisťujúcimi látkami (ZL) v zmysle požiadaviek zákona č. 364/2004 </w:t>
      </w:r>
      <w:proofErr w:type="spellStart"/>
      <w:r w:rsidRPr="00233AE1">
        <w:rPr>
          <w:rFonts w:cs="Calibri"/>
          <w:szCs w:val="22"/>
        </w:rPr>
        <w:t>Z.z</w:t>
      </w:r>
      <w:proofErr w:type="spellEnd"/>
      <w:r w:rsidRPr="00233AE1">
        <w:rPr>
          <w:rFonts w:cs="Calibri"/>
          <w:szCs w:val="22"/>
        </w:rPr>
        <w:t xml:space="preserve">. o vodách, v platnom znení tak, aby nedošlo k ohrozeniu a znečisteniu pôdy, vôd a úniku ZL do kanalizácie. Zároveň je povinný svoju činnosť vykonávať tak, aby preventívnymi opatreniami predchádzal úniku, mimoriadnemu zhoršeniu alebo ohrozeniu kvality vôd. V prípade, že dôjde činnosťou dodávateľa (zhotoviteľa)/nájomcu k znečisteniu pôdy, povrchových alebo podzemných vôd, nezabezpečených plôch, túto skutočnosť neodkladne ohlási špecialistovi životného prostredia objednávateľa/prenajímateľa a dodávateľ (zhotoviteľ)/nájomca, ktorý svojou činnosťou spôsobil únik ZL,  je povinný vykonať </w:t>
      </w:r>
      <w:r w:rsidRPr="00233AE1">
        <w:rPr>
          <w:rFonts w:cs="Calibri"/>
          <w:szCs w:val="22"/>
        </w:rPr>
        <w:lastRenderedPageBreak/>
        <w:t>nevyhnutné opatrenia na zamedzenie šírenia znečistenia a rizika kontaminácie zložiek životného prostredia.</w:t>
      </w:r>
    </w:p>
    <w:p w14:paraId="56C309ED" w14:textId="77777777" w:rsidR="00351843" w:rsidRPr="00233AE1" w:rsidRDefault="00351843" w:rsidP="00351843">
      <w:pPr>
        <w:jc w:val="both"/>
        <w:rPr>
          <w:rFonts w:cs="Calibri"/>
          <w:szCs w:val="22"/>
        </w:rPr>
      </w:pPr>
    </w:p>
    <w:p w14:paraId="1360A9C2" w14:textId="77777777" w:rsidR="00351843" w:rsidRPr="00233AE1" w:rsidRDefault="00351843" w:rsidP="00351843">
      <w:pPr>
        <w:numPr>
          <w:ilvl w:val="2"/>
          <w:numId w:val="104"/>
        </w:numPr>
        <w:tabs>
          <w:tab w:val="clear" w:pos="1080"/>
          <w:tab w:val="num" w:pos="540"/>
        </w:tabs>
        <w:ind w:left="540" w:hanging="540"/>
        <w:jc w:val="both"/>
        <w:rPr>
          <w:rFonts w:cs="Calibri"/>
          <w:szCs w:val="22"/>
        </w:rPr>
      </w:pPr>
      <w:r w:rsidRPr="00233AE1">
        <w:rPr>
          <w:rFonts w:cs="Calibri"/>
          <w:szCs w:val="22"/>
        </w:rPr>
        <w:t>Dodávateľ (zhotoviteľ)/nájomca je povinný skladovať ZL v zabezpečených priestoroch, používané ZL je povinný ukladať do záchytných vaničiek a ukladať ich a manipulovať s nimi takým spôsobom, aby zabránil ich úniku.</w:t>
      </w:r>
    </w:p>
    <w:p w14:paraId="7E5D3716" w14:textId="77777777" w:rsidR="00351843" w:rsidRPr="00233AE1" w:rsidRDefault="00351843" w:rsidP="00351843">
      <w:pPr>
        <w:jc w:val="both"/>
        <w:rPr>
          <w:rFonts w:cs="Calibri"/>
          <w:szCs w:val="22"/>
        </w:rPr>
      </w:pPr>
    </w:p>
    <w:p w14:paraId="59174F5C" w14:textId="77777777" w:rsidR="00351843" w:rsidRPr="00233AE1" w:rsidRDefault="00351843" w:rsidP="00351843">
      <w:pPr>
        <w:numPr>
          <w:ilvl w:val="2"/>
          <w:numId w:val="104"/>
        </w:numPr>
        <w:tabs>
          <w:tab w:val="clear" w:pos="1080"/>
          <w:tab w:val="num" w:pos="540"/>
        </w:tabs>
        <w:ind w:left="540" w:hanging="540"/>
        <w:jc w:val="both"/>
        <w:rPr>
          <w:rFonts w:cs="Calibri"/>
          <w:szCs w:val="22"/>
        </w:rPr>
      </w:pPr>
      <w:r w:rsidRPr="00233AE1">
        <w:rPr>
          <w:rFonts w:cs="Calibri"/>
          <w:szCs w:val="22"/>
        </w:rPr>
        <w:t>Dodávateľ (zhotoviteľ)/nájomca zabezpečí zachytenie prípadných únikov prevádzkových kvapalín z motorových vozidiel použitím záchytných vaničiek a sorpčných prostriedkov.</w:t>
      </w:r>
    </w:p>
    <w:p w14:paraId="6E4C6CBD" w14:textId="77777777" w:rsidR="00351843" w:rsidRPr="00233AE1" w:rsidRDefault="00351843" w:rsidP="00351843">
      <w:pPr>
        <w:ind w:left="540"/>
        <w:jc w:val="both"/>
        <w:rPr>
          <w:rFonts w:cs="Calibri"/>
          <w:strike/>
          <w:color w:val="FF0000"/>
          <w:szCs w:val="22"/>
        </w:rPr>
      </w:pPr>
    </w:p>
    <w:p w14:paraId="04F47338" w14:textId="77777777" w:rsidR="00351843" w:rsidRPr="00233AE1" w:rsidRDefault="00351843" w:rsidP="00351843">
      <w:pPr>
        <w:numPr>
          <w:ilvl w:val="2"/>
          <w:numId w:val="104"/>
        </w:numPr>
        <w:tabs>
          <w:tab w:val="clear" w:pos="1080"/>
          <w:tab w:val="num" w:pos="540"/>
        </w:tabs>
        <w:ind w:left="540" w:hanging="540"/>
        <w:jc w:val="both"/>
        <w:rPr>
          <w:rFonts w:cs="Calibri"/>
          <w:szCs w:val="22"/>
        </w:rPr>
      </w:pPr>
      <w:r w:rsidRPr="00233AE1">
        <w:rPr>
          <w:rFonts w:cs="Calibri"/>
          <w:szCs w:val="22"/>
        </w:rPr>
        <w:t>Nájomca zodpovedá za kvalitu odpadových vôd vypúšťaných z prenajatých priestorov prípojkou vo vlastníctve MH Teplárenský holding, a.s do verejnej kanalizácie. Do kanalizácie možno vypúšťať len také odpadové vody, ktoré svojou kvalitou spĺňajú všetky ukazovatele určené vlastníkom a prevádzkovateľom lokálnej verejnej kanalizácie v jeho prevádzkovom poriadku.</w:t>
      </w:r>
    </w:p>
    <w:p w14:paraId="30F4D5D4" w14:textId="77777777" w:rsidR="00351843" w:rsidRPr="00233AE1" w:rsidRDefault="00351843" w:rsidP="00351843">
      <w:pPr>
        <w:ind w:left="540"/>
        <w:jc w:val="both"/>
        <w:rPr>
          <w:rFonts w:cs="Calibri"/>
          <w:szCs w:val="22"/>
        </w:rPr>
      </w:pPr>
    </w:p>
    <w:p w14:paraId="3BBBFF7B" w14:textId="77777777" w:rsidR="00351843" w:rsidRPr="00233AE1" w:rsidRDefault="00351843" w:rsidP="00351843">
      <w:pPr>
        <w:numPr>
          <w:ilvl w:val="1"/>
          <w:numId w:val="104"/>
        </w:numPr>
        <w:tabs>
          <w:tab w:val="clear" w:pos="720"/>
          <w:tab w:val="num" w:pos="567"/>
        </w:tabs>
        <w:ind w:hanging="720"/>
        <w:jc w:val="both"/>
        <w:rPr>
          <w:rFonts w:cs="Calibri"/>
          <w:b/>
          <w:szCs w:val="22"/>
        </w:rPr>
      </w:pPr>
      <w:r w:rsidRPr="00233AE1">
        <w:rPr>
          <w:rFonts w:cs="Calibri"/>
          <w:b/>
          <w:szCs w:val="22"/>
        </w:rPr>
        <w:t>Udržiavanie čistoty a poriadku na prenajatých pozemkoch</w:t>
      </w:r>
    </w:p>
    <w:p w14:paraId="3644E6E1" w14:textId="77777777" w:rsidR="00351843" w:rsidRPr="00233AE1" w:rsidRDefault="00351843" w:rsidP="00351843">
      <w:pPr>
        <w:jc w:val="both"/>
        <w:rPr>
          <w:rFonts w:cs="Calibri"/>
          <w:szCs w:val="22"/>
        </w:rPr>
      </w:pPr>
    </w:p>
    <w:p w14:paraId="0C5A0D60" w14:textId="77777777" w:rsidR="00351843" w:rsidRPr="00233AE1" w:rsidRDefault="00351843" w:rsidP="00351843">
      <w:pPr>
        <w:ind w:left="540"/>
        <w:jc w:val="both"/>
        <w:rPr>
          <w:rFonts w:cs="Calibri"/>
          <w:szCs w:val="22"/>
        </w:rPr>
      </w:pPr>
      <w:r w:rsidRPr="00233AE1">
        <w:rPr>
          <w:rFonts w:cs="Calibri"/>
          <w:szCs w:val="22"/>
        </w:rPr>
        <w:t xml:space="preserve">Nájomca je povinný udržiavať na prenajatých pozemkoch čistotu a poriadok, v prípade trávnatých porastov zabezpečiť ich pravidelné kosenie a odstraňovať na prenajatých pozemkoch náletové dreviny. </w:t>
      </w:r>
    </w:p>
    <w:p w14:paraId="75BFC1DC" w14:textId="77777777" w:rsidR="00351843" w:rsidRPr="00233AE1" w:rsidRDefault="00351843" w:rsidP="00351843">
      <w:pPr>
        <w:jc w:val="both"/>
        <w:rPr>
          <w:rFonts w:cs="Calibri"/>
          <w:szCs w:val="22"/>
        </w:rPr>
      </w:pPr>
    </w:p>
    <w:p w14:paraId="587D18A5" w14:textId="77777777" w:rsidR="00351843" w:rsidRPr="00233AE1" w:rsidRDefault="00351843" w:rsidP="00351843">
      <w:pPr>
        <w:jc w:val="both"/>
        <w:rPr>
          <w:rFonts w:cs="Calibri"/>
          <w:szCs w:val="22"/>
        </w:rPr>
      </w:pPr>
    </w:p>
    <w:p w14:paraId="5227585E" w14:textId="77777777" w:rsidR="00351843" w:rsidRPr="00233AE1" w:rsidRDefault="00351843" w:rsidP="00351843">
      <w:pPr>
        <w:numPr>
          <w:ilvl w:val="0"/>
          <w:numId w:val="104"/>
        </w:numPr>
        <w:tabs>
          <w:tab w:val="clear" w:pos="1068"/>
          <w:tab w:val="num" w:pos="567"/>
        </w:tabs>
        <w:ind w:left="540" w:hanging="540"/>
        <w:jc w:val="both"/>
        <w:rPr>
          <w:rFonts w:cs="Calibri"/>
          <w:b/>
          <w:szCs w:val="22"/>
        </w:rPr>
      </w:pPr>
      <w:r w:rsidRPr="00233AE1">
        <w:rPr>
          <w:rFonts w:cs="Calibri"/>
          <w:b/>
          <w:szCs w:val="22"/>
        </w:rPr>
        <w:t xml:space="preserve">Zodpovednosť za sankcie uplatnené orgánom štátnej správy ochrany životného prostredia a náhrada škody </w:t>
      </w:r>
    </w:p>
    <w:p w14:paraId="4A75F39A" w14:textId="77777777" w:rsidR="00351843" w:rsidRPr="00233AE1" w:rsidRDefault="00351843" w:rsidP="00351843">
      <w:pPr>
        <w:jc w:val="both"/>
        <w:rPr>
          <w:rFonts w:cs="Calibri"/>
          <w:szCs w:val="22"/>
        </w:rPr>
      </w:pPr>
    </w:p>
    <w:p w14:paraId="2A0F328A" w14:textId="77777777" w:rsidR="00351843" w:rsidRPr="00233AE1" w:rsidRDefault="00351843" w:rsidP="00351843">
      <w:pPr>
        <w:numPr>
          <w:ilvl w:val="1"/>
          <w:numId w:val="109"/>
        </w:numPr>
        <w:jc w:val="both"/>
        <w:rPr>
          <w:rFonts w:cs="Calibri"/>
          <w:szCs w:val="22"/>
        </w:rPr>
      </w:pPr>
      <w:r w:rsidRPr="00233AE1">
        <w:rPr>
          <w:rFonts w:cs="Calibri"/>
          <w:szCs w:val="22"/>
        </w:rPr>
        <w:t xml:space="preserve">Dodávateľ (zhotoviteľ)/nájomca je povinný nahlasovať špecialistovi životného prostredia objednávateľa/prenajímateľa nedostatky a poruchy, ktoré by mohli ohroziť alebo priamo ohrozujú jednu alebo viac zložiek životného prostredia. </w:t>
      </w:r>
    </w:p>
    <w:p w14:paraId="24129893" w14:textId="77777777" w:rsidR="00351843" w:rsidRPr="00233AE1" w:rsidRDefault="00351843" w:rsidP="00351843">
      <w:pPr>
        <w:numPr>
          <w:ilvl w:val="1"/>
          <w:numId w:val="109"/>
        </w:numPr>
        <w:ind w:left="540" w:hanging="540"/>
        <w:jc w:val="both"/>
        <w:rPr>
          <w:rFonts w:cs="Calibri"/>
          <w:szCs w:val="22"/>
        </w:rPr>
      </w:pPr>
      <w:r w:rsidRPr="00233AE1">
        <w:rPr>
          <w:rFonts w:cs="Calibri"/>
          <w:szCs w:val="22"/>
        </w:rPr>
        <w:t xml:space="preserve">V prípade vzniku ohrozenia životného prostredia zo strany dodávateľa (zhotoviteľa) /nájomcu, je dodávateľ (zhotoviteľ)/nájomca zodpovedný za odstránenie príčiny, následkov i za prípadnú finančnú náhradu škody v celom rozsahu do 15 dní od jej vyfakturovania objednávateľom/prenajímateľom. </w:t>
      </w:r>
    </w:p>
    <w:p w14:paraId="7873FAF8" w14:textId="77777777" w:rsidR="00351843" w:rsidRPr="00233AE1" w:rsidRDefault="00351843" w:rsidP="00351843">
      <w:pPr>
        <w:numPr>
          <w:ilvl w:val="1"/>
          <w:numId w:val="109"/>
        </w:numPr>
        <w:ind w:left="540" w:hanging="540"/>
        <w:jc w:val="both"/>
        <w:rPr>
          <w:rFonts w:cs="Calibri"/>
          <w:szCs w:val="22"/>
        </w:rPr>
      </w:pPr>
      <w:r w:rsidRPr="00233AE1">
        <w:rPr>
          <w:rFonts w:cs="Calibri"/>
          <w:szCs w:val="22"/>
        </w:rPr>
        <w:t>Ak v prípade zistenia poškodenia životného prostredia spôsobeného dodávateľom (zhotoviteľom)/nájomcom uplatní voči objednávateľovi/prenajímateľovi orgán štátnej správy ochrany životného prostredia sankcie, dodávateľ (zhotoviteľ)/nájomca sa zaväzuje tieto uhradiť v celom rozsahu do 15 dní od ich vyfakturovania objednávateľom.</w:t>
      </w:r>
    </w:p>
    <w:p w14:paraId="146FE572" w14:textId="77777777" w:rsidR="00351843" w:rsidRPr="00233AE1" w:rsidRDefault="00351843" w:rsidP="00351843">
      <w:pPr>
        <w:tabs>
          <w:tab w:val="left" w:pos="567"/>
        </w:tabs>
        <w:ind w:left="567" w:hanging="567"/>
        <w:jc w:val="both"/>
        <w:rPr>
          <w:rFonts w:cs="Calibri"/>
          <w:szCs w:val="22"/>
        </w:rPr>
      </w:pPr>
      <w:r w:rsidRPr="00233AE1">
        <w:rPr>
          <w:rFonts w:cs="Calibri"/>
          <w:szCs w:val="22"/>
        </w:rPr>
        <w:t>3.4</w:t>
      </w:r>
      <w:r w:rsidRPr="00233AE1">
        <w:rPr>
          <w:rFonts w:cs="Calibri"/>
          <w:szCs w:val="22"/>
        </w:rPr>
        <w:tab/>
        <w:t>V prípade porušenia predpisov vzťahujúcich sa na ochranu životného prostredia v priestoroch objednávateľa/prenajímateľa, spôsobených zamestnancami dodávateľa (zhotoviteľa)/nájomcu, môže si objednávateľ/prenajímateľ uplatniť u dodávateľa (zhotoviteľa)/nájomcu zmluvnú pokutu vo výške 1.000,- EUR za každé porušenie. Porušenie povinností tohto ustanovenia dodávateľom (zhotoviteľom)/nájomcom bude považované za podstatné porušenie zmluvy s možnosťou okamžitého odstúpenia od zmluvy.</w:t>
      </w:r>
    </w:p>
    <w:p w14:paraId="23C208E1" w14:textId="77777777" w:rsidR="00351843" w:rsidRPr="00233AE1" w:rsidRDefault="00351843" w:rsidP="00351843">
      <w:pPr>
        <w:ind w:left="567" w:hanging="567"/>
        <w:jc w:val="both"/>
        <w:rPr>
          <w:rFonts w:cs="Calibri"/>
          <w:szCs w:val="22"/>
        </w:rPr>
      </w:pPr>
      <w:r w:rsidRPr="00233AE1">
        <w:rPr>
          <w:rFonts w:cs="Calibri"/>
          <w:szCs w:val="22"/>
        </w:rPr>
        <w:t xml:space="preserve">3.5 </w:t>
      </w:r>
      <w:r w:rsidRPr="00233AE1">
        <w:rPr>
          <w:rFonts w:cs="Calibri"/>
          <w:szCs w:val="22"/>
        </w:rPr>
        <w:tab/>
        <w:t>V prípade, že dodávateľ (zhotoviteľ)/nájomca spôsobí škodu na životnom prostredí, je povinný zabezpečiť jej odstránenie a uvedenie kontaminovaného priestoru/pozemku do uspokojivého stavu. V prípade, že tak nevykoná, zabezpečí odstránenie environmentálnej škody objednávateľ/prenajímateľ a dodávateľ (zhotoviteľ)/nájomca je povinný uhradiť náklady spojené s jej odstránením.</w:t>
      </w:r>
    </w:p>
    <w:p w14:paraId="65DB57A2" w14:textId="77777777" w:rsidR="00351843" w:rsidRPr="00233AE1" w:rsidRDefault="00351843" w:rsidP="00351843">
      <w:pPr>
        <w:jc w:val="both"/>
        <w:rPr>
          <w:rFonts w:cs="Calibri"/>
          <w:szCs w:val="22"/>
        </w:rPr>
      </w:pPr>
    </w:p>
    <w:p w14:paraId="2ABDCF06" w14:textId="77777777" w:rsidR="00351843" w:rsidRPr="00233AE1" w:rsidRDefault="00351843" w:rsidP="00351843">
      <w:pPr>
        <w:jc w:val="both"/>
        <w:rPr>
          <w:rFonts w:cs="Calibri"/>
          <w:szCs w:val="22"/>
        </w:rPr>
      </w:pPr>
    </w:p>
    <w:p w14:paraId="4EBBE59B" w14:textId="77777777" w:rsidR="00351843" w:rsidRPr="00233AE1" w:rsidRDefault="00351843" w:rsidP="00351843">
      <w:pPr>
        <w:numPr>
          <w:ilvl w:val="0"/>
          <w:numId w:val="109"/>
        </w:numPr>
        <w:ind w:left="567" w:hanging="566"/>
        <w:jc w:val="both"/>
        <w:rPr>
          <w:rFonts w:cs="Calibri"/>
          <w:b/>
          <w:szCs w:val="22"/>
        </w:rPr>
      </w:pPr>
      <w:r w:rsidRPr="00233AE1">
        <w:rPr>
          <w:rFonts w:cs="Calibri"/>
          <w:b/>
          <w:szCs w:val="22"/>
        </w:rPr>
        <w:t xml:space="preserve">Oznamovanie havárií  </w:t>
      </w:r>
    </w:p>
    <w:p w14:paraId="19644FA4" w14:textId="77777777" w:rsidR="00351843" w:rsidRPr="00233AE1" w:rsidRDefault="00351843" w:rsidP="00351843">
      <w:pPr>
        <w:jc w:val="both"/>
        <w:rPr>
          <w:rFonts w:cs="Calibri"/>
          <w:szCs w:val="22"/>
        </w:rPr>
      </w:pPr>
      <w:r w:rsidRPr="00233AE1">
        <w:rPr>
          <w:rFonts w:cs="Calibri"/>
          <w:szCs w:val="22"/>
        </w:rPr>
        <w:t xml:space="preserve"> </w:t>
      </w:r>
    </w:p>
    <w:p w14:paraId="3850025F" w14:textId="77777777" w:rsidR="00351843" w:rsidRPr="00233AE1" w:rsidRDefault="00351843" w:rsidP="00351843">
      <w:pPr>
        <w:tabs>
          <w:tab w:val="left" w:pos="4536"/>
        </w:tabs>
        <w:ind w:left="540"/>
        <w:jc w:val="both"/>
        <w:rPr>
          <w:rFonts w:cs="Calibri"/>
          <w:szCs w:val="22"/>
        </w:rPr>
      </w:pPr>
      <w:r w:rsidRPr="00233AE1">
        <w:rPr>
          <w:rFonts w:cs="Calibri"/>
          <w:szCs w:val="22"/>
        </w:rPr>
        <w:t xml:space="preserve">V prípade úniku znečisťujúcich látok alebo vzniku havárie, pri ktorom hrozí riziko poškodenia zložiek životného prostredia, je dodávateľ (zhotoviteľ)/nájomca povinný oznámiť udalosť určenej </w:t>
      </w:r>
      <w:r w:rsidRPr="00233AE1">
        <w:rPr>
          <w:rFonts w:cs="Calibri"/>
          <w:szCs w:val="22"/>
        </w:rPr>
        <w:lastRenderedPageBreak/>
        <w:t>kontaktnej osobe objednávateľa/prenajímateľa (špecialistovi životného prostredia, prípadne manažérovi životného prostredia).</w:t>
      </w:r>
    </w:p>
    <w:p w14:paraId="7077CE66" w14:textId="77777777" w:rsidR="00351843" w:rsidRPr="00233AE1" w:rsidRDefault="00351843" w:rsidP="00351843">
      <w:pPr>
        <w:jc w:val="both"/>
        <w:rPr>
          <w:rFonts w:cs="Calibri"/>
          <w:szCs w:val="22"/>
        </w:rPr>
      </w:pPr>
    </w:p>
    <w:p w14:paraId="3F3621BB" w14:textId="77777777" w:rsidR="00351843" w:rsidRPr="00233AE1" w:rsidRDefault="00351843" w:rsidP="00351843">
      <w:pPr>
        <w:jc w:val="both"/>
        <w:rPr>
          <w:rFonts w:cs="Calibri"/>
          <w:szCs w:val="22"/>
        </w:rPr>
      </w:pPr>
    </w:p>
    <w:p w14:paraId="1AB8D462" w14:textId="77777777" w:rsidR="00351843" w:rsidRPr="00233AE1" w:rsidRDefault="00351843" w:rsidP="00351843">
      <w:pPr>
        <w:numPr>
          <w:ilvl w:val="0"/>
          <w:numId w:val="109"/>
        </w:numPr>
        <w:ind w:left="567" w:hanging="566"/>
        <w:jc w:val="both"/>
        <w:rPr>
          <w:rFonts w:cs="Calibri"/>
          <w:b/>
          <w:szCs w:val="22"/>
        </w:rPr>
      </w:pPr>
      <w:r w:rsidRPr="00233AE1">
        <w:rPr>
          <w:rFonts w:cs="Calibri"/>
          <w:b/>
          <w:szCs w:val="22"/>
        </w:rPr>
        <w:t xml:space="preserve">Kontaktné údaje objednávateľa/prenajímateľa za oblasť ochrany životného prostredia </w:t>
      </w:r>
    </w:p>
    <w:p w14:paraId="3FB87816" w14:textId="77777777" w:rsidR="00351843" w:rsidRPr="00233AE1" w:rsidRDefault="00351843" w:rsidP="00351843">
      <w:pPr>
        <w:jc w:val="both"/>
        <w:rPr>
          <w:rFonts w:cs="Calibri"/>
          <w:b/>
          <w:szCs w:val="22"/>
        </w:rPr>
      </w:pPr>
      <w:r w:rsidRPr="00233AE1">
        <w:rPr>
          <w:rFonts w:cs="Calibri"/>
          <w:b/>
          <w:szCs w:val="22"/>
        </w:rPr>
        <w:t xml:space="preserve"> </w:t>
      </w:r>
    </w:p>
    <w:p w14:paraId="22E3BE95" w14:textId="77777777" w:rsidR="00351843" w:rsidRPr="00233AE1" w:rsidRDefault="00351843" w:rsidP="00351843">
      <w:pPr>
        <w:numPr>
          <w:ilvl w:val="1"/>
          <w:numId w:val="107"/>
        </w:numPr>
        <w:jc w:val="both"/>
        <w:rPr>
          <w:rFonts w:cs="Calibri"/>
          <w:szCs w:val="22"/>
        </w:rPr>
      </w:pPr>
      <w:r w:rsidRPr="00233AE1">
        <w:rPr>
          <w:rFonts w:cs="Calibri"/>
          <w:szCs w:val="22"/>
        </w:rPr>
        <w:t>Špecialista životného prostredia</w:t>
      </w:r>
    </w:p>
    <w:p w14:paraId="161324C3" w14:textId="1A012460" w:rsidR="00351843" w:rsidRPr="00233AE1" w:rsidRDefault="00351843" w:rsidP="00351843">
      <w:pPr>
        <w:ind w:left="480" w:firstLine="87"/>
        <w:jc w:val="both"/>
        <w:rPr>
          <w:rFonts w:cs="Calibri"/>
          <w:szCs w:val="22"/>
        </w:rPr>
      </w:pPr>
      <w:r w:rsidRPr="00233AE1">
        <w:rPr>
          <w:rFonts w:cs="Calibri"/>
          <w:szCs w:val="22"/>
        </w:rPr>
        <w:t xml:space="preserve">Mgr. </w:t>
      </w:r>
      <w:r w:rsidR="001F147E" w:rsidRPr="00233AE1">
        <w:rPr>
          <w:rFonts w:cs="Calibri"/>
          <w:szCs w:val="22"/>
        </w:rPr>
        <w:t>Jančová Zdenka</w:t>
      </w:r>
    </w:p>
    <w:p w14:paraId="7775FD04" w14:textId="7AA18DFD" w:rsidR="00351843" w:rsidRPr="00233AE1" w:rsidRDefault="00351843" w:rsidP="00FB1535">
      <w:pPr>
        <w:ind w:left="567"/>
        <w:rPr>
          <w:rFonts w:cs="Calibri"/>
          <w:szCs w:val="22"/>
        </w:rPr>
      </w:pPr>
      <w:r w:rsidRPr="00233AE1">
        <w:rPr>
          <w:rFonts w:cs="Calibri"/>
          <w:szCs w:val="22"/>
        </w:rPr>
        <w:t xml:space="preserve">Tel.: </w:t>
      </w:r>
      <w:r w:rsidR="00526EEF" w:rsidRPr="00233AE1">
        <w:rPr>
          <w:rFonts w:cs="Calibri"/>
          <w:szCs w:val="22"/>
        </w:rPr>
        <w:t>+421 917995465</w:t>
      </w:r>
      <w:r w:rsidR="00CC7D86">
        <w:rPr>
          <w:rFonts w:cs="Calibri"/>
          <w:szCs w:val="22"/>
        </w:rPr>
        <w:t xml:space="preserve"> </w:t>
      </w:r>
      <w:r w:rsidR="008059F5">
        <w:rPr>
          <w:rFonts w:cs="Calibri"/>
          <w:szCs w:val="22"/>
        </w:rPr>
        <w:br/>
        <w:t xml:space="preserve">         + 421 43 4219 426</w:t>
      </w:r>
    </w:p>
    <w:p w14:paraId="5FFF11BB" w14:textId="6F170B9E" w:rsidR="000261CF" w:rsidRPr="00FB1535" w:rsidRDefault="00351843" w:rsidP="00FB1535">
      <w:pPr>
        <w:pStyle w:val="paragraph"/>
        <w:textAlignment w:val="baseline"/>
        <w:rPr>
          <w:rFonts w:cs="Calibri"/>
          <w:b/>
          <w:bCs/>
          <w:szCs w:val="22"/>
        </w:rPr>
      </w:pPr>
      <w:r w:rsidRPr="00233AE1">
        <w:rPr>
          <w:rFonts w:cs="Calibri"/>
          <w:szCs w:val="22"/>
        </w:rPr>
        <w:t xml:space="preserve"> </w:t>
      </w:r>
      <w:r w:rsidR="00526EEF" w:rsidRPr="00233AE1">
        <w:rPr>
          <w:rFonts w:cs="Calibri"/>
          <w:szCs w:val="22"/>
        </w:rPr>
        <w:t xml:space="preserve">          </w:t>
      </w:r>
      <w:r w:rsidRPr="00233AE1">
        <w:rPr>
          <w:rFonts w:cs="Calibri"/>
          <w:szCs w:val="22"/>
        </w:rPr>
        <w:t xml:space="preserve">e-mail: </w:t>
      </w:r>
      <w:hyperlink r:id="rId13" w:history="1">
        <w:r w:rsidR="000261CF" w:rsidRPr="00E64AC4">
          <w:rPr>
            <w:rStyle w:val="Hypertextovprepojenie"/>
            <w:rFonts w:cs="Calibri"/>
            <w:szCs w:val="22"/>
          </w:rPr>
          <w:t>zdenka.jancova@mhth.sk</w:t>
        </w:r>
      </w:hyperlink>
      <w:r w:rsidR="000261CF">
        <w:rPr>
          <w:rFonts w:cs="Calibri"/>
          <w:szCs w:val="22"/>
        </w:rPr>
        <w:br/>
      </w:r>
      <w:r w:rsidR="000261CF">
        <w:rPr>
          <w:rFonts w:cs="Calibri"/>
          <w:szCs w:val="22"/>
        </w:rPr>
        <w:br/>
      </w:r>
      <w:r w:rsidR="000261CF">
        <w:rPr>
          <w:rFonts w:cs="Calibri"/>
          <w:szCs w:val="22"/>
        </w:rPr>
        <w:br/>
      </w:r>
      <w:r w:rsidR="000261CF" w:rsidRPr="000261CF">
        <w:rPr>
          <w:rFonts w:cs="Calibri"/>
          <w:b/>
          <w:bCs/>
          <w:szCs w:val="22"/>
        </w:rPr>
        <w:t>Manažér životného prostredia:</w:t>
      </w:r>
    </w:p>
    <w:p w14:paraId="575815C3" w14:textId="77777777" w:rsidR="000261CF" w:rsidRPr="000261CF" w:rsidRDefault="000261CF" w:rsidP="000261CF">
      <w:pPr>
        <w:pStyle w:val="paragraph"/>
        <w:jc w:val="both"/>
        <w:textAlignment w:val="baseline"/>
        <w:rPr>
          <w:rFonts w:cs="Calibri"/>
          <w:szCs w:val="22"/>
        </w:rPr>
      </w:pPr>
      <w:r w:rsidRPr="000261CF">
        <w:rPr>
          <w:rFonts w:cs="Calibri"/>
          <w:szCs w:val="22"/>
        </w:rPr>
        <w:t>Mgr. Alexandra Mayerová</w:t>
      </w:r>
    </w:p>
    <w:p w14:paraId="6947CA15" w14:textId="77777777" w:rsidR="000261CF" w:rsidRPr="000261CF" w:rsidRDefault="000261CF" w:rsidP="000261CF">
      <w:pPr>
        <w:pStyle w:val="paragraph"/>
        <w:jc w:val="both"/>
        <w:textAlignment w:val="baseline"/>
        <w:rPr>
          <w:rFonts w:cs="Calibri"/>
          <w:szCs w:val="22"/>
        </w:rPr>
      </w:pPr>
      <w:r w:rsidRPr="000261CF">
        <w:rPr>
          <w:rFonts w:cs="Calibri"/>
          <w:szCs w:val="22"/>
        </w:rPr>
        <w:t>+421 41 5064 155, +421 908 910 039</w:t>
      </w:r>
    </w:p>
    <w:p w14:paraId="02206538" w14:textId="77777777" w:rsidR="000261CF" w:rsidRPr="000261CF" w:rsidRDefault="000261CF" w:rsidP="000261CF">
      <w:pPr>
        <w:pStyle w:val="paragraph"/>
        <w:jc w:val="both"/>
        <w:textAlignment w:val="baseline"/>
        <w:rPr>
          <w:rFonts w:cs="Calibri"/>
          <w:szCs w:val="22"/>
        </w:rPr>
      </w:pPr>
      <w:r w:rsidRPr="000261CF">
        <w:rPr>
          <w:rFonts w:cs="Calibri"/>
          <w:szCs w:val="22"/>
        </w:rPr>
        <w:t xml:space="preserve">e-mail: </w:t>
      </w:r>
      <w:hyperlink r:id="rId14" w:history="1">
        <w:r w:rsidRPr="000261CF">
          <w:rPr>
            <w:rStyle w:val="Hypertextovprepojenie"/>
            <w:rFonts w:cs="Calibri"/>
            <w:szCs w:val="22"/>
          </w:rPr>
          <w:t>alexandra.mayerova@mhth.sk</w:t>
        </w:r>
      </w:hyperlink>
    </w:p>
    <w:p w14:paraId="1B5893D1" w14:textId="2FD7C3CD" w:rsidR="00453803" w:rsidRPr="00233AE1" w:rsidRDefault="00453803" w:rsidP="00526EEF">
      <w:pPr>
        <w:pStyle w:val="paragraph"/>
        <w:spacing w:before="0" w:beforeAutospacing="0" w:after="0" w:afterAutospacing="0"/>
        <w:jc w:val="both"/>
        <w:textAlignment w:val="baseline"/>
        <w:rPr>
          <w:rFonts w:cs="Calibri"/>
          <w:szCs w:val="22"/>
        </w:rPr>
      </w:pPr>
    </w:p>
    <w:p w14:paraId="5DBBA986" w14:textId="77777777" w:rsidR="00526EEF" w:rsidRPr="00233AE1" w:rsidRDefault="00526EEF" w:rsidP="005A0B8C">
      <w:pPr>
        <w:jc w:val="both"/>
        <w:rPr>
          <w:rFonts w:cs="Calibri"/>
          <w:b/>
          <w:szCs w:val="22"/>
        </w:rPr>
      </w:pPr>
    </w:p>
    <w:p w14:paraId="13D2D5CD" w14:textId="77777777" w:rsidR="00526EEF" w:rsidRPr="00233AE1" w:rsidRDefault="00526EEF" w:rsidP="005A0B8C">
      <w:pPr>
        <w:jc w:val="both"/>
        <w:rPr>
          <w:rFonts w:cs="Calibri"/>
          <w:b/>
          <w:szCs w:val="22"/>
        </w:rPr>
      </w:pPr>
    </w:p>
    <w:p w14:paraId="110DE745" w14:textId="77777777" w:rsidR="00526EEF" w:rsidRPr="00233AE1" w:rsidRDefault="00526EEF" w:rsidP="005A0B8C">
      <w:pPr>
        <w:jc w:val="both"/>
        <w:rPr>
          <w:rFonts w:cs="Calibri"/>
          <w:b/>
          <w:szCs w:val="22"/>
        </w:rPr>
      </w:pPr>
    </w:p>
    <w:p w14:paraId="32CFB0AA" w14:textId="77777777" w:rsidR="00526EEF" w:rsidRPr="00233AE1" w:rsidRDefault="00526EEF" w:rsidP="005A0B8C">
      <w:pPr>
        <w:jc w:val="both"/>
        <w:rPr>
          <w:rFonts w:cs="Calibri"/>
          <w:b/>
          <w:szCs w:val="22"/>
        </w:rPr>
      </w:pPr>
    </w:p>
    <w:p w14:paraId="5F55CF75" w14:textId="77777777" w:rsidR="00526EEF" w:rsidRPr="00233AE1" w:rsidRDefault="00526EEF" w:rsidP="005A0B8C">
      <w:pPr>
        <w:jc w:val="both"/>
        <w:rPr>
          <w:rFonts w:cs="Calibri"/>
          <w:b/>
          <w:szCs w:val="22"/>
        </w:rPr>
      </w:pPr>
    </w:p>
    <w:p w14:paraId="04265059" w14:textId="77777777" w:rsidR="00526EEF" w:rsidRPr="00233AE1" w:rsidRDefault="00526EEF" w:rsidP="005A0B8C">
      <w:pPr>
        <w:jc w:val="both"/>
        <w:rPr>
          <w:rFonts w:cs="Calibri"/>
          <w:b/>
          <w:szCs w:val="22"/>
        </w:rPr>
      </w:pPr>
    </w:p>
    <w:p w14:paraId="64B60ACB" w14:textId="77777777" w:rsidR="00526EEF" w:rsidRPr="00233AE1" w:rsidRDefault="00526EEF" w:rsidP="005A0B8C">
      <w:pPr>
        <w:jc w:val="both"/>
        <w:rPr>
          <w:rFonts w:cs="Calibri"/>
          <w:b/>
          <w:szCs w:val="22"/>
        </w:rPr>
      </w:pPr>
    </w:p>
    <w:p w14:paraId="7B6D98E5" w14:textId="77777777" w:rsidR="00526EEF" w:rsidRPr="00233AE1" w:rsidRDefault="00526EEF" w:rsidP="005A0B8C">
      <w:pPr>
        <w:jc w:val="both"/>
        <w:rPr>
          <w:rFonts w:cs="Calibri"/>
          <w:b/>
          <w:szCs w:val="22"/>
        </w:rPr>
      </w:pPr>
    </w:p>
    <w:p w14:paraId="55589D52" w14:textId="77777777" w:rsidR="00526EEF" w:rsidRPr="00233AE1" w:rsidRDefault="00526EEF" w:rsidP="005A0B8C">
      <w:pPr>
        <w:jc w:val="both"/>
        <w:rPr>
          <w:rFonts w:cs="Calibri"/>
          <w:b/>
          <w:szCs w:val="22"/>
        </w:rPr>
      </w:pPr>
    </w:p>
    <w:p w14:paraId="69369954" w14:textId="77777777" w:rsidR="00526EEF" w:rsidRPr="00233AE1" w:rsidRDefault="00526EEF" w:rsidP="005A0B8C">
      <w:pPr>
        <w:jc w:val="both"/>
        <w:rPr>
          <w:rFonts w:cs="Calibri"/>
          <w:b/>
          <w:szCs w:val="22"/>
        </w:rPr>
      </w:pPr>
    </w:p>
    <w:p w14:paraId="10B6F101" w14:textId="77777777" w:rsidR="00526EEF" w:rsidRPr="00233AE1" w:rsidRDefault="00526EEF" w:rsidP="005A0B8C">
      <w:pPr>
        <w:jc w:val="both"/>
        <w:rPr>
          <w:rFonts w:cs="Calibri"/>
          <w:b/>
          <w:szCs w:val="22"/>
        </w:rPr>
      </w:pPr>
    </w:p>
    <w:p w14:paraId="16426E6A" w14:textId="77777777" w:rsidR="00526EEF" w:rsidRPr="00233AE1" w:rsidRDefault="00526EEF" w:rsidP="005A0B8C">
      <w:pPr>
        <w:jc w:val="both"/>
        <w:rPr>
          <w:rFonts w:cs="Calibri"/>
          <w:b/>
          <w:szCs w:val="22"/>
        </w:rPr>
      </w:pPr>
    </w:p>
    <w:p w14:paraId="2BDF02AA" w14:textId="77777777" w:rsidR="00526EEF" w:rsidRPr="00233AE1" w:rsidRDefault="00526EEF" w:rsidP="005A0B8C">
      <w:pPr>
        <w:jc w:val="both"/>
        <w:rPr>
          <w:rFonts w:cs="Calibri"/>
          <w:b/>
          <w:szCs w:val="22"/>
        </w:rPr>
      </w:pPr>
    </w:p>
    <w:p w14:paraId="1AB2A524" w14:textId="77777777" w:rsidR="00252D0A" w:rsidRPr="00233AE1" w:rsidRDefault="00252D0A">
      <w:pPr>
        <w:spacing w:after="160" w:line="259" w:lineRule="auto"/>
        <w:rPr>
          <w:rFonts w:cs="Calibri"/>
          <w:b/>
          <w:szCs w:val="22"/>
        </w:rPr>
      </w:pPr>
      <w:r w:rsidRPr="00233AE1">
        <w:rPr>
          <w:rFonts w:cs="Calibri"/>
          <w:b/>
          <w:szCs w:val="22"/>
        </w:rPr>
        <w:br w:type="page"/>
      </w:r>
    </w:p>
    <w:p w14:paraId="1C8301C8" w14:textId="6360FC0F" w:rsidR="005A0B8C" w:rsidRPr="00233AE1" w:rsidRDefault="005A0B8C" w:rsidP="005A0B8C">
      <w:pPr>
        <w:jc w:val="both"/>
        <w:rPr>
          <w:rFonts w:cs="Calibri"/>
          <w:b/>
          <w:szCs w:val="22"/>
        </w:rPr>
      </w:pPr>
      <w:r w:rsidRPr="00233AE1">
        <w:rPr>
          <w:rFonts w:cs="Calibri"/>
          <w:b/>
          <w:szCs w:val="22"/>
        </w:rPr>
        <w:lastRenderedPageBreak/>
        <w:t xml:space="preserve">Príloha č. </w:t>
      </w:r>
      <w:r w:rsidR="00DF3DF7" w:rsidRPr="00233AE1">
        <w:rPr>
          <w:rFonts w:cs="Calibri"/>
          <w:b/>
          <w:szCs w:val="22"/>
        </w:rPr>
        <w:t>4</w:t>
      </w:r>
      <w:r w:rsidRPr="00233AE1">
        <w:rPr>
          <w:rFonts w:cs="Calibri"/>
          <w:b/>
          <w:szCs w:val="22"/>
        </w:rPr>
        <w:t>: Zoznam subdodávateľov</w:t>
      </w:r>
    </w:p>
    <w:p w14:paraId="68E80A67" w14:textId="77777777" w:rsidR="005A0B8C" w:rsidRPr="00233AE1" w:rsidRDefault="005A0B8C" w:rsidP="005A0B8C">
      <w:pPr>
        <w:jc w:val="both"/>
        <w:rPr>
          <w:rFonts w:cs="Calibri"/>
          <w:b/>
          <w:szCs w:val="22"/>
        </w:rPr>
      </w:pPr>
    </w:p>
    <w:tbl>
      <w:tblPr>
        <w:tblStyle w:val="Mriekatabuky"/>
        <w:tblW w:w="0" w:type="auto"/>
        <w:tblLook w:val="04A0" w:firstRow="1" w:lastRow="0" w:firstColumn="1" w:lastColumn="0" w:noHBand="0" w:noVBand="1"/>
      </w:tblPr>
      <w:tblGrid>
        <w:gridCol w:w="498"/>
        <w:gridCol w:w="1146"/>
        <w:gridCol w:w="1724"/>
        <w:gridCol w:w="1838"/>
        <w:gridCol w:w="1928"/>
        <w:gridCol w:w="1928"/>
      </w:tblGrid>
      <w:tr w:rsidR="005A0B8C" w:rsidRPr="00233AE1" w14:paraId="109272D8" w14:textId="77777777" w:rsidTr="00641FD2">
        <w:trPr>
          <w:trHeight w:val="2600"/>
        </w:trPr>
        <w:tc>
          <w:tcPr>
            <w:tcW w:w="498" w:type="dxa"/>
            <w:vMerge w:val="restart"/>
            <w:textDirection w:val="btLr"/>
            <w:vAlign w:val="center"/>
          </w:tcPr>
          <w:p w14:paraId="28E40CD4" w14:textId="77777777" w:rsidR="005A0B8C" w:rsidRPr="00233AE1" w:rsidRDefault="005A0B8C" w:rsidP="00641FD2">
            <w:pPr>
              <w:ind w:left="113" w:right="113"/>
              <w:rPr>
                <w:rFonts w:cs="Calibri"/>
                <w:b/>
                <w:bCs/>
                <w:sz w:val="22"/>
                <w:szCs w:val="22"/>
              </w:rPr>
            </w:pPr>
            <w:r w:rsidRPr="00233AE1">
              <w:rPr>
                <w:rFonts w:cs="Calibri"/>
                <w:sz w:val="22"/>
                <w:szCs w:val="22"/>
              </w:rPr>
              <w:t>Zoznam subdodávateľov podľa zákona o registri (v tejto prílohe ďalej len „</w:t>
            </w:r>
            <w:r w:rsidRPr="00233AE1">
              <w:rPr>
                <w:rFonts w:cs="Calibri"/>
                <w:b/>
                <w:bCs/>
                <w:sz w:val="22"/>
                <w:szCs w:val="22"/>
              </w:rPr>
              <w:t>subdodávateľ</w:t>
            </w:r>
            <w:r w:rsidRPr="00233AE1">
              <w:rPr>
                <w:rFonts w:cs="Calibri"/>
                <w:sz w:val="22"/>
                <w:szCs w:val="22"/>
              </w:rPr>
              <w:t>)</w:t>
            </w:r>
          </w:p>
        </w:tc>
        <w:tc>
          <w:tcPr>
            <w:tcW w:w="1198" w:type="dxa"/>
            <w:textDirection w:val="btLr"/>
            <w:vAlign w:val="center"/>
          </w:tcPr>
          <w:p w14:paraId="4FCCDAB6" w14:textId="77777777" w:rsidR="005A0B8C" w:rsidRPr="00233AE1" w:rsidRDefault="005A0B8C" w:rsidP="00641FD2">
            <w:pPr>
              <w:ind w:left="113" w:right="113"/>
              <w:jc w:val="center"/>
              <w:rPr>
                <w:rFonts w:cs="Calibri"/>
                <w:b/>
                <w:bCs/>
                <w:sz w:val="22"/>
                <w:szCs w:val="22"/>
              </w:rPr>
            </w:pPr>
            <w:r w:rsidRPr="00233AE1">
              <w:rPr>
                <w:rFonts w:cs="Calibri"/>
                <w:b/>
                <w:bCs/>
                <w:sz w:val="22"/>
                <w:szCs w:val="22"/>
              </w:rPr>
              <w:t>Údaj o predpokladaných finančných plneniach v prospech subdodávateľa [€]</w:t>
            </w:r>
          </w:p>
        </w:tc>
        <w:tc>
          <w:tcPr>
            <w:tcW w:w="1843" w:type="dxa"/>
            <w:textDirection w:val="btLr"/>
          </w:tcPr>
          <w:p w14:paraId="00EF4CB7" w14:textId="77777777" w:rsidR="005A0B8C" w:rsidRPr="00233AE1" w:rsidRDefault="005A0B8C" w:rsidP="00641FD2">
            <w:pPr>
              <w:ind w:left="113" w:right="113"/>
              <w:rPr>
                <w:rFonts w:cs="Calibri"/>
                <w:b/>
                <w:bCs/>
                <w:sz w:val="22"/>
                <w:szCs w:val="22"/>
              </w:rPr>
            </w:pPr>
          </w:p>
        </w:tc>
        <w:tc>
          <w:tcPr>
            <w:tcW w:w="1965" w:type="dxa"/>
            <w:textDirection w:val="btLr"/>
          </w:tcPr>
          <w:p w14:paraId="775EBEBA" w14:textId="77777777" w:rsidR="005A0B8C" w:rsidRPr="00233AE1" w:rsidRDefault="005A0B8C" w:rsidP="00641FD2">
            <w:pPr>
              <w:ind w:left="113" w:right="113"/>
              <w:rPr>
                <w:rFonts w:cs="Calibri"/>
                <w:b/>
                <w:bCs/>
                <w:sz w:val="22"/>
                <w:szCs w:val="22"/>
              </w:rPr>
            </w:pPr>
          </w:p>
        </w:tc>
        <w:tc>
          <w:tcPr>
            <w:tcW w:w="2062" w:type="dxa"/>
            <w:textDirection w:val="btLr"/>
          </w:tcPr>
          <w:p w14:paraId="08C7D2E5" w14:textId="77777777" w:rsidR="005A0B8C" w:rsidRPr="00233AE1" w:rsidRDefault="005A0B8C" w:rsidP="00641FD2">
            <w:pPr>
              <w:ind w:left="113" w:right="113"/>
              <w:rPr>
                <w:rFonts w:cs="Calibri"/>
                <w:b/>
                <w:bCs/>
                <w:sz w:val="22"/>
                <w:szCs w:val="22"/>
              </w:rPr>
            </w:pPr>
          </w:p>
        </w:tc>
        <w:tc>
          <w:tcPr>
            <w:tcW w:w="2062" w:type="dxa"/>
            <w:textDirection w:val="btLr"/>
          </w:tcPr>
          <w:p w14:paraId="74F25ACD" w14:textId="77777777" w:rsidR="005A0B8C" w:rsidRPr="00233AE1" w:rsidRDefault="005A0B8C" w:rsidP="00641FD2">
            <w:pPr>
              <w:ind w:left="113" w:right="113"/>
              <w:rPr>
                <w:rFonts w:cs="Calibri"/>
                <w:b/>
                <w:bCs/>
                <w:sz w:val="22"/>
                <w:szCs w:val="22"/>
              </w:rPr>
            </w:pPr>
          </w:p>
        </w:tc>
      </w:tr>
      <w:tr w:rsidR="005A0B8C" w:rsidRPr="00233AE1" w14:paraId="660AF15D" w14:textId="77777777" w:rsidTr="00641FD2">
        <w:trPr>
          <w:trHeight w:val="3388"/>
        </w:trPr>
        <w:tc>
          <w:tcPr>
            <w:tcW w:w="498" w:type="dxa"/>
            <w:vMerge/>
            <w:textDirection w:val="btLr"/>
          </w:tcPr>
          <w:p w14:paraId="5D4C926C" w14:textId="77777777" w:rsidR="005A0B8C" w:rsidRPr="00233AE1" w:rsidRDefault="005A0B8C" w:rsidP="00641FD2">
            <w:pPr>
              <w:ind w:left="113" w:right="113"/>
              <w:rPr>
                <w:rFonts w:cs="Calibri"/>
                <w:b/>
                <w:bCs/>
                <w:sz w:val="22"/>
                <w:szCs w:val="22"/>
              </w:rPr>
            </w:pPr>
          </w:p>
        </w:tc>
        <w:tc>
          <w:tcPr>
            <w:tcW w:w="1198" w:type="dxa"/>
            <w:textDirection w:val="btLr"/>
            <w:vAlign w:val="center"/>
          </w:tcPr>
          <w:p w14:paraId="5D9A1DC9" w14:textId="77777777" w:rsidR="005A0B8C" w:rsidRPr="00233AE1" w:rsidRDefault="005A0B8C" w:rsidP="00641FD2">
            <w:pPr>
              <w:ind w:left="113" w:right="113"/>
              <w:jc w:val="center"/>
              <w:rPr>
                <w:rFonts w:cs="Calibri"/>
                <w:b/>
                <w:bCs/>
                <w:sz w:val="22"/>
                <w:szCs w:val="22"/>
              </w:rPr>
            </w:pPr>
            <w:r w:rsidRPr="00233AE1">
              <w:rPr>
                <w:rFonts w:cs="Calibri"/>
                <w:b/>
                <w:bCs/>
                <w:sz w:val="22"/>
                <w:szCs w:val="22"/>
              </w:rPr>
              <w:t>Označenie (zvyčajne obchodného) registra, v ktorom je subdodávateľ zapísaný, a číslo zápisu</w:t>
            </w:r>
          </w:p>
        </w:tc>
        <w:tc>
          <w:tcPr>
            <w:tcW w:w="1843" w:type="dxa"/>
            <w:textDirection w:val="btLr"/>
          </w:tcPr>
          <w:p w14:paraId="7C759F14" w14:textId="77777777" w:rsidR="005A0B8C" w:rsidRPr="00233AE1" w:rsidRDefault="005A0B8C" w:rsidP="00641FD2">
            <w:pPr>
              <w:ind w:left="113" w:right="113"/>
              <w:rPr>
                <w:rFonts w:cs="Calibri"/>
                <w:b/>
                <w:bCs/>
                <w:sz w:val="22"/>
                <w:szCs w:val="22"/>
              </w:rPr>
            </w:pPr>
          </w:p>
        </w:tc>
        <w:tc>
          <w:tcPr>
            <w:tcW w:w="1965" w:type="dxa"/>
            <w:textDirection w:val="btLr"/>
          </w:tcPr>
          <w:p w14:paraId="4764B428" w14:textId="77777777" w:rsidR="005A0B8C" w:rsidRPr="00233AE1" w:rsidRDefault="005A0B8C" w:rsidP="00641FD2">
            <w:pPr>
              <w:ind w:left="113" w:right="113"/>
              <w:rPr>
                <w:rFonts w:cs="Calibri"/>
                <w:b/>
                <w:bCs/>
                <w:sz w:val="22"/>
                <w:szCs w:val="22"/>
              </w:rPr>
            </w:pPr>
          </w:p>
        </w:tc>
        <w:tc>
          <w:tcPr>
            <w:tcW w:w="2062" w:type="dxa"/>
            <w:textDirection w:val="btLr"/>
          </w:tcPr>
          <w:p w14:paraId="7D603FF7" w14:textId="77777777" w:rsidR="005A0B8C" w:rsidRPr="00233AE1" w:rsidRDefault="005A0B8C" w:rsidP="00641FD2">
            <w:pPr>
              <w:ind w:left="113" w:right="113"/>
              <w:rPr>
                <w:rFonts w:cs="Calibri"/>
                <w:b/>
                <w:bCs/>
                <w:sz w:val="22"/>
                <w:szCs w:val="22"/>
              </w:rPr>
            </w:pPr>
          </w:p>
        </w:tc>
        <w:tc>
          <w:tcPr>
            <w:tcW w:w="2062" w:type="dxa"/>
            <w:textDirection w:val="btLr"/>
          </w:tcPr>
          <w:p w14:paraId="7082D3F9" w14:textId="77777777" w:rsidR="005A0B8C" w:rsidRPr="00233AE1" w:rsidRDefault="005A0B8C" w:rsidP="00641FD2">
            <w:pPr>
              <w:ind w:left="113" w:right="113"/>
              <w:rPr>
                <w:rFonts w:cs="Calibri"/>
                <w:b/>
                <w:bCs/>
                <w:sz w:val="22"/>
                <w:szCs w:val="22"/>
              </w:rPr>
            </w:pPr>
          </w:p>
        </w:tc>
      </w:tr>
      <w:tr w:rsidR="005A0B8C" w:rsidRPr="00233AE1" w14:paraId="5DFFF816" w14:textId="77777777" w:rsidTr="00641FD2">
        <w:trPr>
          <w:trHeight w:val="1692"/>
        </w:trPr>
        <w:tc>
          <w:tcPr>
            <w:tcW w:w="498" w:type="dxa"/>
            <w:vMerge/>
            <w:textDirection w:val="btLr"/>
          </w:tcPr>
          <w:p w14:paraId="4CDA6B01" w14:textId="77777777" w:rsidR="005A0B8C" w:rsidRPr="00233AE1" w:rsidRDefault="005A0B8C" w:rsidP="00641FD2">
            <w:pPr>
              <w:ind w:left="113" w:right="113"/>
              <w:rPr>
                <w:rFonts w:cs="Calibri"/>
                <w:b/>
                <w:bCs/>
                <w:sz w:val="22"/>
                <w:szCs w:val="22"/>
              </w:rPr>
            </w:pPr>
          </w:p>
        </w:tc>
        <w:tc>
          <w:tcPr>
            <w:tcW w:w="1198" w:type="dxa"/>
            <w:textDirection w:val="btLr"/>
            <w:vAlign w:val="center"/>
          </w:tcPr>
          <w:p w14:paraId="7247E69E" w14:textId="77777777" w:rsidR="005A0B8C" w:rsidRPr="00233AE1" w:rsidRDefault="005A0B8C" w:rsidP="00641FD2">
            <w:pPr>
              <w:ind w:left="113" w:right="113"/>
              <w:jc w:val="center"/>
              <w:rPr>
                <w:rFonts w:cs="Calibri"/>
                <w:b/>
                <w:bCs/>
                <w:sz w:val="22"/>
                <w:szCs w:val="22"/>
              </w:rPr>
            </w:pPr>
            <w:r w:rsidRPr="00233AE1">
              <w:rPr>
                <w:rFonts w:cs="Calibri"/>
                <w:b/>
                <w:bCs/>
                <w:sz w:val="22"/>
                <w:szCs w:val="22"/>
              </w:rPr>
              <w:t>IČO subdodávateľa</w:t>
            </w:r>
          </w:p>
        </w:tc>
        <w:tc>
          <w:tcPr>
            <w:tcW w:w="1843" w:type="dxa"/>
            <w:textDirection w:val="btLr"/>
          </w:tcPr>
          <w:p w14:paraId="4B6732C2" w14:textId="77777777" w:rsidR="005A0B8C" w:rsidRPr="00233AE1" w:rsidRDefault="005A0B8C" w:rsidP="00641FD2">
            <w:pPr>
              <w:ind w:left="113" w:right="113"/>
              <w:rPr>
                <w:rFonts w:cs="Calibri"/>
                <w:b/>
                <w:bCs/>
                <w:sz w:val="22"/>
                <w:szCs w:val="22"/>
              </w:rPr>
            </w:pPr>
          </w:p>
        </w:tc>
        <w:tc>
          <w:tcPr>
            <w:tcW w:w="1965" w:type="dxa"/>
            <w:textDirection w:val="btLr"/>
          </w:tcPr>
          <w:p w14:paraId="511323F4" w14:textId="77777777" w:rsidR="005A0B8C" w:rsidRPr="00233AE1" w:rsidRDefault="005A0B8C" w:rsidP="00641FD2">
            <w:pPr>
              <w:ind w:left="113" w:right="113"/>
              <w:rPr>
                <w:rFonts w:cs="Calibri"/>
                <w:b/>
                <w:bCs/>
                <w:sz w:val="22"/>
                <w:szCs w:val="22"/>
              </w:rPr>
            </w:pPr>
          </w:p>
        </w:tc>
        <w:tc>
          <w:tcPr>
            <w:tcW w:w="2062" w:type="dxa"/>
            <w:textDirection w:val="btLr"/>
          </w:tcPr>
          <w:p w14:paraId="66571B8F" w14:textId="77777777" w:rsidR="005A0B8C" w:rsidRPr="00233AE1" w:rsidRDefault="005A0B8C" w:rsidP="00641FD2">
            <w:pPr>
              <w:ind w:left="113" w:right="113"/>
              <w:rPr>
                <w:rFonts w:cs="Calibri"/>
                <w:b/>
                <w:bCs/>
                <w:sz w:val="22"/>
                <w:szCs w:val="22"/>
              </w:rPr>
            </w:pPr>
          </w:p>
        </w:tc>
        <w:tc>
          <w:tcPr>
            <w:tcW w:w="2062" w:type="dxa"/>
            <w:textDirection w:val="btLr"/>
          </w:tcPr>
          <w:p w14:paraId="36C92793" w14:textId="77777777" w:rsidR="005A0B8C" w:rsidRPr="00233AE1" w:rsidRDefault="005A0B8C" w:rsidP="00641FD2">
            <w:pPr>
              <w:ind w:left="113" w:right="113"/>
              <w:rPr>
                <w:rFonts w:cs="Calibri"/>
                <w:b/>
                <w:bCs/>
                <w:sz w:val="22"/>
                <w:szCs w:val="22"/>
              </w:rPr>
            </w:pPr>
          </w:p>
        </w:tc>
      </w:tr>
      <w:tr w:rsidR="005A0B8C" w:rsidRPr="00233AE1" w14:paraId="413F9C2D" w14:textId="77777777" w:rsidTr="00641FD2">
        <w:trPr>
          <w:trHeight w:val="2965"/>
        </w:trPr>
        <w:tc>
          <w:tcPr>
            <w:tcW w:w="498" w:type="dxa"/>
            <w:vMerge/>
            <w:textDirection w:val="btLr"/>
          </w:tcPr>
          <w:p w14:paraId="3FDD3AFC" w14:textId="77777777" w:rsidR="005A0B8C" w:rsidRPr="00233AE1" w:rsidRDefault="005A0B8C" w:rsidP="00641FD2">
            <w:pPr>
              <w:ind w:left="113" w:right="113"/>
              <w:rPr>
                <w:rFonts w:cs="Calibri"/>
                <w:b/>
                <w:bCs/>
                <w:sz w:val="22"/>
                <w:szCs w:val="22"/>
              </w:rPr>
            </w:pPr>
          </w:p>
        </w:tc>
        <w:tc>
          <w:tcPr>
            <w:tcW w:w="1198" w:type="dxa"/>
            <w:textDirection w:val="btLr"/>
            <w:vAlign w:val="center"/>
          </w:tcPr>
          <w:p w14:paraId="252CAAF8" w14:textId="77777777" w:rsidR="005A0B8C" w:rsidRPr="00233AE1" w:rsidRDefault="005A0B8C" w:rsidP="00641FD2">
            <w:pPr>
              <w:ind w:left="113" w:right="113"/>
              <w:jc w:val="center"/>
              <w:rPr>
                <w:rFonts w:cs="Calibri"/>
                <w:b/>
                <w:bCs/>
                <w:sz w:val="22"/>
                <w:szCs w:val="22"/>
              </w:rPr>
            </w:pPr>
            <w:r w:rsidRPr="00233AE1">
              <w:rPr>
                <w:rFonts w:cs="Calibri"/>
                <w:b/>
                <w:bCs/>
                <w:sz w:val="22"/>
                <w:szCs w:val="22"/>
              </w:rPr>
              <w:t>Sídlo alebo miesto podnikania subdodávateľa</w:t>
            </w:r>
          </w:p>
        </w:tc>
        <w:tc>
          <w:tcPr>
            <w:tcW w:w="1843" w:type="dxa"/>
            <w:textDirection w:val="btLr"/>
          </w:tcPr>
          <w:p w14:paraId="3DA7A244" w14:textId="77777777" w:rsidR="005A0B8C" w:rsidRPr="00233AE1" w:rsidRDefault="005A0B8C" w:rsidP="00641FD2">
            <w:pPr>
              <w:ind w:left="113" w:right="113"/>
              <w:rPr>
                <w:rFonts w:cs="Calibri"/>
                <w:b/>
                <w:bCs/>
                <w:sz w:val="22"/>
                <w:szCs w:val="22"/>
              </w:rPr>
            </w:pPr>
          </w:p>
        </w:tc>
        <w:tc>
          <w:tcPr>
            <w:tcW w:w="1965" w:type="dxa"/>
            <w:textDirection w:val="btLr"/>
          </w:tcPr>
          <w:p w14:paraId="6308F10E" w14:textId="77777777" w:rsidR="005A0B8C" w:rsidRPr="00233AE1" w:rsidRDefault="005A0B8C" w:rsidP="00641FD2">
            <w:pPr>
              <w:ind w:left="113" w:right="113"/>
              <w:rPr>
                <w:rFonts w:cs="Calibri"/>
                <w:b/>
                <w:bCs/>
                <w:sz w:val="22"/>
                <w:szCs w:val="22"/>
              </w:rPr>
            </w:pPr>
          </w:p>
        </w:tc>
        <w:tc>
          <w:tcPr>
            <w:tcW w:w="2062" w:type="dxa"/>
            <w:textDirection w:val="btLr"/>
          </w:tcPr>
          <w:p w14:paraId="69148491" w14:textId="77777777" w:rsidR="005A0B8C" w:rsidRPr="00233AE1" w:rsidRDefault="005A0B8C" w:rsidP="00641FD2">
            <w:pPr>
              <w:ind w:left="113" w:right="113"/>
              <w:rPr>
                <w:rFonts w:cs="Calibri"/>
                <w:b/>
                <w:bCs/>
                <w:sz w:val="22"/>
                <w:szCs w:val="22"/>
              </w:rPr>
            </w:pPr>
          </w:p>
        </w:tc>
        <w:tc>
          <w:tcPr>
            <w:tcW w:w="2062" w:type="dxa"/>
            <w:textDirection w:val="btLr"/>
          </w:tcPr>
          <w:p w14:paraId="532EB0C0" w14:textId="77777777" w:rsidR="005A0B8C" w:rsidRPr="00233AE1" w:rsidRDefault="005A0B8C" w:rsidP="00641FD2">
            <w:pPr>
              <w:ind w:left="113" w:right="113"/>
              <w:rPr>
                <w:rFonts w:cs="Calibri"/>
                <w:b/>
                <w:bCs/>
                <w:sz w:val="22"/>
                <w:szCs w:val="22"/>
              </w:rPr>
            </w:pPr>
          </w:p>
        </w:tc>
      </w:tr>
      <w:tr w:rsidR="005A0B8C" w:rsidRPr="00233AE1" w14:paraId="0E4008E1" w14:textId="77777777" w:rsidTr="00641FD2">
        <w:trPr>
          <w:trHeight w:val="2282"/>
        </w:trPr>
        <w:tc>
          <w:tcPr>
            <w:tcW w:w="498" w:type="dxa"/>
            <w:vMerge/>
            <w:textDirection w:val="btLr"/>
          </w:tcPr>
          <w:p w14:paraId="40574FCD" w14:textId="77777777" w:rsidR="005A0B8C" w:rsidRPr="00233AE1" w:rsidRDefault="005A0B8C" w:rsidP="00641FD2">
            <w:pPr>
              <w:ind w:left="113" w:right="113"/>
              <w:rPr>
                <w:rFonts w:cs="Calibri"/>
                <w:b/>
                <w:bCs/>
                <w:sz w:val="22"/>
                <w:szCs w:val="22"/>
              </w:rPr>
            </w:pPr>
          </w:p>
        </w:tc>
        <w:tc>
          <w:tcPr>
            <w:tcW w:w="1198" w:type="dxa"/>
            <w:textDirection w:val="btLr"/>
            <w:vAlign w:val="center"/>
          </w:tcPr>
          <w:p w14:paraId="709D4310" w14:textId="77777777" w:rsidR="005A0B8C" w:rsidRPr="00233AE1" w:rsidRDefault="005A0B8C" w:rsidP="00641FD2">
            <w:pPr>
              <w:ind w:left="113" w:right="113"/>
              <w:jc w:val="center"/>
              <w:rPr>
                <w:rFonts w:cs="Calibri"/>
                <w:b/>
                <w:bCs/>
                <w:sz w:val="22"/>
                <w:szCs w:val="22"/>
              </w:rPr>
            </w:pPr>
            <w:r w:rsidRPr="00233AE1">
              <w:rPr>
                <w:rFonts w:cs="Calibri"/>
                <w:b/>
                <w:bCs/>
                <w:sz w:val="22"/>
                <w:szCs w:val="22"/>
              </w:rPr>
              <w:t>Obchodné meno subdodávateľa</w:t>
            </w:r>
          </w:p>
        </w:tc>
        <w:tc>
          <w:tcPr>
            <w:tcW w:w="1843" w:type="dxa"/>
            <w:textDirection w:val="btLr"/>
          </w:tcPr>
          <w:p w14:paraId="5C22A39D" w14:textId="77777777" w:rsidR="005A0B8C" w:rsidRPr="00233AE1" w:rsidRDefault="005A0B8C" w:rsidP="00641FD2">
            <w:pPr>
              <w:ind w:left="113" w:right="113"/>
              <w:rPr>
                <w:rFonts w:cs="Calibri"/>
                <w:b/>
                <w:bCs/>
                <w:sz w:val="22"/>
                <w:szCs w:val="22"/>
              </w:rPr>
            </w:pPr>
          </w:p>
        </w:tc>
        <w:tc>
          <w:tcPr>
            <w:tcW w:w="1965" w:type="dxa"/>
            <w:textDirection w:val="btLr"/>
          </w:tcPr>
          <w:p w14:paraId="37EB9FF8" w14:textId="77777777" w:rsidR="005A0B8C" w:rsidRPr="00233AE1" w:rsidRDefault="005A0B8C" w:rsidP="00641FD2">
            <w:pPr>
              <w:ind w:left="113" w:right="113"/>
              <w:rPr>
                <w:rFonts w:cs="Calibri"/>
                <w:b/>
                <w:bCs/>
                <w:sz w:val="22"/>
                <w:szCs w:val="22"/>
              </w:rPr>
            </w:pPr>
          </w:p>
        </w:tc>
        <w:tc>
          <w:tcPr>
            <w:tcW w:w="2062" w:type="dxa"/>
            <w:textDirection w:val="btLr"/>
          </w:tcPr>
          <w:p w14:paraId="6564B014" w14:textId="77777777" w:rsidR="005A0B8C" w:rsidRPr="00233AE1" w:rsidRDefault="005A0B8C" w:rsidP="00641FD2">
            <w:pPr>
              <w:ind w:left="113" w:right="113"/>
              <w:rPr>
                <w:rFonts w:cs="Calibri"/>
                <w:b/>
                <w:bCs/>
                <w:sz w:val="22"/>
                <w:szCs w:val="22"/>
              </w:rPr>
            </w:pPr>
          </w:p>
        </w:tc>
        <w:tc>
          <w:tcPr>
            <w:tcW w:w="2062" w:type="dxa"/>
            <w:textDirection w:val="btLr"/>
          </w:tcPr>
          <w:p w14:paraId="62C3D7F0" w14:textId="77777777" w:rsidR="005A0B8C" w:rsidRPr="00233AE1" w:rsidRDefault="005A0B8C" w:rsidP="00641FD2">
            <w:pPr>
              <w:ind w:left="113" w:right="113"/>
              <w:rPr>
                <w:rFonts w:cs="Calibri"/>
                <w:b/>
                <w:bCs/>
                <w:sz w:val="22"/>
                <w:szCs w:val="22"/>
              </w:rPr>
            </w:pPr>
          </w:p>
        </w:tc>
      </w:tr>
    </w:tbl>
    <w:p w14:paraId="49A1486D" w14:textId="77777777" w:rsidR="005A0B8C" w:rsidRPr="00233AE1" w:rsidRDefault="005A0B8C" w:rsidP="005A0B8C">
      <w:pPr>
        <w:autoSpaceDE w:val="0"/>
        <w:autoSpaceDN w:val="0"/>
        <w:adjustRightInd w:val="0"/>
        <w:rPr>
          <w:rFonts w:cs="Calibri"/>
          <w:b/>
          <w:szCs w:val="22"/>
        </w:rPr>
      </w:pPr>
    </w:p>
    <w:p w14:paraId="1F22FE50" w14:textId="77777777" w:rsidR="005A0B8C" w:rsidRPr="00233AE1" w:rsidRDefault="005A0B8C">
      <w:pPr>
        <w:rPr>
          <w:rFonts w:cs="Calibri"/>
          <w:szCs w:val="22"/>
        </w:rPr>
      </w:pPr>
    </w:p>
    <w:sectPr w:rsidR="005A0B8C" w:rsidRPr="00233AE1" w:rsidSect="007906F6">
      <w:pgSz w:w="11906" w:h="16838"/>
      <w:pgMar w:top="1276"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CYR">
    <w:charset w:val="EE"/>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0321A9"/>
    <w:multiLevelType w:val="hybridMultilevel"/>
    <w:tmpl w:val="D47C544C"/>
    <w:lvl w:ilvl="0" w:tplc="041B0001">
      <w:start w:val="1"/>
      <w:numFmt w:val="bullet"/>
      <w:lvlText w:val=""/>
      <w:lvlJc w:val="left"/>
      <w:pPr>
        <w:ind w:left="1575" w:hanging="360"/>
      </w:pPr>
      <w:rPr>
        <w:rFonts w:ascii="Symbol" w:hAnsi="Symbol" w:hint="default"/>
      </w:rPr>
    </w:lvl>
    <w:lvl w:ilvl="1" w:tplc="041B0003" w:tentative="1">
      <w:start w:val="1"/>
      <w:numFmt w:val="bullet"/>
      <w:lvlText w:val="o"/>
      <w:lvlJc w:val="left"/>
      <w:pPr>
        <w:ind w:left="2295" w:hanging="360"/>
      </w:pPr>
      <w:rPr>
        <w:rFonts w:ascii="Courier New" w:hAnsi="Courier New" w:cs="Courier New" w:hint="default"/>
      </w:rPr>
    </w:lvl>
    <w:lvl w:ilvl="2" w:tplc="041B0005" w:tentative="1">
      <w:start w:val="1"/>
      <w:numFmt w:val="bullet"/>
      <w:lvlText w:val=""/>
      <w:lvlJc w:val="left"/>
      <w:pPr>
        <w:ind w:left="3015" w:hanging="360"/>
      </w:pPr>
      <w:rPr>
        <w:rFonts w:ascii="Wingdings" w:hAnsi="Wingdings" w:hint="default"/>
      </w:rPr>
    </w:lvl>
    <w:lvl w:ilvl="3" w:tplc="041B0001" w:tentative="1">
      <w:start w:val="1"/>
      <w:numFmt w:val="bullet"/>
      <w:lvlText w:val=""/>
      <w:lvlJc w:val="left"/>
      <w:pPr>
        <w:ind w:left="3735" w:hanging="360"/>
      </w:pPr>
      <w:rPr>
        <w:rFonts w:ascii="Symbol" w:hAnsi="Symbol" w:hint="default"/>
      </w:rPr>
    </w:lvl>
    <w:lvl w:ilvl="4" w:tplc="041B0003" w:tentative="1">
      <w:start w:val="1"/>
      <w:numFmt w:val="bullet"/>
      <w:lvlText w:val="o"/>
      <w:lvlJc w:val="left"/>
      <w:pPr>
        <w:ind w:left="4455" w:hanging="360"/>
      </w:pPr>
      <w:rPr>
        <w:rFonts w:ascii="Courier New" w:hAnsi="Courier New" w:cs="Courier New" w:hint="default"/>
      </w:rPr>
    </w:lvl>
    <w:lvl w:ilvl="5" w:tplc="041B0005" w:tentative="1">
      <w:start w:val="1"/>
      <w:numFmt w:val="bullet"/>
      <w:lvlText w:val=""/>
      <w:lvlJc w:val="left"/>
      <w:pPr>
        <w:ind w:left="5175" w:hanging="360"/>
      </w:pPr>
      <w:rPr>
        <w:rFonts w:ascii="Wingdings" w:hAnsi="Wingdings" w:hint="default"/>
      </w:rPr>
    </w:lvl>
    <w:lvl w:ilvl="6" w:tplc="041B0001" w:tentative="1">
      <w:start w:val="1"/>
      <w:numFmt w:val="bullet"/>
      <w:lvlText w:val=""/>
      <w:lvlJc w:val="left"/>
      <w:pPr>
        <w:ind w:left="5895" w:hanging="360"/>
      </w:pPr>
      <w:rPr>
        <w:rFonts w:ascii="Symbol" w:hAnsi="Symbol" w:hint="default"/>
      </w:rPr>
    </w:lvl>
    <w:lvl w:ilvl="7" w:tplc="041B0003" w:tentative="1">
      <w:start w:val="1"/>
      <w:numFmt w:val="bullet"/>
      <w:lvlText w:val="o"/>
      <w:lvlJc w:val="left"/>
      <w:pPr>
        <w:ind w:left="6615" w:hanging="360"/>
      </w:pPr>
      <w:rPr>
        <w:rFonts w:ascii="Courier New" w:hAnsi="Courier New" w:cs="Courier New" w:hint="default"/>
      </w:rPr>
    </w:lvl>
    <w:lvl w:ilvl="8" w:tplc="041B0005" w:tentative="1">
      <w:start w:val="1"/>
      <w:numFmt w:val="bullet"/>
      <w:lvlText w:val=""/>
      <w:lvlJc w:val="left"/>
      <w:pPr>
        <w:ind w:left="7335" w:hanging="360"/>
      </w:pPr>
      <w:rPr>
        <w:rFonts w:ascii="Wingdings" w:hAnsi="Wingdings" w:hint="default"/>
      </w:rPr>
    </w:lvl>
  </w:abstractNum>
  <w:abstractNum w:abstractNumId="2" w15:restartNumberingAfterBreak="0">
    <w:nsid w:val="00BC5C56"/>
    <w:multiLevelType w:val="hybridMultilevel"/>
    <w:tmpl w:val="518E1340"/>
    <w:lvl w:ilvl="0" w:tplc="45C2AC3C">
      <w:start w:val="1"/>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0D81EB0"/>
    <w:multiLevelType w:val="multilevel"/>
    <w:tmpl w:val="F6F84A3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39B79B1"/>
    <w:multiLevelType w:val="multilevel"/>
    <w:tmpl w:val="ACEA2F0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6076A7A"/>
    <w:multiLevelType w:val="multilevel"/>
    <w:tmpl w:val="96584100"/>
    <w:lvl w:ilvl="0">
      <w:start w:val="1"/>
      <w:numFmt w:val="upperRoman"/>
      <w:lvlText w:val="%1."/>
      <w:legacy w:legacy="1" w:legacySpace="0" w:legacyIndent="397"/>
      <w:lvlJc w:val="left"/>
      <w:pPr>
        <w:ind w:left="397" w:hanging="397"/>
      </w:pPr>
    </w:lvl>
    <w:lvl w:ilvl="1">
      <w:start w:val="1"/>
      <w:numFmt w:val="decimal"/>
      <w:lvlText w:val="%2."/>
      <w:lvlJc w:val="left"/>
      <w:pPr>
        <w:ind w:left="794" w:hanging="397"/>
      </w:pPr>
    </w:lvl>
    <w:lvl w:ilvl="2">
      <w:start w:val="1"/>
      <w:numFmt w:val="lowerLetter"/>
      <w:lvlText w:val="%3)"/>
      <w:legacy w:legacy="1" w:legacySpace="0" w:legacyIndent="397"/>
      <w:lvlJc w:val="left"/>
      <w:pPr>
        <w:ind w:left="1191" w:hanging="397"/>
      </w:pPr>
    </w:lvl>
    <w:lvl w:ilvl="3">
      <w:start w:val="1"/>
      <w:numFmt w:val="none"/>
      <w:lvlText w:val=""/>
      <w:legacy w:legacy="1" w:legacySpace="0" w:legacyIndent="283"/>
      <w:lvlJc w:val="left"/>
      <w:pPr>
        <w:ind w:left="1474" w:hanging="283"/>
      </w:pPr>
      <w:rPr>
        <w:rFonts w:ascii="Symbol" w:hAnsi="Symbol" w:hint="default"/>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6" w15:restartNumberingAfterBreak="0">
    <w:nsid w:val="074A58A4"/>
    <w:multiLevelType w:val="multilevel"/>
    <w:tmpl w:val="86E8F1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9E0152A"/>
    <w:multiLevelType w:val="multilevel"/>
    <w:tmpl w:val="556C6DC2"/>
    <w:lvl w:ilvl="0">
      <w:start w:val="3"/>
      <w:numFmt w:val="decimal"/>
      <w:lvlText w:val="%1"/>
      <w:lvlJc w:val="left"/>
      <w:pPr>
        <w:ind w:left="390" w:hanging="390"/>
      </w:pPr>
      <w:rPr>
        <w:rFonts w:eastAsiaTheme="majorEastAsia" w:hint="default"/>
        <w:color w:val="000000"/>
        <w:sz w:val="22"/>
      </w:rPr>
    </w:lvl>
    <w:lvl w:ilvl="1">
      <w:start w:val="13"/>
      <w:numFmt w:val="decimal"/>
      <w:lvlText w:val="%1.%2"/>
      <w:lvlJc w:val="left"/>
      <w:pPr>
        <w:ind w:left="390" w:hanging="390"/>
      </w:pPr>
      <w:rPr>
        <w:rFonts w:eastAsiaTheme="majorEastAsia" w:hint="default"/>
        <w:color w:val="000000"/>
        <w:sz w:val="22"/>
      </w:rPr>
    </w:lvl>
    <w:lvl w:ilvl="2">
      <w:start w:val="1"/>
      <w:numFmt w:val="decimal"/>
      <w:lvlText w:val="%1.%2.%3"/>
      <w:lvlJc w:val="left"/>
      <w:pPr>
        <w:ind w:left="720" w:hanging="720"/>
      </w:pPr>
      <w:rPr>
        <w:rFonts w:eastAsiaTheme="majorEastAsia" w:hint="default"/>
        <w:color w:val="000000"/>
        <w:sz w:val="22"/>
      </w:rPr>
    </w:lvl>
    <w:lvl w:ilvl="3">
      <w:start w:val="1"/>
      <w:numFmt w:val="decimal"/>
      <w:lvlText w:val="%1.%2.%3.%4"/>
      <w:lvlJc w:val="left"/>
      <w:pPr>
        <w:ind w:left="720" w:hanging="720"/>
      </w:pPr>
      <w:rPr>
        <w:rFonts w:eastAsiaTheme="majorEastAsia" w:hint="default"/>
        <w:color w:val="000000"/>
        <w:sz w:val="22"/>
      </w:rPr>
    </w:lvl>
    <w:lvl w:ilvl="4">
      <w:start w:val="1"/>
      <w:numFmt w:val="decimal"/>
      <w:lvlText w:val="%1.%2.%3.%4.%5"/>
      <w:lvlJc w:val="left"/>
      <w:pPr>
        <w:ind w:left="1080" w:hanging="1080"/>
      </w:pPr>
      <w:rPr>
        <w:rFonts w:eastAsiaTheme="majorEastAsia" w:hint="default"/>
        <w:color w:val="000000"/>
        <w:sz w:val="22"/>
      </w:rPr>
    </w:lvl>
    <w:lvl w:ilvl="5">
      <w:start w:val="1"/>
      <w:numFmt w:val="decimal"/>
      <w:lvlText w:val="%1.%2.%3.%4.%5.%6"/>
      <w:lvlJc w:val="left"/>
      <w:pPr>
        <w:ind w:left="1080" w:hanging="1080"/>
      </w:pPr>
      <w:rPr>
        <w:rFonts w:eastAsiaTheme="majorEastAsia" w:hint="default"/>
        <w:color w:val="000000"/>
        <w:sz w:val="22"/>
      </w:rPr>
    </w:lvl>
    <w:lvl w:ilvl="6">
      <w:start w:val="1"/>
      <w:numFmt w:val="decimal"/>
      <w:lvlText w:val="%1.%2.%3.%4.%5.%6.%7"/>
      <w:lvlJc w:val="left"/>
      <w:pPr>
        <w:ind w:left="1440" w:hanging="1440"/>
      </w:pPr>
      <w:rPr>
        <w:rFonts w:eastAsiaTheme="majorEastAsia" w:hint="default"/>
        <w:color w:val="000000"/>
        <w:sz w:val="22"/>
      </w:rPr>
    </w:lvl>
    <w:lvl w:ilvl="7">
      <w:start w:val="1"/>
      <w:numFmt w:val="decimal"/>
      <w:lvlText w:val="%1.%2.%3.%4.%5.%6.%7.%8"/>
      <w:lvlJc w:val="left"/>
      <w:pPr>
        <w:ind w:left="1440" w:hanging="1440"/>
      </w:pPr>
      <w:rPr>
        <w:rFonts w:eastAsiaTheme="majorEastAsia" w:hint="default"/>
        <w:color w:val="000000"/>
        <w:sz w:val="22"/>
      </w:rPr>
    </w:lvl>
    <w:lvl w:ilvl="8">
      <w:start w:val="1"/>
      <w:numFmt w:val="decimal"/>
      <w:lvlText w:val="%1.%2.%3.%4.%5.%6.%7.%8.%9"/>
      <w:lvlJc w:val="left"/>
      <w:pPr>
        <w:ind w:left="1800" w:hanging="1800"/>
      </w:pPr>
      <w:rPr>
        <w:rFonts w:eastAsiaTheme="majorEastAsia" w:hint="default"/>
        <w:color w:val="000000"/>
        <w:sz w:val="22"/>
      </w:rPr>
    </w:lvl>
  </w:abstractNum>
  <w:abstractNum w:abstractNumId="8" w15:restartNumberingAfterBreak="0">
    <w:nsid w:val="0A0E607F"/>
    <w:multiLevelType w:val="multilevel"/>
    <w:tmpl w:val="5614C828"/>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0A407CE8"/>
    <w:multiLevelType w:val="multilevel"/>
    <w:tmpl w:val="3D7887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0A9C3977"/>
    <w:multiLevelType w:val="multilevel"/>
    <w:tmpl w:val="98EE61E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CF0136B"/>
    <w:multiLevelType w:val="multilevel"/>
    <w:tmpl w:val="3D1AA11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0D5B0866"/>
    <w:multiLevelType w:val="multilevel"/>
    <w:tmpl w:val="B5CA97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05D6D2C"/>
    <w:multiLevelType w:val="hybridMultilevel"/>
    <w:tmpl w:val="216EBE7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0DA316A"/>
    <w:multiLevelType w:val="multilevel"/>
    <w:tmpl w:val="E8F21C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0F3703E"/>
    <w:multiLevelType w:val="multilevel"/>
    <w:tmpl w:val="BA608D6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8A1E8D"/>
    <w:multiLevelType w:val="multilevel"/>
    <w:tmpl w:val="8CB68C4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121F6F09"/>
    <w:multiLevelType w:val="multilevel"/>
    <w:tmpl w:val="FC0A8DA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2D50D71"/>
    <w:multiLevelType w:val="hybridMultilevel"/>
    <w:tmpl w:val="B5FABF8A"/>
    <w:lvl w:ilvl="0" w:tplc="C6541348">
      <w:start w:val="1"/>
      <w:numFmt w:val="lowerLetter"/>
      <w:lvlText w:val="%1)"/>
      <w:lvlJc w:val="left"/>
      <w:pPr>
        <w:ind w:left="720" w:hanging="360"/>
      </w:pPr>
    </w:lvl>
    <w:lvl w:ilvl="1" w:tplc="F0F47910">
      <w:start w:val="1"/>
      <w:numFmt w:val="lowerLetter"/>
      <w:lvlText w:val="%2."/>
      <w:lvlJc w:val="left"/>
      <w:pPr>
        <w:ind w:left="1440" w:hanging="360"/>
      </w:pPr>
    </w:lvl>
    <w:lvl w:ilvl="2" w:tplc="01C4FB9A">
      <w:start w:val="1"/>
      <w:numFmt w:val="lowerRoman"/>
      <w:lvlText w:val="%3."/>
      <w:lvlJc w:val="right"/>
      <w:pPr>
        <w:ind w:left="2160" w:hanging="180"/>
      </w:pPr>
    </w:lvl>
    <w:lvl w:ilvl="3" w:tplc="0AE8C470">
      <w:start w:val="1"/>
      <w:numFmt w:val="decimal"/>
      <w:lvlText w:val="%4."/>
      <w:lvlJc w:val="left"/>
      <w:pPr>
        <w:ind w:left="2880" w:hanging="360"/>
      </w:pPr>
    </w:lvl>
    <w:lvl w:ilvl="4" w:tplc="B3402486">
      <w:start w:val="1"/>
      <w:numFmt w:val="lowerLetter"/>
      <w:lvlText w:val="%5."/>
      <w:lvlJc w:val="left"/>
      <w:pPr>
        <w:ind w:left="3600" w:hanging="360"/>
      </w:pPr>
    </w:lvl>
    <w:lvl w:ilvl="5" w:tplc="7CF42100">
      <w:start w:val="1"/>
      <w:numFmt w:val="lowerRoman"/>
      <w:lvlText w:val="%6."/>
      <w:lvlJc w:val="right"/>
      <w:pPr>
        <w:ind w:left="4320" w:hanging="180"/>
      </w:pPr>
    </w:lvl>
    <w:lvl w:ilvl="6" w:tplc="7AB60472">
      <w:start w:val="1"/>
      <w:numFmt w:val="decimal"/>
      <w:lvlText w:val="%7."/>
      <w:lvlJc w:val="left"/>
      <w:pPr>
        <w:ind w:left="5040" w:hanging="360"/>
      </w:pPr>
    </w:lvl>
    <w:lvl w:ilvl="7" w:tplc="E9503B0E">
      <w:start w:val="1"/>
      <w:numFmt w:val="lowerLetter"/>
      <w:lvlText w:val="%8."/>
      <w:lvlJc w:val="left"/>
      <w:pPr>
        <w:ind w:left="5760" w:hanging="360"/>
      </w:pPr>
    </w:lvl>
    <w:lvl w:ilvl="8" w:tplc="F2FC4C76">
      <w:start w:val="1"/>
      <w:numFmt w:val="lowerRoman"/>
      <w:lvlText w:val="%9."/>
      <w:lvlJc w:val="right"/>
      <w:pPr>
        <w:ind w:left="6480" w:hanging="180"/>
      </w:pPr>
    </w:lvl>
  </w:abstractNum>
  <w:abstractNum w:abstractNumId="19" w15:restartNumberingAfterBreak="0">
    <w:nsid w:val="12E645B1"/>
    <w:multiLevelType w:val="multilevel"/>
    <w:tmpl w:val="B3B81B22"/>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35D029B"/>
    <w:multiLevelType w:val="multilevel"/>
    <w:tmpl w:val="041B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22" w15:restartNumberingAfterBreak="0">
    <w:nsid w:val="144A12B4"/>
    <w:multiLevelType w:val="hybridMultilevel"/>
    <w:tmpl w:val="C4C2B97E"/>
    <w:lvl w:ilvl="0" w:tplc="C0D07F68">
      <w:start w:val="1"/>
      <w:numFmt w:val="decimal"/>
      <w:lvlText w:val="%1."/>
      <w:lvlJc w:val="left"/>
      <w:pPr>
        <w:tabs>
          <w:tab w:val="num" w:pos="757"/>
        </w:tabs>
        <w:ind w:left="757" w:hanging="360"/>
      </w:pPr>
      <w:rPr>
        <w:rFonts w:hint="default"/>
      </w:rPr>
    </w:lvl>
    <w:lvl w:ilvl="1" w:tplc="04050019">
      <w:start w:val="1"/>
      <w:numFmt w:val="lowerLetter"/>
      <w:lvlText w:val="%2."/>
      <w:lvlJc w:val="left"/>
      <w:pPr>
        <w:tabs>
          <w:tab w:val="num" w:pos="1477"/>
        </w:tabs>
        <w:ind w:left="1477" w:hanging="360"/>
      </w:pPr>
    </w:lvl>
    <w:lvl w:ilvl="2" w:tplc="4DB0A850">
      <w:start w:val="1"/>
      <w:numFmt w:val="lowerLetter"/>
      <w:lvlText w:val="%3)"/>
      <w:lvlJc w:val="right"/>
      <w:pPr>
        <w:tabs>
          <w:tab w:val="num" w:pos="2197"/>
        </w:tabs>
        <w:ind w:left="2197" w:hanging="180"/>
      </w:pPr>
      <w:rPr>
        <w:rFonts w:ascii="Arial" w:eastAsia="Times New Roman" w:hAnsi="Arial" w:cs="Arial"/>
      </w:rPr>
    </w:lvl>
    <w:lvl w:ilvl="3" w:tplc="99D29D40">
      <w:start w:val="1"/>
      <w:numFmt w:val="lowerLetter"/>
      <w:lvlText w:val="%4)"/>
      <w:lvlJc w:val="left"/>
      <w:pPr>
        <w:tabs>
          <w:tab w:val="num" w:pos="2917"/>
        </w:tabs>
        <w:ind w:left="2917" w:hanging="360"/>
      </w:pPr>
      <w:rPr>
        <w:rFonts w:ascii="Arial" w:eastAsia="Times New Roman" w:hAnsi="Arial" w:cs="Arial"/>
        <w:b w:val="0"/>
      </w:r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23" w15:restartNumberingAfterBreak="0">
    <w:nsid w:val="173616CB"/>
    <w:multiLevelType w:val="multilevel"/>
    <w:tmpl w:val="57ACFB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82C73D9"/>
    <w:multiLevelType w:val="hybridMultilevel"/>
    <w:tmpl w:val="5870321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1B0E1B0C"/>
    <w:multiLevelType w:val="multilevel"/>
    <w:tmpl w:val="9AD8FA6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BC224FE"/>
    <w:multiLevelType w:val="multilevel"/>
    <w:tmpl w:val="4000B3E0"/>
    <w:lvl w:ilvl="0">
      <w:start w:val="14"/>
      <w:numFmt w:val="decimal"/>
      <w:lvlText w:val="%1."/>
      <w:lvlJc w:val="left"/>
      <w:pPr>
        <w:tabs>
          <w:tab w:val="num" w:pos="705"/>
        </w:tabs>
        <w:ind w:left="0" w:firstLine="0"/>
      </w:pPr>
      <w:rPr>
        <w:rFonts w:hint="default"/>
        <w:sz w:val="22"/>
        <w:szCs w:val="22"/>
      </w:rPr>
    </w:lvl>
    <w:lvl w:ilvl="1">
      <w:start w:val="1"/>
      <w:numFmt w:val="decimal"/>
      <w:lvlText w:val="%1.%2"/>
      <w:lvlJc w:val="left"/>
      <w:pPr>
        <w:tabs>
          <w:tab w:val="num" w:pos="1534"/>
        </w:tabs>
        <w:ind w:left="0" w:firstLine="0"/>
      </w:pPr>
      <w:rPr>
        <w:rFonts w:ascii="Calibri" w:hAnsi="Calibri" w:cs="Calibri" w:hint="default"/>
        <w:b w:val="0"/>
        <w:sz w:val="22"/>
        <w:szCs w:val="22"/>
      </w:rPr>
    </w:lvl>
    <w:lvl w:ilvl="2">
      <w:start w:val="1"/>
      <w:numFmt w:val="decimal"/>
      <w:lvlText w:val="%1.%2.%3"/>
      <w:lvlJc w:val="left"/>
      <w:pPr>
        <w:tabs>
          <w:tab w:val="num" w:pos="1997"/>
        </w:tabs>
        <w:ind w:left="0" w:firstLine="0"/>
      </w:pPr>
      <w:rPr>
        <w:rFonts w:ascii="Calibri" w:hAnsi="Calibri" w:cs="Calibri" w:hint="default"/>
        <w:sz w:val="22"/>
        <w:szCs w:val="22"/>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44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80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27" w15:restartNumberingAfterBreak="0">
    <w:nsid w:val="1BD276C6"/>
    <w:multiLevelType w:val="multilevel"/>
    <w:tmpl w:val="96584100"/>
    <w:lvl w:ilvl="0">
      <w:start w:val="1"/>
      <w:numFmt w:val="upperRoman"/>
      <w:lvlText w:val="%1."/>
      <w:legacy w:legacy="1" w:legacySpace="0" w:legacyIndent="397"/>
      <w:lvlJc w:val="left"/>
      <w:pPr>
        <w:ind w:left="397" w:hanging="397"/>
      </w:pPr>
    </w:lvl>
    <w:lvl w:ilvl="1">
      <w:start w:val="1"/>
      <w:numFmt w:val="decimal"/>
      <w:lvlText w:val="%2."/>
      <w:lvlJc w:val="left"/>
      <w:pPr>
        <w:ind w:left="794" w:hanging="397"/>
      </w:pPr>
    </w:lvl>
    <w:lvl w:ilvl="2">
      <w:start w:val="1"/>
      <w:numFmt w:val="lowerLetter"/>
      <w:lvlText w:val="%3)"/>
      <w:legacy w:legacy="1" w:legacySpace="0" w:legacyIndent="397"/>
      <w:lvlJc w:val="left"/>
      <w:pPr>
        <w:ind w:left="1191" w:hanging="397"/>
      </w:pPr>
    </w:lvl>
    <w:lvl w:ilvl="3">
      <w:start w:val="1"/>
      <w:numFmt w:val="none"/>
      <w:lvlText w:val=""/>
      <w:legacy w:legacy="1" w:legacySpace="0" w:legacyIndent="283"/>
      <w:lvlJc w:val="left"/>
      <w:pPr>
        <w:ind w:left="1474" w:hanging="283"/>
      </w:pPr>
      <w:rPr>
        <w:rFonts w:ascii="Symbol" w:hAnsi="Symbol" w:hint="default"/>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8" w15:restartNumberingAfterBreak="0">
    <w:nsid w:val="1C1B6962"/>
    <w:multiLevelType w:val="multilevel"/>
    <w:tmpl w:val="676E8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C1D302A"/>
    <w:multiLevelType w:val="multilevel"/>
    <w:tmpl w:val="FAB0B368"/>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1C4D5A76"/>
    <w:multiLevelType w:val="hybridMultilevel"/>
    <w:tmpl w:val="3A94ACD0"/>
    <w:lvl w:ilvl="0" w:tplc="041B0001">
      <w:start w:val="1"/>
      <w:numFmt w:val="bullet"/>
      <w:lvlText w:val=""/>
      <w:lvlJc w:val="left"/>
      <w:pPr>
        <w:ind w:left="578" w:hanging="360"/>
      </w:pPr>
      <w:rPr>
        <w:rFonts w:ascii="Symbol" w:hAnsi="Symbol" w:hint="default"/>
      </w:rPr>
    </w:lvl>
    <w:lvl w:ilvl="1" w:tplc="041B0003" w:tentative="1">
      <w:start w:val="1"/>
      <w:numFmt w:val="bullet"/>
      <w:lvlText w:val="o"/>
      <w:lvlJc w:val="left"/>
      <w:pPr>
        <w:ind w:left="1298" w:hanging="360"/>
      </w:pPr>
      <w:rPr>
        <w:rFonts w:ascii="Courier New" w:hAnsi="Courier New" w:cs="Courier New" w:hint="default"/>
      </w:rPr>
    </w:lvl>
    <w:lvl w:ilvl="2" w:tplc="041B0005" w:tentative="1">
      <w:start w:val="1"/>
      <w:numFmt w:val="bullet"/>
      <w:lvlText w:val=""/>
      <w:lvlJc w:val="left"/>
      <w:pPr>
        <w:ind w:left="2018" w:hanging="360"/>
      </w:pPr>
      <w:rPr>
        <w:rFonts w:ascii="Wingdings" w:hAnsi="Wingdings" w:hint="default"/>
      </w:rPr>
    </w:lvl>
    <w:lvl w:ilvl="3" w:tplc="041B0001" w:tentative="1">
      <w:start w:val="1"/>
      <w:numFmt w:val="bullet"/>
      <w:lvlText w:val=""/>
      <w:lvlJc w:val="left"/>
      <w:pPr>
        <w:ind w:left="2738" w:hanging="360"/>
      </w:pPr>
      <w:rPr>
        <w:rFonts w:ascii="Symbol" w:hAnsi="Symbol" w:hint="default"/>
      </w:rPr>
    </w:lvl>
    <w:lvl w:ilvl="4" w:tplc="041B0003" w:tentative="1">
      <w:start w:val="1"/>
      <w:numFmt w:val="bullet"/>
      <w:lvlText w:val="o"/>
      <w:lvlJc w:val="left"/>
      <w:pPr>
        <w:ind w:left="3458" w:hanging="360"/>
      </w:pPr>
      <w:rPr>
        <w:rFonts w:ascii="Courier New" w:hAnsi="Courier New" w:cs="Courier New" w:hint="default"/>
      </w:rPr>
    </w:lvl>
    <w:lvl w:ilvl="5" w:tplc="041B0005" w:tentative="1">
      <w:start w:val="1"/>
      <w:numFmt w:val="bullet"/>
      <w:lvlText w:val=""/>
      <w:lvlJc w:val="left"/>
      <w:pPr>
        <w:ind w:left="4178" w:hanging="360"/>
      </w:pPr>
      <w:rPr>
        <w:rFonts w:ascii="Wingdings" w:hAnsi="Wingdings" w:hint="default"/>
      </w:rPr>
    </w:lvl>
    <w:lvl w:ilvl="6" w:tplc="041B0001" w:tentative="1">
      <w:start w:val="1"/>
      <w:numFmt w:val="bullet"/>
      <w:lvlText w:val=""/>
      <w:lvlJc w:val="left"/>
      <w:pPr>
        <w:ind w:left="4898" w:hanging="360"/>
      </w:pPr>
      <w:rPr>
        <w:rFonts w:ascii="Symbol" w:hAnsi="Symbol" w:hint="default"/>
      </w:rPr>
    </w:lvl>
    <w:lvl w:ilvl="7" w:tplc="041B0003" w:tentative="1">
      <w:start w:val="1"/>
      <w:numFmt w:val="bullet"/>
      <w:lvlText w:val="o"/>
      <w:lvlJc w:val="left"/>
      <w:pPr>
        <w:ind w:left="5618" w:hanging="360"/>
      </w:pPr>
      <w:rPr>
        <w:rFonts w:ascii="Courier New" w:hAnsi="Courier New" w:cs="Courier New" w:hint="default"/>
      </w:rPr>
    </w:lvl>
    <w:lvl w:ilvl="8" w:tplc="041B0005" w:tentative="1">
      <w:start w:val="1"/>
      <w:numFmt w:val="bullet"/>
      <w:lvlText w:val=""/>
      <w:lvlJc w:val="left"/>
      <w:pPr>
        <w:ind w:left="6338" w:hanging="360"/>
      </w:pPr>
      <w:rPr>
        <w:rFonts w:ascii="Wingdings" w:hAnsi="Wingdings" w:hint="default"/>
      </w:rPr>
    </w:lvl>
  </w:abstractNum>
  <w:abstractNum w:abstractNumId="31" w15:restartNumberingAfterBreak="0">
    <w:nsid w:val="1CA761AD"/>
    <w:multiLevelType w:val="multilevel"/>
    <w:tmpl w:val="80826272"/>
    <w:lvl w:ilvl="0">
      <w:start w:val="2"/>
      <w:numFmt w:val="decimal"/>
      <w:lvlText w:val="%1."/>
      <w:lvlJc w:val="left"/>
      <w:pPr>
        <w:tabs>
          <w:tab w:val="num" w:pos="705"/>
        </w:tabs>
        <w:ind w:left="0" w:firstLine="0"/>
      </w:pPr>
      <w:rPr>
        <w:rFonts w:hint="default"/>
        <w:sz w:val="22"/>
        <w:szCs w:val="22"/>
      </w:rPr>
    </w:lvl>
    <w:lvl w:ilvl="1">
      <w:start w:val="1"/>
      <w:numFmt w:val="decimal"/>
      <w:lvlText w:val="%1.%2"/>
      <w:lvlJc w:val="left"/>
      <w:pPr>
        <w:tabs>
          <w:tab w:val="num" w:pos="1534"/>
        </w:tabs>
        <w:ind w:left="0" w:firstLine="0"/>
      </w:pPr>
      <w:rPr>
        <w:rFonts w:ascii="Calibri" w:hAnsi="Calibri" w:cs="Calibri" w:hint="default"/>
        <w:b w:val="0"/>
        <w:sz w:val="22"/>
        <w:szCs w:val="22"/>
      </w:rPr>
    </w:lvl>
    <w:lvl w:ilvl="2">
      <w:start w:val="1"/>
      <w:numFmt w:val="decimal"/>
      <w:lvlText w:val="%1.%2.%3"/>
      <w:lvlJc w:val="left"/>
      <w:pPr>
        <w:tabs>
          <w:tab w:val="num" w:pos="1997"/>
        </w:tabs>
        <w:ind w:left="0" w:firstLine="0"/>
      </w:pPr>
      <w:rPr>
        <w:rFonts w:ascii="Calibri" w:hAnsi="Calibri" w:cs="Calibri" w:hint="default"/>
        <w:sz w:val="22"/>
        <w:szCs w:val="22"/>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44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80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32" w15:restartNumberingAfterBreak="0">
    <w:nsid w:val="1E1A0C44"/>
    <w:multiLevelType w:val="multilevel"/>
    <w:tmpl w:val="668ECEE8"/>
    <w:lvl w:ilvl="0">
      <w:start w:val="13"/>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204D6990"/>
    <w:multiLevelType w:val="multilevel"/>
    <w:tmpl w:val="F6B6325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23B061AC"/>
    <w:multiLevelType w:val="multilevel"/>
    <w:tmpl w:val="94784F9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3D31D04"/>
    <w:multiLevelType w:val="multilevel"/>
    <w:tmpl w:val="C6D2F9B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24E1014B"/>
    <w:multiLevelType w:val="multilevel"/>
    <w:tmpl w:val="7FEE33DE"/>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266C45A8"/>
    <w:multiLevelType w:val="multilevel"/>
    <w:tmpl w:val="F32ED22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28D94B02"/>
    <w:multiLevelType w:val="multilevel"/>
    <w:tmpl w:val="92E62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295D1D5F"/>
    <w:multiLevelType w:val="multilevel"/>
    <w:tmpl w:val="1BF856D8"/>
    <w:lvl w:ilvl="0">
      <w:start w:val="3"/>
      <w:numFmt w:val="decimal"/>
      <w:lvlText w:val="%1"/>
      <w:lvlJc w:val="left"/>
      <w:pPr>
        <w:ind w:left="390" w:hanging="390"/>
      </w:pPr>
      <w:rPr>
        <w:rFonts w:eastAsiaTheme="majorEastAsia" w:hint="default"/>
        <w:color w:val="000000"/>
      </w:rPr>
    </w:lvl>
    <w:lvl w:ilvl="1">
      <w:start w:val="10"/>
      <w:numFmt w:val="decimal"/>
      <w:lvlText w:val="%1.%2"/>
      <w:lvlJc w:val="left"/>
      <w:pPr>
        <w:ind w:left="390" w:hanging="390"/>
      </w:pPr>
      <w:rPr>
        <w:rFonts w:eastAsiaTheme="majorEastAsia" w:hint="default"/>
        <w:color w:val="000000"/>
      </w:rPr>
    </w:lvl>
    <w:lvl w:ilvl="2">
      <w:start w:val="1"/>
      <w:numFmt w:val="decimal"/>
      <w:lvlText w:val="%1.%2.%3"/>
      <w:lvlJc w:val="left"/>
      <w:pPr>
        <w:ind w:left="720" w:hanging="720"/>
      </w:pPr>
      <w:rPr>
        <w:rFonts w:eastAsiaTheme="majorEastAsia" w:hint="default"/>
        <w:color w:val="000000"/>
      </w:rPr>
    </w:lvl>
    <w:lvl w:ilvl="3">
      <w:start w:val="1"/>
      <w:numFmt w:val="decimal"/>
      <w:lvlText w:val="%1.%2.%3.%4"/>
      <w:lvlJc w:val="left"/>
      <w:pPr>
        <w:ind w:left="720" w:hanging="720"/>
      </w:pPr>
      <w:rPr>
        <w:rFonts w:eastAsiaTheme="majorEastAsia" w:hint="default"/>
        <w:color w:val="000000"/>
      </w:rPr>
    </w:lvl>
    <w:lvl w:ilvl="4">
      <w:start w:val="1"/>
      <w:numFmt w:val="decimal"/>
      <w:lvlText w:val="%1.%2.%3.%4.%5"/>
      <w:lvlJc w:val="left"/>
      <w:pPr>
        <w:ind w:left="1080" w:hanging="1080"/>
      </w:pPr>
      <w:rPr>
        <w:rFonts w:eastAsiaTheme="majorEastAsia" w:hint="default"/>
        <w:color w:val="000000"/>
      </w:rPr>
    </w:lvl>
    <w:lvl w:ilvl="5">
      <w:start w:val="1"/>
      <w:numFmt w:val="decimal"/>
      <w:lvlText w:val="%1.%2.%3.%4.%5.%6"/>
      <w:lvlJc w:val="left"/>
      <w:pPr>
        <w:ind w:left="1080" w:hanging="1080"/>
      </w:pPr>
      <w:rPr>
        <w:rFonts w:eastAsiaTheme="majorEastAsia" w:hint="default"/>
        <w:color w:val="000000"/>
      </w:rPr>
    </w:lvl>
    <w:lvl w:ilvl="6">
      <w:start w:val="1"/>
      <w:numFmt w:val="decimal"/>
      <w:lvlText w:val="%1.%2.%3.%4.%5.%6.%7"/>
      <w:lvlJc w:val="left"/>
      <w:pPr>
        <w:ind w:left="1440" w:hanging="1440"/>
      </w:pPr>
      <w:rPr>
        <w:rFonts w:eastAsiaTheme="majorEastAsia" w:hint="default"/>
        <w:color w:val="000000"/>
      </w:rPr>
    </w:lvl>
    <w:lvl w:ilvl="7">
      <w:start w:val="1"/>
      <w:numFmt w:val="decimal"/>
      <w:lvlText w:val="%1.%2.%3.%4.%5.%6.%7.%8"/>
      <w:lvlJc w:val="left"/>
      <w:pPr>
        <w:ind w:left="1440" w:hanging="1440"/>
      </w:pPr>
      <w:rPr>
        <w:rFonts w:eastAsiaTheme="majorEastAsia" w:hint="default"/>
        <w:color w:val="000000"/>
      </w:rPr>
    </w:lvl>
    <w:lvl w:ilvl="8">
      <w:start w:val="1"/>
      <w:numFmt w:val="decimal"/>
      <w:lvlText w:val="%1.%2.%3.%4.%5.%6.%7.%8.%9"/>
      <w:lvlJc w:val="left"/>
      <w:pPr>
        <w:ind w:left="1440" w:hanging="1440"/>
      </w:pPr>
      <w:rPr>
        <w:rFonts w:eastAsiaTheme="majorEastAsia" w:hint="default"/>
        <w:color w:val="000000"/>
      </w:rPr>
    </w:lvl>
  </w:abstractNum>
  <w:abstractNum w:abstractNumId="40" w15:restartNumberingAfterBreak="0">
    <w:nsid w:val="29794DB0"/>
    <w:multiLevelType w:val="multilevel"/>
    <w:tmpl w:val="3C72481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BE706F8"/>
    <w:multiLevelType w:val="multilevel"/>
    <w:tmpl w:val="FDD2F9C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BFC2C5D"/>
    <w:multiLevelType w:val="multilevel"/>
    <w:tmpl w:val="71F2ACB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E7756CB"/>
    <w:multiLevelType w:val="hybridMultilevel"/>
    <w:tmpl w:val="CA103B34"/>
    <w:lvl w:ilvl="0" w:tplc="D82209E2">
      <w:start w:val="1"/>
      <w:numFmt w:val="lowerLetter"/>
      <w:lvlText w:val="%1)"/>
      <w:lvlJc w:val="left"/>
      <w:pPr>
        <w:tabs>
          <w:tab w:val="num" w:pos="1124"/>
        </w:tabs>
        <w:ind w:left="1124" w:hanging="840"/>
      </w:pPr>
      <w:rPr>
        <w:rFonts w:hint="default"/>
        <w:strike w:val="0"/>
      </w:rPr>
    </w:lvl>
    <w:lvl w:ilvl="1" w:tplc="041B0019">
      <w:start w:val="1"/>
      <w:numFmt w:val="lowerLetter"/>
      <w:lvlText w:val="%2."/>
      <w:lvlJc w:val="left"/>
      <w:pPr>
        <w:tabs>
          <w:tab w:val="num" w:pos="1620"/>
        </w:tabs>
        <w:ind w:left="1620" w:hanging="360"/>
      </w:pPr>
    </w:lvl>
    <w:lvl w:ilvl="2" w:tplc="041B001B" w:tentative="1">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44" w15:restartNumberingAfterBreak="0">
    <w:nsid w:val="326A424E"/>
    <w:multiLevelType w:val="hybridMultilevel"/>
    <w:tmpl w:val="F3EE9946"/>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33075756"/>
    <w:multiLevelType w:val="multilevel"/>
    <w:tmpl w:val="A014A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40B39B5"/>
    <w:multiLevelType w:val="multilevel"/>
    <w:tmpl w:val="0C7C5BCC"/>
    <w:lvl w:ilvl="0">
      <w:start w:val="1"/>
      <w:numFmt w:val="decimal"/>
      <w:lvlText w:val="%1."/>
      <w:lvlJc w:val="left"/>
      <w:pPr>
        <w:tabs>
          <w:tab w:val="num" w:pos="705"/>
        </w:tabs>
      </w:pPr>
      <w:rPr>
        <w:rFonts w:hint="default"/>
        <w:sz w:val="22"/>
        <w:szCs w:val="22"/>
      </w:rPr>
    </w:lvl>
    <w:lvl w:ilvl="1">
      <w:start w:val="1"/>
      <w:numFmt w:val="decimal"/>
      <w:lvlText w:val="12.%2"/>
      <w:lvlJc w:val="left"/>
      <w:pPr>
        <w:tabs>
          <w:tab w:val="num" w:pos="1534"/>
        </w:tabs>
      </w:pPr>
      <w:rPr>
        <w:rFonts w:hint="default"/>
        <w:b w:val="0"/>
        <w:sz w:val="22"/>
        <w:szCs w:val="22"/>
      </w:rPr>
    </w:lvl>
    <w:lvl w:ilvl="2">
      <w:start w:val="1"/>
      <w:numFmt w:val="decimal"/>
      <w:lvlText w:val="%1.%2.%3"/>
      <w:lvlJc w:val="left"/>
      <w:pPr>
        <w:tabs>
          <w:tab w:val="num" w:pos="1997"/>
        </w:tabs>
      </w:pPr>
      <w:rPr>
        <w:rFonts w:ascii="Calibri" w:hAnsi="Calibri" w:cs="Calibri" w:hint="default"/>
        <w:sz w:val="22"/>
        <w:szCs w:val="22"/>
      </w:r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lvlText w:val="%1.%2.%3.%4.%5.%6"/>
      <w:lvlJc w:val="left"/>
      <w:pPr>
        <w:tabs>
          <w:tab w:val="num" w:pos="1440"/>
        </w:tabs>
      </w:pPr>
    </w:lvl>
    <w:lvl w:ilvl="6">
      <w:start w:val="1"/>
      <w:numFmt w:val="decimal"/>
      <w:lvlText w:val="%1.%2.%3.%4.%5.%6.%7"/>
      <w:lvlJc w:val="left"/>
      <w:pPr>
        <w:tabs>
          <w:tab w:val="num" w:pos="1440"/>
        </w:tabs>
      </w:pPr>
    </w:lvl>
    <w:lvl w:ilvl="7">
      <w:start w:val="1"/>
      <w:numFmt w:val="decimal"/>
      <w:lvlText w:val="%1.%2.%3.%4.%5.%6.%7.%8"/>
      <w:lvlJc w:val="left"/>
      <w:pPr>
        <w:tabs>
          <w:tab w:val="num" w:pos="1800"/>
        </w:tabs>
      </w:pPr>
    </w:lvl>
    <w:lvl w:ilvl="8">
      <w:start w:val="1"/>
      <w:numFmt w:val="decimal"/>
      <w:lvlText w:val="%1.%2.%3.%4.%5.%6.%7.%8.%9"/>
      <w:lvlJc w:val="left"/>
      <w:pPr>
        <w:tabs>
          <w:tab w:val="num" w:pos="1800"/>
        </w:tabs>
      </w:pPr>
    </w:lvl>
  </w:abstractNum>
  <w:abstractNum w:abstractNumId="47" w15:restartNumberingAfterBreak="0">
    <w:nsid w:val="34D74F79"/>
    <w:multiLevelType w:val="multilevel"/>
    <w:tmpl w:val="27425D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55368A1"/>
    <w:multiLevelType w:val="multilevel"/>
    <w:tmpl w:val="52BA29F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355D7AC2"/>
    <w:multiLevelType w:val="hybridMultilevel"/>
    <w:tmpl w:val="F74A826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35CC2299"/>
    <w:multiLevelType w:val="multilevel"/>
    <w:tmpl w:val="FDB47E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64D6805"/>
    <w:multiLevelType w:val="multilevel"/>
    <w:tmpl w:val="CCB6DF28"/>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6DD711A"/>
    <w:multiLevelType w:val="multilevel"/>
    <w:tmpl w:val="97309B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92326EE"/>
    <w:multiLevelType w:val="multilevel"/>
    <w:tmpl w:val="5EB0EA5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B8473FA"/>
    <w:multiLevelType w:val="hybridMultilevel"/>
    <w:tmpl w:val="D682C29A"/>
    <w:lvl w:ilvl="0" w:tplc="4CF4B09C">
      <w:start w:val="1"/>
      <w:numFmt w:val="lowerLetter"/>
      <w:lvlText w:val="%1)"/>
      <w:lvlJc w:val="left"/>
      <w:pPr>
        <w:tabs>
          <w:tab w:val="num" w:pos="1136"/>
        </w:tabs>
        <w:ind w:left="1136" w:hanging="427"/>
      </w:pPr>
      <w:rPr>
        <w:rFonts w:hint="default"/>
      </w:rPr>
    </w:lvl>
    <w:lvl w:ilvl="1" w:tplc="FEA468BC">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5" w15:restartNumberingAfterBreak="0">
    <w:nsid w:val="3B9046AF"/>
    <w:multiLevelType w:val="multilevel"/>
    <w:tmpl w:val="EC8409D2"/>
    <w:lvl w:ilvl="0">
      <w:start w:val="1"/>
      <w:numFmt w:val="decimal"/>
      <w:lvlText w:val="%1."/>
      <w:lvlJc w:val="left"/>
      <w:pPr>
        <w:tabs>
          <w:tab w:val="num" w:pos="705"/>
        </w:tabs>
        <w:ind w:left="0" w:firstLine="0"/>
      </w:pPr>
      <w:rPr>
        <w:rFonts w:hint="default"/>
        <w:sz w:val="22"/>
        <w:szCs w:val="22"/>
      </w:rPr>
    </w:lvl>
    <w:lvl w:ilvl="1">
      <w:start w:val="1"/>
      <w:numFmt w:val="decimal"/>
      <w:lvlText w:val="%1.%2"/>
      <w:lvlJc w:val="left"/>
      <w:pPr>
        <w:tabs>
          <w:tab w:val="num" w:pos="1534"/>
        </w:tabs>
        <w:ind w:left="0" w:firstLine="0"/>
      </w:pPr>
      <w:rPr>
        <w:rFonts w:ascii="Calibri" w:hAnsi="Calibri" w:cs="Calibri" w:hint="default"/>
        <w:b w:val="0"/>
        <w:sz w:val="22"/>
        <w:szCs w:val="22"/>
      </w:rPr>
    </w:lvl>
    <w:lvl w:ilvl="2">
      <w:start w:val="1"/>
      <w:numFmt w:val="decimal"/>
      <w:lvlText w:val="%1.%2.%3"/>
      <w:lvlJc w:val="left"/>
      <w:pPr>
        <w:tabs>
          <w:tab w:val="num" w:pos="2565"/>
        </w:tabs>
        <w:ind w:left="568" w:firstLine="0"/>
      </w:pPr>
      <w:rPr>
        <w:rFonts w:ascii="Calibri" w:hAnsi="Calibri" w:cs="Calibri" w:hint="default"/>
        <w:sz w:val="22"/>
        <w:szCs w:val="22"/>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44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80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56" w15:restartNumberingAfterBreak="0">
    <w:nsid w:val="3EA61805"/>
    <w:multiLevelType w:val="multilevel"/>
    <w:tmpl w:val="3D2AC60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3F4F0412"/>
    <w:multiLevelType w:val="multilevel"/>
    <w:tmpl w:val="9AE482A8"/>
    <w:lvl w:ilvl="0">
      <w:start w:val="3"/>
      <w:numFmt w:val="decimal"/>
      <w:lvlText w:val="%1"/>
      <w:lvlJc w:val="left"/>
      <w:pPr>
        <w:ind w:left="360" w:hanging="360"/>
      </w:pPr>
      <w:rPr>
        <w:rFonts w:eastAsiaTheme="majorEastAsia" w:hint="default"/>
        <w:color w:val="000000"/>
      </w:rPr>
    </w:lvl>
    <w:lvl w:ilvl="1">
      <w:start w:val="5"/>
      <w:numFmt w:val="decimal"/>
      <w:lvlText w:val="%1.%2"/>
      <w:lvlJc w:val="left"/>
      <w:pPr>
        <w:ind w:left="360" w:hanging="360"/>
      </w:pPr>
      <w:rPr>
        <w:rFonts w:eastAsiaTheme="majorEastAsia" w:hint="default"/>
        <w:color w:val="000000"/>
      </w:rPr>
    </w:lvl>
    <w:lvl w:ilvl="2">
      <w:start w:val="1"/>
      <w:numFmt w:val="decimal"/>
      <w:lvlText w:val="%1.%2.%3"/>
      <w:lvlJc w:val="left"/>
      <w:pPr>
        <w:ind w:left="720" w:hanging="720"/>
      </w:pPr>
      <w:rPr>
        <w:rFonts w:eastAsiaTheme="majorEastAsia" w:hint="default"/>
        <w:color w:val="000000"/>
      </w:rPr>
    </w:lvl>
    <w:lvl w:ilvl="3">
      <w:start w:val="1"/>
      <w:numFmt w:val="decimal"/>
      <w:lvlText w:val="%1.%2.%3.%4"/>
      <w:lvlJc w:val="left"/>
      <w:pPr>
        <w:ind w:left="720" w:hanging="720"/>
      </w:pPr>
      <w:rPr>
        <w:rFonts w:eastAsiaTheme="majorEastAsia" w:hint="default"/>
        <w:color w:val="000000"/>
      </w:rPr>
    </w:lvl>
    <w:lvl w:ilvl="4">
      <w:start w:val="1"/>
      <w:numFmt w:val="decimal"/>
      <w:lvlText w:val="%1.%2.%3.%4.%5"/>
      <w:lvlJc w:val="left"/>
      <w:pPr>
        <w:ind w:left="1080" w:hanging="1080"/>
      </w:pPr>
      <w:rPr>
        <w:rFonts w:eastAsiaTheme="majorEastAsia" w:hint="default"/>
        <w:color w:val="000000"/>
      </w:rPr>
    </w:lvl>
    <w:lvl w:ilvl="5">
      <w:start w:val="1"/>
      <w:numFmt w:val="decimal"/>
      <w:lvlText w:val="%1.%2.%3.%4.%5.%6"/>
      <w:lvlJc w:val="left"/>
      <w:pPr>
        <w:ind w:left="1080" w:hanging="1080"/>
      </w:pPr>
      <w:rPr>
        <w:rFonts w:eastAsiaTheme="majorEastAsia" w:hint="default"/>
        <w:color w:val="000000"/>
      </w:rPr>
    </w:lvl>
    <w:lvl w:ilvl="6">
      <w:start w:val="1"/>
      <w:numFmt w:val="decimal"/>
      <w:lvlText w:val="%1.%2.%3.%4.%5.%6.%7"/>
      <w:lvlJc w:val="left"/>
      <w:pPr>
        <w:ind w:left="1440" w:hanging="1440"/>
      </w:pPr>
      <w:rPr>
        <w:rFonts w:eastAsiaTheme="majorEastAsia" w:hint="default"/>
        <w:color w:val="000000"/>
      </w:rPr>
    </w:lvl>
    <w:lvl w:ilvl="7">
      <w:start w:val="1"/>
      <w:numFmt w:val="decimal"/>
      <w:lvlText w:val="%1.%2.%3.%4.%5.%6.%7.%8"/>
      <w:lvlJc w:val="left"/>
      <w:pPr>
        <w:ind w:left="1440" w:hanging="1440"/>
      </w:pPr>
      <w:rPr>
        <w:rFonts w:eastAsiaTheme="majorEastAsia" w:hint="default"/>
        <w:color w:val="000000"/>
      </w:rPr>
    </w:lvl>
    <w:lvl w:ilvl="8">
      <w:start w:val="1"/>
      <w:numFmt w:val="decimal"/>
      <w:lvlText w:val="%1.%2.%3.%4.%5.%6.%7.%8.%9"/>
      <w:lvlJc w:val="left"/>
      <w:pPr>
        <w:ind w:left="1440" w:hanging="1440"/>
      </w:pPr>
      <w:rPr>
        <w:rFonts w:eastAsiaTheme="majorEastAsia" w:hint="default"/>
        <w:color w:val="000000"/>
      </w:rPr>
    </w:lvl>
  </w:abstractNum>
  <w:abstractNum w:abstractNumId="58" w15:restartNumberingAfterBreak="0">
    <w:nsid w:val="3F87640B"/>
    <w:multiLevelType w:val="multilevel"/>
    <w:tmpl w:val="9AD0C7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3FA60874"/>
    <w:multiLevelType w:val="multilevel"/>
    <w:tmpl w:val="03FAD84C"/>
    <w:lvl w:ilvl="0">
      <w:start w:val="1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414249A0"/>
    <w:multiLevelType w:val="hybridMultilevel"/>
    <w:tmpl w:val="95625064"/>
    <w:lvl w:ilvl="0" w:tplc="A2982318">
      <w:start w:val="1"/>
      <w:numFmt w:val="decimal"/>
      <w:lvlText w:val="%1."/>
      <w:lvlJc w:val="left"/>
      <w:pPr>
        <w:tabs>
          <w:tab w:val="num" w:pos="644"/>
        </w:tabs>
        <w:ind w:left="644" w:hanging="360"/>
      </w:pPr>
      <w:rPr>
        <w:rFonts w:hint="default"/>
      </w:rPr>
    </w:lvl>
    <w:lvl w:ilvl="1" w:tplc="26B65676">
      <w:start w:val="1"/>
      <w:numFmt w:val="lowerLetter"/>
      <w:lvlText w:val="%2)"/>
      <w:lvlJc w:val="left"/>
      <w:pPr>
        <w:tabs>
          <w:tab w:val="num" w:pos="1477"/>
        </w:tabs>
        <w:ind w:left="1477" w:hanging="360"/>
      </w:pPr>
      <w:rPr>
        <w:rFonts w:hint="default"/>
      </w:rPr>
    </w:lvl>
    <w:lvl w:ilvl="2" w:tplc="763C5D6E">
      <w:start w:val="1"/>
      <w:numFmt w:val="lowerLetter"/>
      <w:lvlText w:val="%3)"/>
      <w:lvlJc w:val="right"/>
      <w:pPr>
        <w:tabs>
          <w:tab w:val="num" w:pos="2197"/>
        </w:tabs>
        <w:ind w:left="2197" w:hanging="180"/>
      </w:pPr>
      <w:rPr>
        <w:rFonts w:ascii="Arial" w:eastAsia="Times New Roman" w:hAnsi="Arial" w:cs="Arial"/>
      </w:rPr>
    </w:lvl>
    <w:lvl w:ilvl="3" w:tplc="0405000F">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61" w15:restartNumberingAfterBreak="0">
    <w:nsid w:val="415B090F"/>
    <w:multiLevelType w:val="hybridMultilevel"/>
    <w:tmpl w:val="93885938"/>
    <w:lvl w:ilvl="0" w:tplc="4F7CE18C">
      <w:start w:val="1"/>
      <w:numFmt w:val="lowerLetter"/>
      <w:pStyle w:val="Psmeno"/>
      <w:lvlText w:val="%1)"/>
      <w:lvlJc w:val="left"/>
      <w:pPr>
        <w:ind w:left="927" w:hanging="360"/>
      </w:pPr>
      <w:rPr>
        <w:rFonts w:hint="default"/>
        <w:b w:val="0"/>
        <w:strike w:val="0"/>
        <w:sz w:val="22"/>
        <w:szCs w:val="22"/>
      </w:rPr>
    </w:lvl>
    <w:lvl w:ilvl="1" w:tplc="041B0003">
      <w:start w:val="1"/>
      <w:numFmt w:val="bullet"/>
      <w:lvlText w:val="o"/>
      <w:lvlJc w:val="left"/>
      <w:pPr>
        <w:ind w:left="4766" w:hanging="360"/>
      </w:pPr>
      <w:rPr>
        <w:rFonts w:ascii="Courier New" w:hAnsi="Courier New" w:cs="Courier New" w:hint="default"/>
      </w:rPr>
    </w:lvl>
    <w:lvl w:ilvl="2" w:tplc="041B0005" w:tentative="1">
      <w:start w:val="1"/>
      <w:numFmt w:val="bullet"/>
      <w:lvlText w:val=""/>
      <w:lvlJc w:val="left"/>
      <w:pPr>
        <w:ind w:left="5486" w:hanging="360"/>
      </w:pPr>
      <w:rPr>
        <w:rFonts w:ascii="Wingdings" w:hAnsi="Wingdings" w:hint="default"/>
      </w:rPr>
    </w:lvl>
    <w:lvl w:ilvl="3" w:tplc="041B0001" w:tentative="1">
      <w:start w:val="1"/>
      <w:numFmt w:val="bullet"/>
      <w:lvlText w:val=""/>
      <w:lvlJc w:val="left"/>
      <w:pPr>
        <w:ind w:left="6206" w:hanging="360"/>
      </w:pPr>
      <w:rPr>
        <w:rFonts w:ascii="Symbol" w:hAnsi="Symbol" w:hint="default"/>
      </w:rPr>
    </w:lvl>
    <w:lvl w:ilvl="4" w:tplc="041B0003" w:tentative="1">
      <w:start w:val="1"/>
      <w:numFmt w:val="bullet"/>
      <w:lvlText w:val="o"/>
      <w:lvlJc w:val="left"/>
      <w:pPr>
        <w:ind w:left="6926" w:hanging="360"/>
      </w:pPr>
      <w:rPr>
        <w:rFonts w:ascii="Courier New" w:hAnsi="Courier New" w:cs="Courier New" w:hint="default"/>
      </w:rPr>
    </w:lvl>
    <w:lvl w:ilvl="5" w:tplc="041B0005" w:tentative="1">
      <w:start w:val="1"/>
      <w:numFmt w:val="bullet"/>
      <w:lvlText w:val=""/>
      <w:lvlJc w:val="left"/>
      <w:pPr>
        <w:ind w:left="7646" w:hanging="360"/>
      </w:pPr>
      <w:rPr>
        <w:rFonts w:ascii="Wingdings" w:hAnsi="Wingdings" w:hint="default"/>
      </w:rPr>
    </w:lvl>
    <w:lvl w:ilvl="6" w:tplc="041B0001" w:tentative="1">
      <w:start w:val="1"/>
      <w:numFmt w:val="bullet"/>
      <w:lvlText w:val=""/>
      <w:lvlJc w:val="left"/>
      <w:pPr>
        <w:ind w:left="8366" w:hanging="360"/>
      </w:pPr>
      <w:rPr>
        <w:rFonts w:ascii="Symbol" w:hAnsi="Symbol" w:hint="default"/>
      </w:rPr>
    </w:lvl>
    <w:lvl w:ilvl="7" w:tplc="041B0003" w:tentative="1">
      <w:start w:val="1"/>
      <w:numFmt w:val="bullet"/>
      <w:lvlText w:val="o"/>
      <w:lvlJc w:val="left"/>
      <w:pPr>
        <w:ind w:left="9086" w:hanging="360"/>
      </w:pPr>
      <w:rPr>
        <w:rFonts w:ascii="Courier New" w:hAnsi="Courier New" w:cs="Courier New" w:hint="default"/>
      </w:rPr>
    </w:lvl>
    <w:lvl w:ilvl="8" w:tplc="041B0005" w:tentative="1">
      <w:start w:val="1"/>
      <w:numFmt w:val="bullet"/>
      <w:lvlText w:val=""/>
      <w:lvlJc w:val="left"/>
      <w:pPr>
        <w:ind w:left="9806" w:hanging="360"/>
      </w:pPr>
      <w:rPr>
        <w:rFonts w:ascii="Wingdings" w:hAnsi="Wingdings" w:hint="default"/>
      </w:rPr>
    </w:lvl>
  </w:abstractNum>
  <w:abstractNum w:abstractNumId="62" w15:restartNumberingAfterBreak="0">
    <w:nsid w:val="42B25D69"/>
    <w:multiLevelType w:val="multilevel"/>
    <w:tmpl w:val="7C4E28C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2EA57D5"/>
    <w:multiLevelType w:val="multilevel"/>
    <w:tmpl w:val="9B161D7C"/>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44536C37"/>
    <w:multiLevelType w:val="hybridMultilevel"/>
    <w:tmpl w:val="0702114C"/>
    <w:lvl w:ilvl="0" w:tplc="D82209E2">
      <w:start w:val="1"/>
      <w:numFmt w:val="lowerLetter"/>
      <w:lvlText w:val="%1)"/>
      <w:lvlJc w:val="left"/>
      <w:pPr>
        <w:tabs>
          <w:tab w:val="num" w:pos="1124"/>
        </w:tabs>
        <w:ind w:left="1124" w:hanging="840"/>
      </w:pPr>
      <w:rPr>
        <w:rFonts w:hint="default"/>
        <w:strike w:val="0"/>
      </w:rPr>
    </w:lvl>
    <w:lvl w:ilvl="1" w:tplc="041B0019">
      <w:start w:val="1"/>
      <w:numFmt w:val="lowerLetter"/>
      <w:lvlText w:val="%2."/>
      <w:lvlJc w:val="left"/>
      <w:pPr>
        <w:tabs>
          <w:tab w:val="num" w:pos="1620"/>
        </w:tabs>
        <w:ind w:left="1620" w:hanging="360"/>
      </w:pPr>
    </w:lvl>
    <w:lvl w:ilvl="2" w:tplc="041B001B" w:tentative="1">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65" w15:restartNumberingAfterBreak="0">
    <w:nsid w:val="448151FE"/>
    <w:multiLevelType w:val="hybridMultilevel"/>
    <w:tmpl w:val="D2360A0E"/>
    <w:lvl w:ilvl="0" w:tplc="FA449C0A">
      <w:start w:val="1"/>
      <w:numFmt w:val="lowerLetter"/>
      <w:lvlText w:val="%1)"/>
      <w:lvlJc w:val="left"/>
      <w:pPr>
        <w:tabs>
          <w:tab w:val="num" w:pos="900"/>
        </w:tabs>
        <w:ind w:left="900" w:hanging="360"/>
      </w:pPr>
      <w:rPr>
        <w:rFonts w:hint="default"/>
      </w:rPr>
    </w:lvl>
    <w:lvl w:ilvl="1" w:tplc="041B0019" w:tentative="1">
      <w:start w:val="1"/>
      <w:numFmt w:val="lowerLetter"/>
      <w:lvlText w:val="%2."/>
      <w:lvlJc w:val="left"/>
      <w:pPr>
        <w:tabs>
          <w:tab w:val="num" w:pos="1620"/>
        </w:tabs>
        <w:ind w:left="1620" w:hanging="360"/>
      </w:pPr>
    </w:lvl>
    <w:lvl w:ilvl="2" w:tplc="041B001B" w:tentative="1">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66" w15:restartNumberingAfterBreak="0">
    <w:nsid w:val="47140268"/>
    <w:multiLevelType w:val="multilevel"/>
    <w:tmpl w:val="E9F4C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47FB18FB"/>
    <w:multiLevelType w:val="multilevel"/>
    <w:tmpl w:val="39C46FC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15:restartNumberingAfterBreak="0">
    <w:nsid w:val="48051DB5"/>
    <w:multiLevelType w:val="multilevel"/>
    <w:tmpl w:val="CFD001F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876083D"/>
    <w:multiLevelType w:val="multilevel"/>
    <w:tmpl w:val="902C818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8855626"/>
    <w:multiLevelType w:val="multilevel"/>
    <w:tmpl w:val="63841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48EB2FF4"/>
    <w:multiLevelType w:val="multilevel"/>
    <w:tmpl w:val="BA5AC75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A737508"/>
    <w:multiLevelType w:val="multilevel"/>
    <w:tmpl w:val="FC3ACF54"/>
    <w:lvl w:ilvl="0">
      <w:start w:val="14"/>
      <w:numFmt w:val="decimal"/>
      <w:lvlText w:val="%1"/>
      <w:lvlJc w:val="left"/>
      <w:pPr>
        <w:ind w:left="390" w:hanging="390"/>
      </w:pPr>
      <w:rPr>
        <w:rFonts w:eastAsiaTheme="majorEastAsia" w:hint="default"/>
        <w:color w:val="000000"/>
      </w:rPr>
    </w:lvl>
    <w:lvl w:ilvl="1">
      <w:start w:val="4"/>
      <w:numFmt w:val="decimal"/>
      <w:lvlText w:val="%1.%2"/>
      <w:lvlJc w:val="left"/>
      <w:pPr>
        <w:ind w:left="390" w:hanging="390"/>
      </w:pPr>
      <w:rPr>
        <w:rFonts w:eastAsiaTheme="majorEastAsia" w:hint="default"/>
        <w:color w:val="000000"/>
      </w:rPr>
    </w:lvl>
    <w:lvl w:ilvl="2">
      <w:start w:val="1"/>
      <w:numFmt w:val="decimal"/>
      <w:lvlText w:val="%1.%2.%3"/>
      <w:lvlJc w:val="left"/>
      <w:pPr>
        <w:ind w:left="720" w:hanging="720"/>
      </w:pPr>
      <w:rPr>
        <w:rFonts w:eastAsiaTheme="majorEastAsia" w:hint="default"/>
        <w:color w:val="000000"/>
      </w:rPr>
    </w:lvl>
    <w:lvl w:ilvl="3">
      <w:start w:val="1"/>
      <w:numFmt w:val="decimal"/>
      <w:lvlText w:val="%1.%2.%3.%4"/>
      <w:lvlJc w:val="left"/>
      <w:pPr>
        <w:ind w:left="720" w:hanging="720"/>
      </w:pPr>
      <w:rPr>
        <w:rFonts w:eastAsiaTheme="majorEastAsia" w:hint="default"/>
        <w:color w:val="000000"/>
      </w:rPr>
    </w:lvl>
    <w:lvl w:ilvl="4">
      <w:start w:val="1"/>
      <w:numFmt w:val="decimal"/>
      <w:lvlText w:val="%1.%2.%3.%4.%5"/>
      <w:lvlJc w:val="left"/>
      <w:pPr>
        <w:ind w:left="1080" w:hanging="1080"/>
      </w:pPr>
      <w:rPr>
        <w:rFonts w:eastAsiaTheme="majorEastAsia" w:hint="default"/>
        <w:color w:val="000000"/>
      </w:rPr>
    </w:lvl>
    <w:lvl w:ilvl="5">
      <w:start w:val="1"/>
      <w:numFmt w:val="decimal"/>
      <w:lvlText w:val="%1.%2.%3.%4.%5.%6"/>
      <w:lvlJc w:val="left"/>
      <w:pPr>
        <w:ind w:left="1080" w:hanging="1080"/>
      </w:pPr>
      <w:rPr>
        <w:rFonts w:eastAsiaTheme="majorEastAsia" w:hint="default"/>
        <w:color w:val="000000"/>
      </w:rPr>
    </w:lvl>
    <w:lvl w:ilvl="6">
      <w:start w:val="1"/>
      <w:numFmt w:val="decimal"/>
      <w:lvlText w:val="%1.%2.%3.%4.%5.%6.%7"/>
      <w:lvlJc w:val="left"/>
      <w:pPr>
        <w:ind w:left="1440" w:hanging="1440"/>
      </w:pPr>
      <w:rPr>
        <w:rFonts w:eastAsiaTheme="majorEastAsia" w:hint="default"/>
        <w:color w:val="000000"/>
      </w:rPr>
    </w:lvl>
    <w:lvl w:ilvl="7">
      <w:start w:val="1"/>
      <w:numFmt w:val="decimal"/>
      <w:lvlText w:val="%1.%2.%3.%4.%5.%6.%7.%8"/>
      <w:lvlJc w:val="left"/>
      <w:pPr>
        <w:ind w:left="1440" w:hanging="1440"/>
      </w:pPr>
      <w:rPr>
        <w:rFonts w:eastAsiaTheme="majorEastAsia" w:hint="default"/>
        <w:color w:val="000000"/>
      </w:rPr>
    </w:lvl>
    <w:lvl w:ilvl="8">
      <w:start w:val="1"/>
      <w:numFmt w:val="decimal"/>
      <w:lvlText w:val="%1.%2.%3.%4.%5.%6.%7.%8.%9"/>
      <w:lvlJc w:val="left"/>
      <w:pPr>
        <w:ind w:left="1440" w:hanging="1440"/>
      </w:pPr>
      <w:rPr>
        <w:rFonts w:eastAsiaTheme="majorEastAsia" w:hint="default"/>
        <w:color w:val="000000"/>
      </w:rPr>
    </w:lvl>
  </w:abstractNum>
  <w:abstractNum w:abstractNumId="73" w15:restartNumberingAfterBreak="0">
    <w:nsid w:val="4C257538"/>
    <w:multiLevelType w:val="multilevel"/>
    <w:tmpl w:val="847CEF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15:restartNumberingAfterBreak="0">
    <w:nsid w:val="4C726EE5"/>
    <w:multiLevelType w:val="multilevel"/>
    <w:tmpl w:val="4DBECCBE"/>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15:restartNumberingAfterBreak="0">
    <w:nsid w:val="4D3B0F62"/>
    <w:multiLevelType w:val="multilevel"/>
    <w:tmpl w:val="A130605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DBE445F"/>
    <w:multiLevelType w:val="hybridMultilevel"/>
    <w:tmpl w:val="1B7A5F20"/>
    <w:lvl w:ilvl="0" w:tplc="C4740826">
      <w:numFmt w:val="bullet"/>
      <w:lvlText w:val="-"/>
      <w:lvlJc w:val="left"/>
      <w:pPr>
        <w:ind w:left="928" w:hanging="360"/>
      </w:pPr>
      <w:rPr>
        <w:rFonts w:ascii="Calibri" w:eastAsia="Times New Roman" w:hAnsi="Calibri" w:cs="Calibri" w:hint="default"/>
      </w:rPr>
    </w:lvl>
    <w:lvl w:ilvl="1" w:tplc="041B0003" w:tentative="1">
      <w:start w:val="1"/>
      <w:numFmt w:val="bullet"/>
      <w:lvlText w:val="o"/>
      <w:lvlJc w:val="left"/>
      <w:pPr>
        <w:ind w:left="1648" w:hanging="360"/>
      </w:pPr>
      <w:rPr>
        <w:rFonts w:ascii="Courier New" w:hAnsi="Courier New" w:cs="Courier New" w:hint="default"/>
      </w:rPr>
    </w:lvl>
    <w:lvl w:ilvl="2" w:tplc="041B0005" w:tentative="1">
      <w:start w:val="1"/>
      <w:numFmt w:val="bullet"/>
      <w:lvlText w:val=""/>
      <w:lvlJc w:val="left"/>
      <w:pPr>
        <w:ind w:left="2368" w:hanging="360"/>
      </w:pPr>
      <w:rPr>
        <w:rFonts w:ascii="Wingdings" w:hAnsi="Wingdings" w:hint="default"/>
      </w:rPr>
    </w:lvl>
    <w:lvl w:ilvl="3" w:tplc="041B0001" w:tentative="1">
      <w:start w:val="1"/>
      <w:numFmt w:val="bullet"/>
      <w:lvlText w:val=""/>
      <w:lvlJc w:val="left"/>
      <w:pPr>
        <w:ind w:left="3088" w:hanging="360"/>
      </w:pPr>
      <w:rPr>
        <w:rFonts w:ascii="Symbol" w:hAnsi="Symbol" w:hint="default"/>
      </w:rPr>
    </w:lvl>
    <w:lvl w:ilvl="4" w:tplc="041B0003" w:tentative="1">
      <w:start w:val="1"/>
      <w:numFmt w:val="bullet"/>
      <w:lvlText w:val="o"/>
      <w:lvlJc w:val="left"/>
      <w:pPr>
        <w:ind w:left="3808" w:hanging="360"/>
      </w:pPr>
      <w:rPr>
        <w:rFonts w:ascii="Courier New" w:hAnsi="Courier New" w:cs="Courier New" w:hint="default"/>
      </w:rPr>
    </w:lvl>
    <w:lvl w:ilvl="5" w:tplc="041B0005" w:tentative="1">
      <w:start w:val="1"/>
      <w:numFmt w:val="bullet"/>
      <w:lvlText w:val=""/>
      <w:lvlJc w:val="left"/>
      <w:pPr>
        <w:ind w:left="4528" w:hanging="360"/>
      </w:pPr>
      <w:rPr>
        <w:rFonts w:ascii="Wingdings" w:hAnsi="Wingdings" w:hint="default"/>
      </w:rPr>
    </w:lvl>
    <w:lvl w:ilvl="6" w:tplc="041B0001" w:tentative="1">
      <w:start w:val="1"/>
      <w:numFmt w:val="bullet"/>
      <w:lvlText w:val=""/>
      <w:lvlJc w:val="left"/>
      <w:pPr>
        <w:ind w:left="5248" w:hanging="360"/>
      </w:pPr>
      <w:rPr>
        <w:rFonts w:ascii="Symbol" w:hAnsi="Symbol" w:hint="default"/>
      </w:rPr>
    </w:lvl>
    <w:lvl w:ilvl="7" w:tplc="041B0003" w:tentative="1">
      <w:start w:val="1"/>
      <w:numFmt w:val="bullet"/>
      <w:lvlText w:val="o"/>
      <w:lvlJc w:val="left"/>
      <w:pPr>
        <w:ind w:left="5968" w:hanging="360"/>
      </w:pPr>
      <w:rPr>
        <w:rFonts w:ascii="Courier New" w:hAnsi="Courier New" w:cs="Courier New" w:hint="default"/>
      </w:rPr>
    </w:lvl>
    <w:lvl w:ilvl="8" w:tplc="041B0005" w:tentative="1">
      <w:start w:val="1"/>
      <w:numFmt w:val="bullet"/>
      <w:lvlText w:val=""/>
      <w:lvlJc w:val="left"/>
      <w:pPr>
        <w:ind w:left="6688" w:hanging="360"/>
      </w:pPr>
      <w:rPr>
        <w:rFonts w:ascii="Wingdings" w:hAnsi="Wingdings" w:hint="default"/>
      </w:rPr>
    </w:lvl>
  </w:abstractNum>
  <w:abstractNum w:abstractNumId="77" w15:restartNumberingAfterBreak="0">
    <w:nsid w:val="4F3C6684"/>
    <w:multiLevelType w:val="multilevel"/>
    <w:tmpl w:val="2F8C86F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 w15:restartNumberingAfterBreak="0">
    <w:nsid w:val="5004796C"/>
    <w:multiLevelType w:val="multilevel"/>
    <w:tmpl w:val="F5B6E6A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09F265B"/>
    <w:multiLevelType w:val="multilevel"/>
    <w:tmpl w:val="6E8C50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 w15:restartNumberingAfterBreak="0">
    <w:nsid w:val="52490B7C"/>
    <w:multiLevelType w:val="multilevel"/>
    <w:tmpl w:val="89DC3B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1" w15:restartNumberingAfterBreak="0">
    <w:nsid w:val="53C57D45"/>
    <w:multiLevelType w:val="multilevel"/>
    <w:tmpl w:val="4B06985A"/>
    <w:lvl w:ilvl="0">
      <w:start w:val="14"/>
      <w:numFmt w:val="decimal"/>
      <w:lvlText w:val="%1."/>
      <w:lvlJc w:val="left"/>
      <w:pPr>
        <w:tabs>
          <w:tab w:val="num" w:pos="720"/>
        </w:tabs>
        <w:ind w:left="720" w:hanging="360"/>
      </w:pPr>
    </w:lvl>
    <w:lvl w:ilvl="1">
      <w:start w:val="1"/>
      <w:numFmt w:val="lowerLetter"/>
      <w:lvlText w:val="%2)"/>
      <w:lvlJc w:val="left"/>
      <w:pPr>
        <w:ind w:left="1440" w:hanging="360"/>
      </w:pPr>
      <w:rPr>
        <w:rFonts w:eastAsiaTheme="majorEastAsia"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55E35D0"/>
    <w:multiLevelType w:val="multilevel"/>
    <w:tmpl w:val="39F6155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64447ED"/>
    <w:multiLevelType w:val="multilevel"/>
    <w:tmpl w:val="2008234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4" w15:restartNumberingAfterBreak="0">
    <w:nsid w:val="5856193D"/>
    <w:multiLevelType w:val="hybridMultilevel"/>
    <w:tmpl w:val="DF1E0E90"/>
    <w:lvl w:ilvl="0" w:tplc="445E533C">
      <w:start w:val="1"/>
      <w:numFmt w:val="lowerLetter"/>
      <w:lvlText w:val="%1)"/>
      <w:lvlJc w:val="left"/>
      <w:pPr>
        <w:tabs>
          <w:tab w:val="num" w:pos="1211"/>
        </w:tabs>
        <w:ind w:left="1211"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58A20978"/>
    <w:multiLevelType w:val="multilevel"/>
    <w:tmpl w:val="DD0257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9167B8B"/>
    <w:multiLevelType w:val="multilevel"/>
    <w:tmpl w:val="579C84FE"/>
    <w:lvl w:ilvl="0">
      <w:start w:val="15"/>
      <w:numFmt w:val="lowerLetter"/>
      <w:lvlText w:val="%1."/>
      <w:lvlJc w:val="left"/>
      <w:pPr>
        <w:tabs>
          <w:tab w:val="num" w:pos="720"/>
        </w:tabs>
        <w:ind w:left="720" w:hanging="360"/>
      </w:pPr>
    </w:lvl>
    <w:lvl w:ilvl="1">
      <w:start w:val="1"/>
      <w:numFmt w:val="lowerLetter"/>
      <w:lvlText w:val="%2)"/>
      <w:lvlJc w:val="left"/>
      <w:pPr>
        <w:ind w:left="1440" w:hanging="360"/>
      </w:pPr>
      <w:rPr>
        <w:rFonts w:eastAsiaTheme="majorEastAsia" w:hint="default"/>
        <w:color w:val="00000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7" w15:restartNumberingAfterBreak="0">
    <w:nsid w:val="59F9728B"/>
    <w:multiLevelType w:val="multilevel"/>
    <w:tmpl w:val="378C838A"/>
    <w:lvl w:ilvl="0">
      <w:start w:val="3"/>
      <w:numFmt w:val="decimal"/>
      <w:lvlText w:val="%1."/>
      <w:lvlJc w:val="left"/>
      <w:pPr>
        <w:tabs>
          <w:tab w:val="num" w:pos="705"/>
        </w:tabs>
        <w:ind w:left="0" w:firstLine="0"/>
      </w:pPr>
      <w:rPr>
        <w:sz w:val="22"/>
        <w:szCs w:val="22"/>
      </w:rPr>
    </w:lvl>
    <w:lvl w:ilvl="1">
      <w:start w:val="1"/>
      <w:numFmt w:val="decimal"/>
      <w:lvlText w:val="%1.%2"/>
      <w:lvlJc w:val="left"/>
      <w:pPr>
        <w:tabs>
          <w:tab w:val="num" w:pos="1534"/>
        </w:tabs>
        <w:ind w:left="0" w:firstLine="0"/>
      </w:pPr>
      <w:rPr>
        <w:b w:val="0"/>
        <w:sz w:val="22"/>
        <w:szCs w:val="22"/>
      </w:rPr>
    </w:lvl>
    <w:lvl w:ilvl="2">
      <w:start w:val="1"/>
      <w:numFmt w:val="decimal"/>
      <w:lvlText w:val="%1.%2.%3"/>
      <w:lvlJc w:val="left"/>
      <w:pPr>
        <w:tabs>
          <w:tab w:val="num" w:pos="1997"/>
        </w:tabs>
        <w:ind w:left="0" w:firstLine="0"/>
      </w:pPr>
      <w:rPr>
        <w:sz w:val="22"/>
        <w:szCs w:val="22"/>
      </w:r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800"/>
        </w:tabs>
        <w:ind w:left="0" w:firstLine="0"/>
      </w:pPr>
    </w:lvl>
    <w:lvl w:ilvl="8">
      <w:start w:val="1"/>
      <w:numFmt w:val="decimal"/>
      <w:lvlText w:val="%1.%2.%3.%4.%5.%6.%7.%8.%9"/>
      <w:lvlJc w:val="left"/>
      <w:pPr>
        <w:tabs>
          <w:tab w:val="num" w:pos="1800"/>
        </w:tabs>
        <w:ind w:left="0" w:firstLine="0"/>
      </w:pPr>
    </w:lvl>
  </w:abstractNum>
  <w:abstractNum w:abstractNumId="88" w15:restartNumberingAfterBreak="0">
    <w:nsid w:val="5C3E0EBA"/>
    <w:multiLevelType w:val="multilevel"/>
    <w:tmpl w:val="51D60664"/>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9" w15:restartNumberingAfterBreak="0">
    <w:nsid w:val="5EE07E3F"/>
    <w:multiLevelType w:val="multilevel"/>
    <w:tmpl w:val="0C7C5BCC"/>
    <w:lvl w:ilvl="0">
      <w:start w:val="1"/>
      <w:numFmt w:val="decimal"/>
      <w:lvlText w:val="%1."/>
      <w:lvlJc w:val="left"/>
      <w:pPr>
        <w:tabs>
          <w:tab w:val="num" w:pos="705"/>
        </w:tabs>
      </w:pPr>
      <w:rPr>
        <w:rFonts w:hint="default"/>
        <w:sz w:val="22"/>
        <w:szCs w:val="22"/>
      </w:rPr>
    </w:lvl>
    <w:lvl w:ilvl="1">
      <w:start w:val="1"/>
      <w:numFmt w:val="decimal"/>
      <w:lvlText w:val="12.%2"/>
      <w:lvlJc w:val="left"/>
      <w:pPr>
        <w:tabs>
          <w:tab w:val="num" w:pos="1534"/>
        </w:tabs>
      </w:pPr>
      <w:rPr>
        <w:rFonts w:hint="default"/>
        <w:b w:val="0"/>
        <w:sz w:val="22"/>
        <w:szCs w:val="22"/>
      </w:rPr>
    </w:lvl>
    <w:lvl w:ilvl="2">
      <w:start w:val="1"/>
      <w:numFmt w:val="decimal"/>
      <w:lvlText w:val="%1.%2.%3"/>
      <w:lvlJc w:val="left"/>
      <w:pPr>
        <w:tabs>
          <w:tab w:val="num" w:pos="1997"/>
        </w:tabs>
      </w:pPr>
      <w:rPr>
        <w:rFonts w:ascii="Calibri" w:hAnsi="Calibri" w:cs="Calibri" w:hint="default"/>
        <w:sz w:val="22"/>
        <w:szCs w:val="22"/>
      </w:r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lvlText w:val="%1.%2.%3.%4.%5.%6"/>
      <w:lvlJc w:val="left"/>
      <w:pPr>
        <w:tabs>
          <w:tab w:val="num" w:pos="1440"/>
        </w:tabs>
      </w:pPr>
    </w:lvl>
    <w:lvl w:ilvl="6">
      <w:start w:val="1"/>
      <w:numFmt w:val="decimal"/>
      <w:lvlText w:val="%1.%2.%3.%4.%5.%6.%7"/>
      <w:lvlJc w:val="left"/>
      <w:pPr>
        <w:tabs>
          <w:tab w:val="num" w:pos="1440"/>
        </w:tabs>
      </w:pPr>
    </w:lvl>
    <w:lvl w:ilvl="7">
      <w:start w:val="1"/>
      <w:numFmt w:val="decimal"/>
      <w:lvlText w:val="%1.%2.%3.%4.%5.%6.%7.%8"/>
      <w:lvlJc w:val="left"/>
      <w:pPr>
        <w:tabs>
          <w:tab w:val="num" w:pos="1800"/>
        </w:tabs>
      </w:pPr>
    </w:lvl>
    <w:lvl w:ilvl="8">
      <w:start w:val="1"/>
      <w:numFmt w:val="decimal"/>
      <w:lvlText w:val="%1.%2.%3.%4.%5.%6.%7.%8.%9"/>
      <w:lvlJc w:val="left"/>
      <w:pPr>
        <w:tabs>
          <w:tab w:val="num" w:pos="1800"/>
        </w:tabs>
      </w:pPr>
    </w:lvl>
  </w:abstractNum>
  <w:abstractNum w:abstractNumId="90" w15:restartNumberingAfterBreak="0">
    <w:nsid w:val="5F947F76"/>
    <w:multiLevelType w:val="multilevel"/>
    <w:tmpl w:val="5138611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1" w15:restartNumberingAfterBreak="0">
    <w:nsid w:val="633A03A2"/>
    <w:multiLevelType w:val="multilevel"/>
    <w:tmpl w:val="12A8FB6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2" w15:restartNumberingAfterBreak="0">
    <w:nsid w:val="652E6730"/>
    <w:multiLevelType w:val="multilevel"/>
    <w:tmpl w:val="F6F25FE8"/>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5780A0C"/>
    <w:multiLevelType w:val="multilevel"/>
    <w:tmpl w:val="8DC67A76"/>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4" w15:restartNumberingAfterBreak="0">
    <w:nsid w:val="657C1BCC"/>
    <w:multiLevelType w:val="hybridMultilevel"/>
    <w:tmpl w:val="535ECF76"/>
    <w:lvl w:ilvl="0" w:tplc="2864FFD6">
      <w:start w:val="1"/>
      <w:numFmt w:val="lowerLetter"/>
      <w:lvlText w:val="%1)"/>
      <w:lvlJc w:val="left"/>
      <w:pPr>
        <w:tabs>
          <w:tab w:val="num" w:pos="720"/>
        </w:tabs>
        <w:ind w:left="720" w:hanging="360"/>
      </w:pPr>
      <w:rPr>
        <w:rFonts w:hint="default"/>
      </w:rPr>
    </w:lvl>
    <w:lvl w:ilvl="1" w:tplc="041B0019">
      <w:start w:val="1"/>
      <w:numFmt w:val="decimal"/>
      <w:lvlText w:val="%2."/>
      <w:lvlJc w:val="left"/>
      <w:pPr>
        <w:tabs>
          <w:tab w:val="num" w:pos="360"/>
        </w:tabs>
        <w:ind w:left="36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5" w15:restartNumberingAfterBreak="0">
    <w:nsid w:val="665C1407"/>
    <w:multiLevelType w:val="hybridMultilevel"/>
    <w:tmpl w:val="EFB457DC"/>
    <w:lvl w:ilvl="0" w:tplc="2D70937A">
      <w:start w:val="1"/>
      <w:numFmt w:val="lowerLetter"/>
      <w:lvlText w:val="%1)"/>
      <w:lvlJc w:val="left"/>
      <w:pPr>
        <w:ind w:left="1287" w:hanging="360"/>
      </w:pPr>
      <w:rPr>
        <w:rFonts w:ascii="Calibri" w:eastAsia="Times New Roman" w:hAnsi="Calibri" w:cs="Calibri"/>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96" w15:restartNumberingAfterBreak="0">
    <w:nsid w:val="667D1C8B"/>
    <w:multiLevelType w:val="multilevel"/>
    <w:tmpl w:val="5F2A288C"/>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7" w15:restartNumberingAfterBreak="0">
    <w:nsid w:val="689D09F0"/>
    <w:multiLevelType w:val="multilevel"/>
    <w:tmpl w:val="525AB270"/>
    <w:lvl w:ilvl="0">
      <w:start w:val="1"/>
      <w:numFmt w:val="decimal"/>
      <w:lvlText w:val="%1"/>
      <w:lvlJc w:val="left"/>
      <w:pPr>
        <w:tabs>
          <w:tab w:val="num" w:pos="1068"/>
        </w:tabs>
        <w:ind w:left="1068" w:hanging="708"/>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8" w15:restartNumberingAfterBreak="0">
    <w:nsid w:val="698E40DA"/>
    <w:multiLevelType w:val="multilevel"/>
    <w:tmpl w:val="39B4066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A772B56"/>
    <w:multiLevelType w:val="multilevel"/>
    <w:tmpl w:val="96584100"/>
    <w:lvl w:ilvl="0">
      <w:start w:val="1"/>
      <w:numFmt w:val="upperRoman"/>
      <w:lvlText w:val="%1."/>
      <w:legacy w:legacy="1" w:legacySpace="0" w:legacyIndent="397"/>
      <w:lvlJc w:val="left"/>
      <w:pPr>
        <w:ind w:left="397" w:hanging="397"/>
      </w:pPr>
    </w:lvl>
    <w:lvl w:ilvl="1">
      <w:start w:val="1"/>
      <w:numFmt w:val="decimal"/>
      <w:lvlText w:val="%2."/>
      <w:lvlJc w:val="left"/>
      <w:pPr>
        <w:ind w:left="794" w:hanging="397"/>
      </w:pPr>
    </w:lvl>
    <w:lvl w:ilvl="2">
      <w:start w:val="1"/>
      <w:numFmt w:val="lowerLetter"/>
      <w:lvlText w:val="%3)"/>
      <w:legacy w:legacy="1" w:legacySpace="0" w:legacyIndent="397"/>
      <w:lvlJc w:val="left"/>
      <w:pPr>
        <w:ind w:left="1191" w:hanging="397"/>
      </w:pPr>
    </w:lvl>
    <w:lvl w:ilvl="3">
      <w:start w:val="1"/>
      <w:numFmt w:val="none"/>
      <w:lvlText w:val=""/>
      <w:legacy w:legacy="1" w:legacySpace="0" w:legacyIndent="283"/>
      <w:lvlJc w:val="left"/>
      <w:pPr>
        <w:ind w:left="1474" w:hanging="283"/>
      </w:pPr>
      <w:rPr>
        <w:rFonts w:ascii="Symbol" w:hAnsi="Symbol" w:hint="default"/>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00" w15:restartNumberingAfterBreak="0">
    <w:nsid w:val="6AD1262A"/>
    <w:multiLevelType w:val="hybridMultilevel"/>
    <w:tmpl w:val="3CFAD526"/>
    <w:lvl w:ilvl="0" w:tplc="BC0A6084">
      <w:start w:val="1"/>
      <w:numFmt w:val="lowerLetter"/>
      <w:lvlText w:val="%1)"/>
      <w:lvlJc w:val="left"/>
      <w:pPr>
        <w:ind w:left="1211" w:hanging="360"/>
      </w:pPr>
      <w:rPr>
        <w:rFonts w:eastAsiaTheme="majorEastAsia" w:hint="default"/>
      </w:rPr>
    </w:lvl>
    <w:lvl w:ilvl="1" w:tplc="041B0019">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101" w15:restartNumberingAfterBreak="0">
    <w:nsid w:val="6C374FF8"/>
    <w:multiLevelType w:val="hybridMultilevel"/>
    <w:tmpl w:val="6B6EC30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6C41547E"/>
    <w:multiLevelType w:val="multilevel"/>
    <w:tmpl w:val="66568428"/>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3" w15:restartNumberingAfterBreak="0">
    <w:nsid w:val="6CE550CB"/>
    <w:multiLevelType w:val="multilevel"/>
    <w:tmpl w:val="798C66F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4" w15:restartNumberingAfterBreak="0">
    <w:nsid w:val="6CF77E34"/>
    <w:multiLevelType w:val="multilevel"/>
    <w:tmpl w:val="E2F6B65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5" w15:restartNumberingAfterBreak="0">
    <w:nsid w:val="6E2831F1"/>
    <w:multiLevelType w:val="multilevel"/>
    <w:tmpl w:val="5FDCF286"/>
    <w:lvl w:ilvl="0">
      <w:start w:val="3"/>
      <w:numFmt w:val="decimal"/>
      <w:lvlText w:val="%1"/>
      <w:lvlJc w:val="left"/>
      <w:pPr>
        <w:ind w:left="390" w:hanging="390"/>
      </w:pPr>
      <w:rPr>
        <w:rFonts w:hint="default"/>
      </w:rPr>
    </w:lvl>
    <w:lvl w:ilvl="1">
      <w:start w:val="20"/>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6" w15:restartNumberingAfterBreak="0">
    <w:nsid w:val="6EA50860"/>
    <w:multiLevelType w:val="hybridMultilevel"/>
    <w:tmpl w:val="F74A826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6F3B6781"/>
    <w:multiLevelType w:val="multilevel"/>
    <w:tmpl w:val="2BA859E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8" w15:restartNumberingAfterBreak="0">
    <w:nsid w:val="72DE7C54"/>
    <w:multiLevelType w:val="multilevel"/>
    <w:tmpl w:val="96584100"/>
    <w:lvl w:ilvl="0">
      <w:start w:val="1"/>
      <w:numFmt w:val="upperRoman"/>
      <w:lvlText w:val="%1."/>
      <w:legacy w:legacy="1" w:legacySpace="0" w:legacyIndent="397"/>
      <w:lvlJc w:val="left"/>
      <w:pPr>
        <w:ind w:left="397" w:hanging="397"/>
      </w:pPr>
    </w:lvl>
    <w:lvl w:ilvl="1">
      <w:start w:val="1"/>
      <w:numFmt w:val="decimal"/>
      <w:lvlText w:val="%2."/>
      <w:lvlJc w:val="left"/>
      <w:pPr>
        <w:ind w:left="794" w:hanging="397"/>
      </w:pPr>
    </w:lvl>
    <w:lvl w:ilvl="2">
      <w:start w:val="1"/>
      <w:numFmt w:val="lowerLetter"/>
      <w:lvlText w:val="%3)"/>
      <w:legacy w:legacy="1" w:legacySpace="0" w:legacyIndent="397"/>
      <w:lvlJc w:val="left"/>
      <w:pPr>
        <w:ind w:left="1191" w:hanging="397"/>
      </w:pPr>
    </w:lvl>
    <w:lvl w:ilvl="3">
      <w:start w:val="1"/>
      <w:numFmt w:val="none"/>
      <w:lvlText w:val=""/>
      <w:legacy w:legacy="1" w:legacySpace="0" w:legacyIndent="283"/>
      <w:lvlJc w:val="left"/>
      <w:pPr>
        <w:ind w:left="1474" w:hanging="283"/>
      </w:pPr>
      <w:rPr>
        <w:rFonts w:ascii="Symbol" w:hAnsi="Symbol" w:hint="default"/>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09" w15:restartNumberingAfterBreak="0">
    <w:nsid w:val="736D5B28"/>
    <w:multiLevelType w:val="multilevel"/>
    <w:tmpl w:val="C6AADB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3FB3D7A"/>
    <w:multiLevelType w:val="multilevel"/>
    <w:tmpl w:val="5E8CA63C"/>
    <w:lvl w:ilvl="0">
      <w:start w:val="1"/>
      <w:numFmt w:val="decimal"/>
      <w:lvlText w:val="%1"/>
      <w:lvlJc w:val="left"/>
      <w:pPr>
        <w:ind w:left="360" w:hanging="360"/>
      </w:pPr>
      <w:rPr>
        <w:rFonts w:cstheme="minorBidi" w:hint="default"/>
      </w:rPr>
    </w:lvl>
    <w:lvl w:ilvl="1">
      <w:start w:val="2"/>
      <w:numFmt w:val="decimal"/>
      <w:lvlText w:val="%1.%2"/>
      <w:lvlJc w:val="left"/>
      <w:pPr>
        <w:ind w:left="360" w:hanging="360"/>
      </w:pPr>
      <w:rPr>
        <w:rFonts w:cstheme="minorBidi" w:hint="default"/>
      </w:rPr>
    </w:lvl>
    <w:lvl w:ilvl="2">
      <w:start w:val="1"/>
      <w:numFmt w:val="decimal"/>
      <w:lvlText w:val="%1.%2.%3"/>
      <w:lvlJc w:val="left"/>
      <w:pPr>
        <w:ind w:left="1146"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440" w:hanging="1440"/>
      </w:pPr>
      <w:rPr>
        <w:rFonts w:cstheme="minorBidi" w:hint="default"/>
      </w:rPr>
    </w:lvl>
  </w:abstractNum>
  <w:abstractNum w:abstractNumId="111" w15:restartNumberingAfterBreak="0">
    <w:nsid w:val="769919FC"/>
    <w:multiLevelType w:val="multilevel"/>
    <w:tmpl w:val="96584100"/>
    <w:lvl w:ilvl="0">
      <w:start w:val="1"/>
      <w:numFmt w:val="upperRoman"/>
      <w:lvlText w:val="%1."/>
      <w:legacy w:legacy="1" w:legacySpace="0" w:legacyIndent="397"/>
      <w:lvlJc w:val="left"/>
      <w:pPr>
        <w:ind w:left="397" w:hanging="397"/>
      </w:pPr>
    </w:lvl>
    <w:lvl w:ilvl="1">
      <w:start w:val="1"/>
      <w:numFmt w:val="decimal"/>
      <w:lvlText w:val="%2."/>
      <w:lvlJc w:val="left"/>
      <w:pPr>
        <w:ind w:left="794" w:hanging="397"/>
      </w:pPr>
    </w:lvl>
    <w:lvl w:ilvl="2">
      <w:start w:val="1"/>
      <w:numFmt w:val="lowerLetter"/>
      <w:lvlText w:val="%3)"/>
      <w:legacy w:legacy="1" w:legacySpace="0" w:legacyIndent="397"/>
      <w:lvlJc w:val="left"/>
      <w:pPr>
        <w:ind w:left="1191" w:hanging="397"/>
      </w:pPr>
    </w:lvl>
    <w:lvl w:ilvl="3">
      <w:start w:val="1"/>
      <w:numFmt w:val="none"/>
      <w:lvlText w:val=""/>
      <w:legacy w:legacy="1" w:legacySpace="0" w:legacyIndent="283"/>
      <w:lvlJc w:val="left"/>
      <w:pPr>
        <w:ind w:left="1474" w:hanging="283"/>
      </w:pPr>
      <w:rPr>
        <w:rFonts w:ascii="Symbol" w:hAnsi="Symbol" w:hint="default"/>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12" w15:restartNumberingAfterBreak="0">
    <w:nsid w:val="76FB4611"/>
    <w:multiLevelType w:val="multilevel"/>
    <w:tmpl w:val="92DC6DD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7071E6D"/>
    <w:multiLevelType w:val="hybridMultilevel"/>
    <w:tmpl w:val="B524A6FA"/>
    <w:lvl w:ilvl="0" w:tplc="FFFFFFFF">
      <w:start w:val="1"/>
      <w:numFmt w:val="bullet"/>
      <w:lvlText w:val="-"/>
      <w:lvlJc w:val="left"/>
      <w:pPr>
        <w:ind w:left="1068" w:hanging="360"/>
      </w:pPr>
      <w:rPr>
        <w:rFonts w:ascii="Symbol" w:hAnsi="Symbol" w:hint="default"/>
      </w:rPr>
    </w:lvl>
    <w:lvl w:ilvl="1" w:tplc="195067FC">
      <w:start w:val="1"/>
      <w:numFmt w:val="bullet"/>
      <w:lvlText w:val="o"/>
      <w:lvlJc w:val="left"/>
      <w:pPr>
        <w:ind w:left="1788" w:hanging="360"/>
      </w:pPr>
      <w:rPr>
        <w:rFonts w:ascii="Courier New" w:hAnsi="Courier New" w:cs="Times New Roman" w:hint="default"/>
      </w:rPr>
    </w:lvl>
    <w:lvl w:ilvl="2" w:tplc="940E7840">
      <w:start w:val="1"/>
      <w:numFmt w:val="bullet"/>
      <w:lvlText w:val=""/>
      <w:lvlJc w:val="left"/>
      <w:pPr>
        <w:ind w:left="2508" w:hanging="360"/>
      </w:pPr>
      <w:rPr>
        <w:rFonts w:ascii="Wingdings" w:hAnsi="Wingdings" w:hint="default"/>
      </w:rPr>
    </w:lvl>
    <w:lvl w:ilvl="3" w:tplc="CED098B4">
      <w:start w:val="1"/>
      <w:numFmt w:val="bullet"/>
      <w:lvlText w:val=""/>
      <w:lvlJc w:val="left"/>
      <w:pPr>
        <w:ind w:left="3228" w:hanging="360"/>
      </w:pPr>
      <w:rPr>
        <w:rFonts w:ascii="Symbol" w:hAnsi="Symbol" w:hint="default"/>
      </w:rPr>
    </w:lvl>
    <w:lvl w:ilvl="4" w:tplc="CE9A6958">
      <w:start w:val="1"/>
      <w:numFmt w:val="bullet"/>
      <w:lvlText w:val="o"/>
      <w:lvlJc w:val="left"/>
      <w:pPr>
        <w:ind w:left="3948" w:hanging="360"/>
      </w:pPr>
      <w:rPr>
        <w:rFonts w:ascii="Courier New" w:hAnsi="Courier New" w:cs="Times New Roman" w:hint="default"/>
      </w:rPr>
    </w:lvl>
    <w:lvl w:ilvl="5" w:tplc="E380420E">
      <w:start w:val="1"/>
      <w:numFmt w:val="bullet"/>
      <w:lvlText w:val=""/>
      <w:lvlJc w:val="left"/>
      <w:pPr>
        <w:ind w:left="4668" w:hanging="360"/>
      </w:pPr>
      <w:rPr>
        <w:rFonts w:ascii="Wingdings" w:hAnsi="Wingdings" w:hint="default"/>
      </w:rPr>
    </w:lvl>
    <w:lvl w:ilvl="6" w:tplc="67441D48">
      <w:start w:val="1"/>
      <w:numFmt w:val="bullet"/>
      <w:lvlText w:val=""/>
      <w:lvlJc w:val="left"/>
      <w:pPr>
        <w:ind w:left="5388" w:hanging="360"/>
      </w:pPr>
      <w:rPr>
        <w:rFonts w:ascii="Symbol" w:hAnsi="Symbol" w:hint="default"/>
      </w:rPr>
    </w:lvl>
    <w:lvl w:ilvl="7" w:tplc="DC54410A">
      <w:start w:val="1"/>
      <w:numFmt w:val="bullet"/>
      <w:lvlText w:val="o"/>
      <w:lvlJc w:val="left"/>
      <w:pPr>
        <w:ind w:left="6108" w:hanging="360"/>
      </w:pPr>
      <w:rPr>
        <w:rFonts w:ascii="Courier New" w:hAnsi="Courier New" w:cs="Times New Roman" w:hint="default"/>
      </w:rPr>
    </w:lvl>
    <w:lvl w:ilvl="8" w:tplc="A2309786">
      <w:start w:val="1"/>
      <w:numFmt w:val="bullet"/>
      <w:lvlText w:val=""/>
      <w:lvlJc w:val="left"/>
      <w:pPr>
        <w:ind w:left="6828" w:hanging="360"/>
      </w:pPr>
      <w:rPr>
        <w:rFonts w:ascii="Wingdings" w:hAnsi="Wingdings" w:hint="default"/>
      </w:rPr>
    </w:lvl>
  </w:abstractNum>
  <w:abstractNum w:abstractNumId="114" w15:restartNumberingAfterBreak="0">
    <w:nsid w:val="78AD55F3"/>
    <w:multiLevelType w:val="multilevel"/>
    <w:tmpl w:val="05087CF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5" w15:restartNumberingAfterBreak="0">
    <w:nsid w:val="79DB06A4"/>
    <w:multiLevelType w:val="multilevel"/>
    <w:tmpl w:val="BE0444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A141D44"/>
    <w:multiLevelType w:val="hybridMultilevel"/>
    <w:tmpl w:val="FB3CC8B8"/>
    <w:lvl w:ilvl="0" w:tplc="041B0017">
      <w:start w:val="1"/>
      <w:numFmt w:val="lowerLetter"/>
      <w:lvlText w:val="%1)"/>
      <w:lvlJc w:val="left"/>
      <w:pPr>
        <w:ind w:left="1710" w:hanging="360"/>
      </w:pPr>
    </w:lvl>
    <w:lvl w:ilvl="1" w:tplc="041B0019" w:tentative="1">
      <w:start w:val="1"/>
      <w:numFmt w:val="lowerLetter"/>
      <w:lvlText w:val="%2."/>
      <w:lvlJc w:val="left"/>
      <w:pPr>
        <w:ind w:left="2430" w:hanging="360"/>
      </w:pPr>
    </w:lvl>
    <w:lvl w:ilvl="2" w:tplc="041B001B" w:tentative="1">
      <w:start w:val="1"/>
      <w:numFmt w:val="lowerRoman"/>
      <w:lvlText w:val="%3."/>
      <w:lvlJc w:val="right"/>
      <w:pPr>
        <w:ind w:left="3150" w:hanging="180"/>
      </w:pPr>
    </w:lvl>
    <w:lvl w:ilvl="3" w:tplc="041B000F" w:tentative="1">
      <w:start w:val="1"/>
      <w:numFmt w:val="decimal"/>
      <w:lvlText w:val="%4."/>
      <w:lvlJc w:val="left"/>
      <w:pPr>
        <w:ind w:left="3870" w:hanging="360"/>
      </w:pPr>
    </w:lvl>
    <w:lvl w:ilvl="4" w:tplc="041B0019" w:tentative="1">
      <w:start w:val="1"/>
      <w:numFmt w:val="lowerLetter"/>
      <w:lvlText w:val="%5."/>
      <w:lvlJc w:val="left"/>
      <w:pPr>
        <w:ind w:left="4590" w:hanging="360"/>
      </w:pPr>
    </w:lvl>
    <w:lvl w:ilvl="5" w:tplc="041B001B" w:tentative="1">
      <w:start w:val="1"/>
      <w:numFmt w:val="lowerRoman"/>
      <w:lvlText w:val="%6."/>
      <w:lvlJc w:val="right"/>
      <w:pPr>
        <w:ind w:left="5310" w:hanging="180"/>
      </w:pPr>
    </w:lvl>
    <w:lvl w:ilvl="6" w:tplc="041B000F" w:tentative="1">
      <w:start w:val="1"/>
      <w:numFmt w:val="decimal"/>
      <w:lvlText w:val="%7."/>
      <w:lvlJc w:val="left"/>
      <w:pPr>
        <w:ind w:left="6030" w:hanging="360"/>
      </w:pPr>
    </w:lvl>
    <w:lvl w:ilvl="7" w:tplc="041B0019" w:tentative="1">
      <w:start w:val="1"/>
      <w:numFmt w:val="lowerLetter"/>
      <w:lvlText w:val="%8."/>
      <w:lvlJc w:val="left"/>
      <w:pPr>
        <w:ind w:left="6750" w:hanging="360"/>
      </w:pPr>
    </w:lvl>
    <w:lvl w:ilvl="8" w:tplc="041B001B" w:tentative="1">
      <w:start w:val="1"/>
      <w:numFmt w:val="lowerRoman"/>
      <w:lvlText w:val="%9."/>
      <w:lvlJc w:val="right"/>
      <w:pPr>
        <w:ind w:left="7470" w:hanging="180"/>
      </w:pPr>
    </w:lvl>
  </w:abstractNum>
  <w:abstractNum w:abstractNumId="117" w15:restartNumberingAfterBreak="0">
    <w:nsid w:val="7B4C62FC"/>
    <w:multiLevelType w:val="hybridMultilevel"/>
    <w:tmpl w:val="518E1340"/>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8" w15:restartNumberingAfterBreak="0">
    <w:nsid w:val="7E030405"/>
    <w:multiLevelType w:val="multilevel"/>
    <w:tmpl w:val="DED04AC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768193422">
    <w:abstractNumId w:val="46"/>
  </w:num>
  <w:num w:numId="2" w16cid:durableId="1402288999">
    <w:abstractNumId w:val="0"/>
    <w:lvlOverride w:ilvl="0">
      <w:startOverride w:val="1"/>
      <w:lvl w:ilvl="0">
        <w:start w:val="1"/>
        <w:numFmt w:val="decimal"/>
        <w:pStyle w:val="Quick1"/>
        <w:lvlText w:val="%1."/>
        <w:lvlJc w:val="left"/>
      </w:lvl>
    </w:lvlOverride>
  </w:num>
  <w:num w:numId="3" w16cid:durableId="1937397180">
    <w:abstractNumId w:val="2"/>
  </w:num>
  <w:num w:numId="4" w16cid:durableId="1277059465">
    <w:abstractNumId w:val="94"/>
  </w:num>
  <w:num w:numId="5" w16cid:durableId="1204054458">
    <w:abstractNumId w:val="21"/>
  </w:num>
  <w:num w:numId="6" w16cid:durableId="2115906389">
    <w:abstractNumId w:val="55"/>
  </w:num>
  <w:num w:numId="7" w16cid:durableId="291595968">
    <w:abstractNumId w:val="31"/>
  </w:num>
  <w:num w:numId="8" w16cid:durableId="34668694">
    <w:abstractNumId w:val="87"/>
  </w:num>
  <w:num w:numId="9" w16cid:durableId="1598246474">
    <w:abstractNumId w:val="32"/>
  </w:num>
  <w:num w:numId="10" w16cid:durableId="2056999886">
    <w:abstractNumId w:val="26"/>
  </w:num>
  <w:num w:numId="11" w16cid:durableId="213350821">
    <w:abstractNumId w:val="89"/>
  </w:num>
  <w:num w:numId="12" w16cid:durableId="1120294435">
    <w:abstractNumId w:val="106"/>
  </w:num>
  <w:num w:numId="13" w16cid:durableId="727189860">
    <w:abstractNumId w:val="44"/>
  </w:num>
  <w:num w:numId="14" w16cid:durableId="1479224655">
    <w:abstractNumId w:val="23"/>
  </w:num>
  <w:num w:numId="15" w16cid:durableId="1530794371">
    <w:abstractNumId w:val="42"/>
  </w:num>
  <w:num w:numId="16" w16cid:durableId="1718354722">
    <w:abstractNumId w:val="82"/>
  </w:num>
  <w:num w:numId="17" w16cid:durableId="1277640752">
    <w:abstractNumId w:val="58"/>
  </w:num>
  <w:num w:numId="18" w16cid:durableId="147985095">
    <w:abstractNumId w:val="3"/>
  </w:num>
  <w:num w:numId="19" w16cid:durableId="769354800">
    <w:abstractNumId w:val="95"/>
  </w:num>
  <w:num w:numId="20" w16cid:durableId="1623031012">
    <w:abstractNumId w:val="81"/>
  </w:num>
  <w:num w:numId="21" w16cid:durableId="1665351582">
    <w:abstractNumId w:val="80"/>
  </w:num>
  <w:num w:numId="22" w16cid:durableId="539782062">
    <w:abstractNumId w:val="38"/>
  </w:num>
  <w:num w:numId="23" w16cid:durableId="1604800758">
    <w:abstractNumId w:val="66"/>
  </w:num>
  <w:num w:numId="24" w16cid:durableId="1610510286">
    <w:abstractNumId w:val="70"/>
  </w:num>
  <w:num w:numId="25" w16cid:durableId="80956608">
    <w:abstractNumId w:val="28"/>
  </w:num>
  <w:num w:numId="26" w16cid:durableId="367264529">
    <w:abstractNumId w:val="114"/>
  </w:num>
  <w:num w:numId="27" w16cid:durableId="1918512221">
    <w:abstractNumId w:val="75"/>
  </w:num>
  <w:num w:numId="28" w16cid:durableId="270170943">
    <w:abstractNumId w:val="112"/>
  </w:num>
  <w:num w:numId="29" w16cid:durableId="751121233">
    <w:abstractNumId w:val="100"/>
  </w:num>
  <w:num w:numId="30" w16cid:durableId="1591306636">
    <w:abstractNumId w:val="45"/>
  </w:num>
  <w:num w:numId="31" w16cid:durableId="1483303770">
    <w:abstractNumId w:val="50"/>
  </w:num>
  <w:num w:numId="32" w16cid:durableId="1571187189">
    <w:abstractNumId w:val="9"/>
  </w:num>
  <w:num w:numId="33" w16cid:durableId="1829320802">
    <w:abstractNumId w:val="35"/>
  </w:num>
  <w:num w:numId="34" w16cid:durableId="1103308523">
    <w:abstractNumId w:val="118"/>
  </w:num>
  <w:num w:numId="35" w16cid:durableId="230777911">
    <w:abstractNumId w:val="103"/>
  </w:num>
  <w:num w:numId="36" w16cid:durableId="1179810367">
    <w:abstractNumId w:val="48"/>
  </w:num>
  <w:num w:numId="37" w16cid:durableId="1930845704">
    <w:abstractNumId w:val="115"/>
  </w:num>
  <w:num w:numId="38" w16cid:durableId="1754356075">
    <w:abstractNumId w:val="52"/>
  </w:num>
  <w:num w:numId="39" w16cid:durableId="147787253">
    <w:abstractNumId w:val="109"/>
  </w:num>
  <w:num w:numId="40" w16cid:durableId="1966613407">
    <w:abstractNumId w:val="68"/>
  </w:num>
  <w:num w:numId="41" w16cid:durableId="1854873638">
    <w:abstractNumId w:val="10"/>
  </w:num>
  <w:num w:numId="42" w16cid:durableId="1774400856">
    <w:abstractNumId w:val="69"/>
  </w:num>
  <w:num w:numId="43" w16cid:durableId="1461268569">
    <w:abstractNumId w:val="17"/>
  </w:num>
  <w:num w:numId="44" w16cid:durableId="1580213531">
    <w:abstractNumId w:val="41"/>
  </w:num>
  <w:num w:numId="45" w16cid:durableId="1260676503">
    <w:abstractNumId w:val="25"/>
  </w:num>
  <w:num w:numId="46" w16cid:durableId="1440951658">
    <w:abstractNumId w:val="98"/>
  </w:num>
  <w:num w:numId="47" w16cid:durableId="706486134">
    <w:abstractNumId w:val="73"/>
  </w:num>
  <w:num w:numId="48" w16cid:durableId="366953275">
    <w:abstractNumId w:val="11"/>
  </w:num>
  <w:num w:numId="49" w16cid:durableId="536352423">
    <w:abstractNumId w:val="67"/>
  </w:num>
  <w:num w:numId="50" w16cid:durableId="415713436">
    <w:abstractNumId w:val="4"/>
  </w:num>
  <w:num w:numId="51" w16cid:durableId="1015619196">
    <w:abstractNumId w:val="34"/>
  </w:num>
  <w:num w:numId="52" w16cid:durableId="1964068222">
    <w:abstractNumId w:val="7"/>
  </w:num>
  <w:num w:numId="53" w16cid:durableId="1394162480">
    <w:abstractNumId w:val="62"/>
  </w:num>
  <w:num w:numId="54" w16cid:durableId="1576740748">
    <w:abstractNumId w:val="53"/>
  </w:num>
  <w:num w:numId="55" w16cid:durableId="1361661771">
    <w:abstractNumId w:val="78"/>
  </w:num>
  <w:num w:numId="56" w16cid:durableId="1311518645">
    <w:abstractNumId w:val="40"/>
  </w:num>
  <w:num w:numId="57" w16cid:durableId="1825850789">
    <w:abstractNumId w:val="71"/>
  </w:num>
  <w:num w:numId="58" w16cid:durableId="2108572107">
    <w:abstractNumId w:val="15"/>
  </w:num>
  <w:num w:numId="59" w16cid:durableId="1106584592">
    <w:abstractNumId w:val="51"/>
  </w:num>
  <w:num w:numId="60" w16cid:durableId="1739935220">
    <w:abstractNumId w:val="116"/>
  </w:num>
  <w:num w:numId="61" w16cid:durableId="532811178">
    <w:abstractNumId w:val="57"/>
  </w:num>
  <w:num w:numId="62" w16cid:durableId="105660691">
    <w:abstractNumId w:val="39"/>
  </w:num>
  <w:num w:numId="63" w16cid:durableId="16470068">
    <w:abstractNumId w:val="24"/>
  </w:num>
  <w:num w:numId="64" w16cid:durableId="401947892">
    <w:abstractNumId w:val="105"/>
  </w:num>
  <w:num w:numId="65" w16cid:durableId="982274471">
    <w:abstractNumId w:val="6"/>
  </w:num>
  <w:num w:numId="66" w16cid:durableId="367098856">
    <w:abstractNumId w:val="33"/>
  </w:num>
  <w:num w:numId="67" w16cid:durableId="974870157">
    <w:abstractNumId w:val="107"/>
  </w:num>
  <w:num w:numId="68" w16cid:durableId="445739482">
    <w:abstractNumId w:val="16"/>
  </w:num>
  <w:num w:numId="69" w16cid:durableId="1342470995">
    <w:abstractNumId w:val="83"/>
  </w:num>
  <w:num w:numId="70" w16cid:durableId="855998041">
    <w:abstractNumId w:val="102"/>
  </w:num>
  <w:num w:numId="71" w16cid:durableId="1499660324">
    <w:abstractNumId w:val="8"/>
  </w:num>
  <w:num w:numId="72" w16cid:durableId="1154761656">
    <w:abstractNumId w:val="96"/>
  </w:num>
  <w:num w:numId="73" w16cid:durableId="1640839006">
    <w:abstractNumId w:val="88"/>
  </w:num>
  <w:num w:numId="74" w16cid:durableId="358775707">
    <w:abstractNumId w:val="36"/>
  </w:num>
  <w:num w:numId="75" w16cid:durableId="1744832071">
    <w:abstractNumId w:val="63"/>
  </w:num>
  <w:num w:numId="76" w16cid:durableId="1536576546">
    <w:abstractNumId w:val="29"/>
  </w:num>
  <w:num w:numId="77" w16cid:durableId="744305306">
    <w:abstractNumId w:val="74"/>
  </w:num>
  <w:num w:numId="78" w16cid:durableId="921185741">
    <w:abstractNumId w:val="59"/>
  </w:num>
  <w:num w:numId="79" w16cid:durableId="1551189928">
    <w:abstractNumId w:val="86"/>
  </w:num>
  <w:num w:numId="80" w16cid:durableId="161506569">
    <w:abstractNumId w:val="93"/>
  </w:num>
  <w:num w:numId="81" w16cid:durableId="1403138315">
    <w:abstractNumId w:val="14"/>
  </w:num>
  <w:num w:numId="82" w16cid:durableId="336156279">
    <w:abstractNumId w:val="85"/>
  </w:num>
  <w:num w:numId="83" w16cid:durableId="638728614">
    <w:abstractNumId w:val="12"/>
  </w:num>
  <w:num w:numId="84" w16cid:durableId="606817643">
    <w:abstractNumId w:val="37"/>
  </w:num>
  <w:num w:numId="85" w16cid:durableId="1797796305">
    <w:abstractNumId w:val="77"/>
  </w:num>
  <w:num w:numId="86" w16cid:durableId="1654675676">
    <w:abstractNumId w:val="56"/>
  </w:num>
  <w:num w:numId="87" w16cid:durableId="782504431">
    <w:abstractNumId w:val="13"/>
  </w:num>
  <w:num w:numId="88" w16cid:durableId="377096195">
    <w:abstractNumId w:val="47"/>
  </w:num>
  <w:num w:numId="89" w16cid:durableId="1107509514">
    <w:abstractNumId w:val="79"/>
  </w:num>
  <w:num w:numId="90" w16cid:durableId="1446579798">
    <w:abstractNumId w:val="90"/>
  </w:num>
  <w:num w:numId="91" w16cid:durableId="97533082">
    <w:abstractNumId w:val="72"/>
  </w:num>
  <w:num w:numId="92" w16cid:durableId="1271738649">
    <w:abstractNumId w:val="104"/>
  </w:num>
  <w:num w:numId="93" w16cid:durableId="401945712">
    <w:abstractNumId w:val="91"/>
  </w:num>
  <w:num w:numId="94" w16cid:durableId="1818301389">
    <w:abstractNumId w:val="54"/>
  </w:num>
  <w:num w:numId="95" w16cid:durableId="1941253779">
    <w:abstractNumId w:val="99"/>
  </w:num>
  <w:num w:numId="96" w16cid:durableId="1758282884">
    <w:abstractNumId w:val="22"/>
  </w:num>
  <w:num w:numId="97" w16cid:durableId="1091782477">
    <w:abstractNumId w:val="60"/>
  </w:num>
  <w:num w:numId="98" w16cid:durableId="1523282118">
    <w:abstractNumId w:val="84"/>
  </w:num>
  <w:num w:numId="99" w16cid:durableId="241377304">
    <w:abstractNumId w:val="111"/>
  </w:num>
  <w:num w:numId="100" w16cid:durableId="1786805378">
    <w:abstractNumId w:val="27"/>
  </w:num>
  <w:num w:numId="101" w16cid:durableId="24840543">
    <w:abstractNumId w:val="5"/>
  </w:num>
  <w:num w:numId="102" w16cid:durableId="1015155666">
    <w:abstractNumId w:val="108"/>
  </w:num>
  <w:num w:numId="103" w16cid:durableId="1162744178">
    <w:abstractNumId w:val="20"/>
  </w:num>
  <w:num w:numId="104" w16cid:durableId="43723541">
    <w:abstractNumId w:val="97"/>
  </w:num>
  <w:num w:numId="105" w16cid:durableId="1314869918">
    <w:abstractNumId w:val="65"/>
  </w:num>
  <w:num w:numId="106" w16cid:durableId="159125411">
    <w:abstractNumId w:val="64"/>
  </w:num>
  <w:num w:numId="107" w16cid:durableId="787897625">
    <w:abstractNumId w:val="19"/>
  </w:num>
  <w:num w:numId="108" w16cid:durableId="1435245974">
    <w:abstractNumId w:val="43"/>
  </w:num>
  <w:num w:numId="109" w16cid:durableId="1922060982">
    <w:abstractNumId w:val="92"/>
  </w:num>
  <w:num w:numId="110" w16cid:durableId="611590699">
    <w:abstractNumId w:val="61"/>
  </w:num>
  <w:num w:numId="111" w16cid:durableId="1051033312">
    <w:abstractNumId w:val="110"/>
  </w:num>
  <w:num w:numId="112" w16cid:durableId="1398942476">
    <w:abstractNumId w:val="101"/>
  </w:num>
  <w:num w:numId="113" w16cid:durableId="482241081">
    <w:abstractNumId w:val="1"/>
  </w:num>
  <w:num w:numId="114" w16cid:durableId="143200268">
    <w:abstractNumId w:val="113"/>
  </w:num>
  <w:num w:numId="115" w16cid:durableId="1147894624">
    <w:abstractNumId w:val="30"/>
  </w:num>
  <w:num w:numId="116" w16cid:durableId="1211116557">
    <w:abstractNumId w:val="18"/>
  </w:num>
  <w:num w:numId="117" w16cid:durableId="1218011618">
    <w:abstractNumId w:val="76"/>
  </w:num>
  <w:num w:numId="118" w16cid:durableId="1039667349">
    <w:abstractNumId w:val="49"/>
  </w:num>
  <w:num w:numId="119" w16cid:durableId="605428591">
    <w:abstractNumId w:val="117"/>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D1D"/>
    <w:rsid w:val="00000718"/>
    <w:rsid w:val="00017165"/>
    <w:rsid w:val="00021B8B"/>
    <w:rsid w:val="000261CF"/>
    <w:rsid w:val="0003012F"/>
    <w:rsid w:val="00033F7F"/>
    <w:rsid w:val="00035FB0"/>
    <w:rsid w:val="000402F4"/>
    <w:rsid w:val="00046A5E"/>
    <w:rsid w:val="00051464"/>
    <w:rsid w:val="00054F66"/>
    <w:rsid w:val="000578C1"/>
    <w:rsid w:val="0006095A"/>
    <w:rsid w:val="0007292B"/>
    <w:rsid w:val="00074F91"/>
    <w:rsid w:val="00081AF7"/>
    <w:rsid w:val="0009060E"/>
    <w:rsid w:val="00094FA7"/>
    <w:rsid w:val="000A7AC3"/>
    <w:rsid w:val="000B007E"/>
    <w:rsid w:val="000B3CAA"/>
    <w:rsid w:val="000C006E"/>
    <w:rsid w:val="000D75D9"/>
    <w:rsid w:val="000E05D9"/>
    <w:rsid w:val="000E56A2"/>
    <w:rsid w:val="000F4852"/>
    <w:rsid w:val="00100BED"/>
    <w:rsid w:val="00104208"/>
    <w:rsid w:val="00106739"/>
    <w:rsid w:val="001075B8"/>
    <w:rsid w:val="001137B3"/>
    <w:rsid w:val="001159AA"/>
    <w:rsid w:val="00125792"/>
    <w:rsid w:val="00132A9D"/>
    <w:rsid w:val="0014371D"/>
    <w:rsid w:val="00151527"/>
    <w:rsid w:val="0015354F"/>
    <w:rsid w:val="00156B02"/>
    <w:rsid w:val="001A27F4"/>
    <w:rsid w:val="001B1074"/>
    <w:rsid w:val="001B153B"/>
    <w:rsid w:val="001B4BC6"/>
    <w:rsid w:val="001D6C2E"/>
    <w:rsid w:val="001E2F27"/>
    <w:rsid w:val="001E495F"/>
    <w:rsid w:val="001E6250"/>
    <w:rsid w:val="001F147E"/>
    <w:rsid w:val="001F32A1"/>
    <w:rsid w:val="001F642F"/>
    <w:rsid w:val="001F7BDE"/>
    <w:rsid w:val="0020094B"/>
    <w:rsid w:val="00226D47"/>
    <w:rsid w:val="00233AE1"/>
    <w:rsid w:val="00235751"/>
    <w:rsid w:val="002419F8"/>
    <w:rsid w:val="00247507"/>
    <w:rsid w:val="00250774"/>
    <w:rsid w:val="00252D0A"/>
    <w:rsid w:val="00255542"/>
    <w:rsid w:val="00271DCE"/>
    <w:rsid w:val="0028231A"/>
    <w:rsid w:val="00292EB5"/>
    <w:rsid w:val="002B67A3"/>
    <w:rsid w:val="002D35E1"/>
    <w:rsid w:val="002D6142"/>
    <w:rsid w:val="002D7F7E"/>
    <w:rsid w:val="002F44E5"/>
    <w:rsid w:val="00314592"/>
    <w:rsid w:val="00324E44"/>
    <w:rsid w:val="00334D85"/>
    <w:rsid w:val="003364E0"/>
    <w:rsid w:val="00351843"/>
    <w:rsid w:val="00351854"/>
    <w:rsid w:val="0036585F"/>
    <w:rsid w:val="00367CB1"/>
    <w:rsid w:val="00374D6B"/>
    <w:rsid w:val="00374E0C"/>
    <w:rsid w:val="00376442"/>
    <w:rsid w:val="00376B83"/>
    <w:rsid w:val="00386279"/>
    <w:rsid w:val="0039354D"/>
    <w:rsid w:val="00395C18"/>
    <w:rsid w:val="0039701E"/>
    <w:rsid w:val="003A201E"/>
    <w:rsid w:val="003A2F09"/>
    <w:rsid w:val="003C1D12"/>
    <w:rsid w:val="003C4F5D"/>
    <w:rsid w:val="003C7808"/>
    <w:rsid w:val="003E41A6"/>
    <w:rsid w:val="003E5B5B"/>
    <w:rsid w:val="003F12DB"/>
    <w:rsid w:val="003F5116"/>
    <w:rsid w:val="003F5F98"/>
    <w:rsid w:val="003F7B87"/>
    <w:rsid w:val="004017F1"/>
    <w:rsid w:val="0040454D"/>
    <w:rsid w:val="00410819"/>
    <w:rsid w:val="00417F46"/>
    <w:rsid w:val="0042784F"/>
    <w:rsid w:val="00432AC6"/>
    <w:rsid w:val="00442995"/>
    <w:rsid w:val="00443BF4"/>
    <w:rsid w:val="00443CA9"/>
    <w:rsid w:val="00445180"/>
    <w:rsid w:val="00453803"/>
    <w:rsid w:val="00461C12"/>
    <w:rsid w:val="00461F01"/>
    <w:rsid w:val="00494B96"/>
    <w:rsid w:val="004A0E25"/>
    <w:rsid w:val="004B1012"/>
    <w:rsid w:val="004D155D"/>
    <w:rsid w:val="004D6E82"/>
    <w:rsid w:val="004E29A9"/>
    <w:rsid w:val="004E2D5E"/>
    <w:rsid w:val="004E5A5F"/>
    <w:rsid w:val="004F507B"/>
    <w:rsid w:val="00501D85"/>
    <w:rsid w:val="00506F37"/>
    <w:rsid w:val="00521EEF"/>
    <w:rsid w:val="00526EEF"/>
    <w:rsid w:val="00534A3E"/>
    <w:rsid w:val="00540CE5"/>
    <w:rsid w:val="00564A38"/>
    <w:rsid w:val="0057476B"/>
    <w:rsid w:val="0057718E"/>
    <w:rsid w:val="00580117"/>
    <w:rsid w:val="005A0B8C"/>
    <w:rsid w:val="005B55DC"/>
    <w:rsid w:val="005C7080"/>
    <w:rsid w:val="005C7F52"/>
    <w:rsid w:val="005D00BE"/>
    <w:rsid w:val="005D09DB"/>
    <w:rsid w:val="005D16B6"/>
    <w:rsid w:val="005E6F34"/>
    <w:rsid w:val="005F18A2"/>
    <w:rsid w:val="005F2D45"/>
    <w:rsid w:val="006014CF"/>
    <w:rsid w:val="006065BB"/>
    <w:rsid w:val="00626540"/>
    <w:rsid w:val="00641FD2"/>
    <w:rsid w:val="006469AF"/>
    <w:rsid w:val="006519B0"/>
    <w:rsid w:val="00654730"/>
    <w:rsid w:val="00654D4F"/>
    <w:rsid w:val="006578E5"/>
    <w:rsid w:val="00663596"/>
    <w:rsid w:val="00666303"/>
    <w:rsid w:val="00666983"/>
    <w:rsid w:val="00674A8D"/>
    <w:rsid w:val="006775D1"/>
    <w:rsid w:val="006B6D1B"/>
    <w:rsid w:val="006C4666"/>
    <w:rsid w:val="006E490D"/>
    <w:rsid w:val="006F5B71"/>
    <w:rsid w:val="007159F3"/>
    <w:rsid w:val="00722EE6"/>
    <w:rsid w:val="00731E8C"/>
    <w:rsid w:val="00733910"/>
    <w:rsid w:val="00746C06"/>
    <w:rsid w:val="007556C7"/>
    <w:rsid w:val="00755972"/>
    <w:rsid w:val="00764E68"/>
    <w:rsid w:val="00780C34"/>
    <w:rsid w:val="00782027"/>
    <w:rsid w:val="007850B2"/>
    <w:rsid w:val="007906F6"/>
    <w:rsid w:val="0079476A"/>
    <w:rsid w:val="007A2B38"/>
    <w:rsid w:val="007B1DB5"/>
    <w:rsid w:val="007B372C"/>
    <w:rsid w:val="007D11E3"/>
    <w:rsid w:val="007D7B47"/>
    <w:rsid w:val="007E3358"/>
    <w:rsid w:val="007F2F53"/>
    <w:rsid w:val="007F72A4"/>
    <w:rsid w:val="008059F5"/>
    <w:rsid w:val="0080725C"/>
    <w:rsid w:val="008104F9"/>
    <w:rsid w:val="00817414"/>
    <w:rsid w:val="00824E8F"/>
    <w:rsid w:val="00825111"/>
    <w:rsid w:val="008368F7"/>
    <w:rsid w:val="008433B0"/>
    <w:rsid w:val="00856818"/>
    <w:rsid w:val="00856D85"/>
    <w:rsid w:val="00871583"/>
    <w:rsid w:val="00875B0C"/>
    <w:rsid w:val="00881146"/>
    <w:rsid w:val="0089100D"/>
    <w:rsid w:val="0089424D"/>
    <w:rsid w:val="008B0A30"/>
    <w:rsid w:val="008B3D39"/>
    <w:rsid w:val="008C51F7"/>
    <w:rsid w:val="008E695B"/>
    <w:rsid w:val="008E71F3"/>
    <w:rsid w:val="00904ACB"/>
    <w:rsid w:val="009125EB"/>
    <w:rsid w:val="00916783"/>
    <w:rsid w:val="0091710D"/>
    <w:rsid w:val="0093579B"/>
    <w:rsid w:val="00940D92"/>
    <w:rsid w:val="0094773F"/>
    <w:rsid w:val="00963C7E"/>
    <w:rsid w:val="00967B7C"/>
    <w:rsid w:val="00970446"/>
    <w:rsid w:val="009811B8"/>
    <w:rsid w:val="0099134B"/>
    <w:rsid w:val="00996930"/>
    <w:rsid w:val="009D424F"/>
    <w:rsid w:val="009F56D0"/>
    <w:rsid w:val="00A00832"/>
    <w:rsid w:val="00A011A7"/>
    <w:rsid w:val="00A1090C"/>
    <w:rsid w:val="00A12709"/>
    <w:rsid w:val="00A16443"/>
    <w:rsid w:val="00A164C8"/>
    <w:rsid w:val="00A2648B"/>
    <w:rsid w:val="00A31165"/>
    <w:rsid w:val="00A3366E"/>
    <w:rsid w:val="00A33AA6"/>
    <w:rsid w:val="00A546AD"/>
    <w:rsid w:val="00A57B3C"/>
    <w:rsid w:val="00A629A8"/>
    <w:rsid w:val="00A66095"/>
    <w:rsid w:val="00A82A11"/>
    <w:rsid w:val="00AA08FC"/>
    <w:rsid w:val="00AB6812"/>
    <w:rsid w:val="00AC47DD"/>
    <w:rsid w:val="00AD27AB"/>
    <w:rsid w:val="00AD7F81"/>
    <w:rsid w:val="00AE4E13"/>
    <w:rsid w:val="00B063B3"/>
    <w:rsid w:val="00B15542"/>
    <w:rsid w:val="00B16559"/>
    <w:rsid w:val="00B53D1D"/>
    <w:rsid w:val="00B61491"/>
    <w:rsid w:val="00B80AE6"/>
    <w:rsid w:val="00B963C7"/>
    <w:rsid w:val="00BB2497"/>
    <w:rsid w:val="00BB4260"/>
    <w:rsid w:val="00BC3641"/>
    <w:rsid w:val="00BD0189"/>
    <w:rsid w:val="00BD2F71"/>
    <w:rsid w:val="00BE5D78"/>
    <w:rsid w:val="00BF3418"/>
    <w:rsid w:val="00BF42D3"/>
    <w:rsid w:val="00C05727"/>
    <w:rsid w:val="00C05998"/>
    <w:rsid w:val="00C16BE1"/>
    <w:rsid w:val="00C1727E"/>
    <w:rsid w:val="00C234CB"/>
    <w:rsid w:val="00C23B3A"/>
    <w:rsid w:val="00C3135E"/>
    <w:rsid w:val="00C515BC"/>
    <w:rsid w:val="00C51791"/>
    <w:rsid w:val="00C51D3A"/>
    <w:rsid w:val="00C6007A"/>
    <w:rsid w:val="00C61439"/>
    <w:rsid w:val="00C6404C"/>
    <w:rsid w:val="00C86919"/>
    <w:rsid w:val="00C960F7"/>
    <w:rsid w:val="00C97660"/>
    <w:rsid w:val="00CA1683"/>
    <w:rsid w:val="00CB4B33"/>
    <w:rsid w:val="00CB5434"/>
    <w:rsid w:val="00CC7D86"/>
    <w:rsid w:val="00CD6B60"/>
    <w:rsid w:val="00CE5DDF"/>
    <w:rsid w:val="00CE7367"/>
    <w:rsid w:val="00CF11EA"/>
    <w:rsid w:val="00CF6F01"/>
    <w:rsid w:val="00D14442"/>
    <w:rsid w:val="00D27034"/>
    <w:rsid w:val="00D32A4D"/>
    <w:rsid w:val="00D35782"/>
    <w:rsid w:val="00D41C0B"/>
    <w:rsid w:val="00D632D9"/>
    <w:rsid w:val="00D64615"/>
    <w:rsid w:val="00D654B2"/>
    <w:rsid w:val="00DA52D3"/>
    <w:rsid w:val="00DD3F91"/>
    <w:rsid w:val="00DD55FA"/>
    <w:rsid w:val="00DE0C5F"/>
    <w:rsid w:val="00DE4C66"/>
    <w:rsid w:val="00DE5E3B"/>
    <w:rsid w:val="00DE6662"/>
    <w:rsid w:val="00DF1E22"/>
    <w:rsid w:val="00DF3DF7"/>
    <w:rsid w:val="00E13868"/>
    <w:rsid w:val="00E13C15"/>
    <w:rsid w:val="00E34E81"/>
    <w:rsid w:val="00E469CC"/>
    <w:rsid w:val="00E5022E"/>
    <w:rsid w:val="00E50F26"/>
    <w:rsid w:val="00E562CA"/>
    <w:rsid w:val="00E71923"/>
    <w:rsid w:val="00E77AD8"/>
    <w:rsid w:val="00EA106C"/>
    <w:rsid w:val="00EA2FAF"/>
    <w:rsid w:val="00EC7E3C"/>
    <w:rsid w:val="00ED2F03"/>
    <w:rsid w:val="00ED5A0A"/>
    <w:rsid w:val="00EF37BD"/>
    <w:rsid w:val="00EF5E14"/>
    <w:rsid w:val="00EF7B2F"/>
    <w:rsid w:val="00F205D7"/>
    <w:rsid w:val="00F23B5C"/>
    <w:rsid w:val="00F27BEB"/>
    <w:rsid w:val="00F3306F"/>
    <w:rsid w:val="00F34D41"/>
    <w:rsid w:val="00F3580C"/>
    <w:rsid w:val="00F45C1A"/>
    <w:rsid w:val="00F5089F"/>
    <w:rsid w:val="00F736E0"/>
    <w:rsid w:val="00F83BCC"/>
    <w:rsid w:val="00F851AF"/>
    <w:rsid w:val="00FA1256"/>
    <w:rsid w:val="00FA2C7B"/>
    <w:rsid w:val="00FB1535"/>
    <w:rsid w:val="00FC4AFA"/>
    <w:rsid w:val="00FD3947"/>
    <w:rsid w:val="00FD6A20"/>
    <w:rsid w:val="00FE0256"/>
    <w:rsid w:val="00FF1FE4"/>
    <w:rsid w:val="00FF4021"/>
    <w:rsid w:val="64775F7F"/>
    <w:rsid w:val="69B3822E"/>
    <w:rsid w:val="6EC0E17E"/>
    <w:rsid w:val="6F4D974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DD244"/>
  <w15:chartTrackingRefBased/>
  <w15:docId w15:val="{BBA20E6D-E174-43D0-BABE-9DF72BADF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433B0"/>
    <w:pPr>
      <w:spacing w:after="0" w:line="240" w:lineRule="auto"/>
    </w:pPr>
    <w:rPr>
      <w:rFonts w:ascii="Calibri" w:eastAsia="Times New Roman" w:hAnsi="Calibri" w:cs="Times New Roman"/>
      <w:kern w:val="0"/>
      <w:szCs w:val="24"/>
      <w:lang w:eastAsia="sk-SK"/>
      <w14:ligatures w14:val="none"/>
    </w:rPr>
  </w:style>
  <w:style w:type="paragraph" w:styleId="Nadpis1">
    <w:name w:val="heading 1"/>
    <w:basedOn w:val="Normlny"/>
    <w:next w:val="Normlny"/>
    <w:link w:val="Nadpis1Char"/>
    <w:uiPriority w:val="9"/>
    <w:qFormat/>
    <w:rsid w:val="00B53D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B53D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B53D1D"/>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B53D1D"/>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B53D1D"/>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B53D1D"/>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B53D1D"/>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B53D1D"/>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B53D1D"/>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53D1D"/>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B53D1D"/>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B53D1D"/>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B53D1D"/>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B53D1D"/>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B53D1D"/>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B53D1D"/>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B53D1D"/>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B53D1D"/>
    <w:rPr>
      <w:rFonts w:eastAsiaTheme="majorEastAsia" w:cstheme="majorBidi"/>
      <w:color w:val="272727" w:themeColor="text1" w:themeTint="D8"/>
    </w:rPr>
  </w:style>
  <w:style w:type="paragraph" w:styleId="Nzov">
    <w:name w:val="Title"/>
    <w:basedOn w:val="Normlny"/>
    <w:next w:val="Normlny"/>
    <w:link w:val="NzovChar"/>
    <w:uiPriority w:val="10"/>
    <w:qFormat/>
    <w:rsid w:val="00B53D1D"/>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B53D1D"/>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B53D1D"/>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B53D1D"/>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B53D1D"/>
    <w:pPr>
      <w:spacing w:before="160"/>
      <w:jc w:val="center"/>
    </w:pPr>
    <w:rPr>
      <w:i/>
      <w:iCs/>
      <w:color w:val="404040" w:themeColor="text1" w:themeTint="BF"/>
    </w:rPr>
  </w:style>
  <w:style w:type="character" w:customStyle="1" w:styleId="CitciaChar">
    <w:name w:val="Citácia Char"/>
    <w:basedOn w:val="Predvolenpsmoodseku"/>
    <w:link w:val="Citcia"/>
    <w:uiPriority w:val="29"/>
    <w:rsid w:val="00B53D1D"/>
    <w:rPr>
      <w:i/>
      <w:iCs/>
      <w:color w:val="404040" w:themeColor="text1" w:themeTint="BF"/>
    </w:rPr>
  </w:style>
  <w:style w:type="paragraph" w:styleId="Odsekzoznamu">
    <w:name w:val="List Paragraph"/>
    <w:aliases w:val="Odsek,Bullet Number,Bullet List,FooterText,numbered,List Paragraph1,Paragraphe de liste1,Bulletr List Paragraph,列出段落,列出段落1,List Paragraph2,List Paragraph21,Listeafsnit1,Parágrafo da Lista1,Párrafo de lista1,リスト段落1,Bullet list"/>
    <w:basedOn w:val="Normlny"/>
    <w:link w:val="OdsekzoznamuChar"/>
    <w:uiPriority w:val="34"/>
    <w:qFormat/>
    <w:rsid w:val="00B53D1D"/>
    <w:pPr>
      <w:ind w:left="720"/>
      <w:contextualSpacing/>
    </w:pPr>
  </w:style>
  <w:style w:type="character" w:styleId="Intenzvnezvraznenie">
    <w:name w:val="Intense Emphasis"/>
    <w:basedOn w:val="Predvolenpsmoodseku"/>
    <w:uiPriority w:val="21"/>
    <w:qFormat/>
    <w:rsid w:val="00B53D1D"/>
    <w:rPr>
      <w:i/>
      <w:iCs/>
      <w:color w:val="0F4761" w:themeColor="accent1" w:themeShade="BF"/>
    </w:rPr>
  </w:style>
  <w:style w:type="paragraph" w:styleId="Zvraznencitcia">
    <w:name w:val="Intense Quote"/>
    <w:basedOn w:val="Normlny"/>
    <w:next w:val="Normlny"/>
    <w:link w:val="ZvraznencitciaChar"/>
    <w:uiPriority w:val="30"/>
    <w:qFormat/>
    <w:rsid w:val="00B53D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B53D1D"/>
    <w:rPr>
      <w:i/>
      <w:iCs/>
      <w:color w:val="0F4761" w:themeColor="accent1" w:themeShade="BF"/>
    </w:rPr>
  </w:style>
  <w:style w:type="character" w:styleId="Zvraznenodkaz">
    <w:name w:val="Intense Reference"/>
    <w:basedOn w:val="Predvolenpsmoodseku"/>
    <w:uiPriority w:val="32"/>
    <w:qFormat/>
    <w:rsid w:val="00B53D1D"/>
    <w:rPr>
      <w:b/>
      <w:bCs/>
      <w:smallCaps/>
      <w:color w:val="0F4761" w:themeColor="accent1" w:themeShade="BF"/>
      <w:spacing w:val="5"/>
    </w:rPr>
  </w:style>
  <w:style w:type="paragraph" w:customStyle="1" w:styleId="Quick1">
    <w:name w:val="Quick 1."/>
    <w:basedOn w:val="Normlny"/>
    <w:rsid w:val="00B53D1D"/>
    <w:pPr>
      <w:widowControl w:val="0"/>
      <w:numPr>
        <w:numId w:val="2"/>
      </w:numPr>
    </w:pPr>
    <w:rPr>
      <w:rFonts w:ascii="Times New Roman CYR" w:hAnsi="Times New Roman CYR"/>
      <w:snapToGrid w:val="0"/>
      <w:szCs w:val="20"/>
      <w:lang w:val="en-US" w:eastAsia="cs-CZ"/>
    </w:rPr>
  </w:style>
  <w:style w:type="paragraph" w:customStyle="1" w:styleId="QuickI">
    <w:name w:val="Quick I."/>
    <w:rsid w:val="00B53D1D"/>
    <w:pPr>
      <w:spacing w:after="0" w:line="240" w:lineRule="auto"/>
      <w:ind w:left="-1440"/>
      <w:jc w:val="both"/>
    </w:pPr>
    <w:rPr>
      <w:rFonts w:ascii="Times New Roman" w:eastAsia="Times New Roman" w:hAnsi="Times New Roman" w:cs="Mangal"/>
      <w:snapToGrid w:val="0"/>
      <w:kern w:val="0"/>
      <w:sz w:val="24"/>
      <w:szCs w:val="24"/>
      <w:lang w:eastAsia="sk-SK" w:bidi="sa-IN"/>
      <w14:ligatures w14:val="none"/>
    </w:rPr>
  </w:style>
  <w:style w:type="character" w:styleId="Odkaznakomentr">
    <w:name w:val="annotation reference"/>
    <w:uiPriority w:val="99"/>
    <w:semiHidden/>
    <w:unhideWhenUsed/>
    <w:rsid w:val="00B53D1D"/>
    <w:rPr>
      <w:sz w:val="16"/>
      <w:szCs w:val="16"/>
    </w:rPr>
  </w:style>
  <w:style w:type="paragraph" w:styleId="Textkomentra">
    <w:name w:val="annotation text"/>
    <w:basedOn w:val="Normlny"/>
    <w:link w:val="TextkomentraChar"/>
    <w:uiPriority w:val="99"/>
    <w:unhideWhenUsed/>
    <w:rsid w:val="00B53D1D"/>
    <w:rPr>
      <w:sz w:val="20"/>
      <w:szCs w:val="20"/>
    </w:rPr>
  </w:style>
  <w:style w:type="character" w:customStyle="1" w:styleId="TextkomentraChar">
    <w:name w:val="Text komentára Char"/>
    <w:basedOn w:val="Predvolenpsmoodseku"/>
    <w:link w:val="Textkomentra"/>
    <w:uiPriority w:val="99"/>
    <w:rsid w:val="00B53D1D"/>
    <w:rPr>
      <w:rFonts w:ascii="Times New Roman" w:eastAsia="Times New Roman" w:hAnsi="Times New Roman" w:cs="Times New Roman"/>
      <w:kern w:val="0"/>
      <w:sz w:val="20"/>
      <w:szCs w:val="20"/>
      <w:lang w:eastAsia="sk-SK"/>
      <w14:ligatures w14:val="none"/>
    </w:rPr>
  </w:style>
  <w:style w:type="character" w:styleId="Hypertextovprepojenie">
    <w:name w:val="Hyperlink"/>
    <w:uiPriority w:val="99"/>
    <w:unhideWhenUsed/>
    <w:rsid w:val="00B53D1D"/>
    <w:rPr>
      <w:color w:val="0563C1"/>
      <w:u w:val="single"/>
    </w:rPr>
  </w:style>
  <w:style w:type="character" w:customStyle="1" w:styleId="OdsekzoznamuChar">
    <w:name w:val="Odsek zoznamu Char"/>
    <w:aliases w:val="Odsek Char,Bullet Number Char,Bullet List Char,FooterText Char,numbered Char,List Paragraph1 Char,Paragraphe de liste1 Char,Bulletr List Paragraph Char,列出段落 Char,列出段落1 Char,List Paragraph2 Char,List Paragraph21 Char,Listeafsnit1 Char"/>
    <w:link w:val="Odsekzoznamu"/>
    <w:uiPriority w:val="34"/>
    <w:locked/>
    <w:rsid w:val="00B53D1D"/>
  </w:style>
  <w:style w:type="character" w:customStyle="1" w:styleId="normaltextrun">
    <w:name w:val="normaltextrun"/>
    <w:basedOn w:val="Predvolenpsmoodseku"/>
    <w:rsid w:val="00B53D1D"/>
  </w:style>
  <w:style w:type="character" w:customStyle="1" w:styleId="spellingerror">
    <w:name w:val="spellingerror"/>
    <w:basedOn w:val="Predvolenpsmoodseku"/>
    <w:rsid w:val="00B53D1D"/>
  </w:style>
  <w:style w:type="table" w:styleId="Mriekatabuky">
    <w:name w:val="Table Grid"/>
    <w:basedOn w:val="Normlnatabuka"/>
    <w:uiPriority w:val="59"/>
    <w:rsid w:val="005A0B8C"/>
    <w:pPr>
      <w:spacing w:after="0" w:line="240" w:lineRule="auto"/>
    </w:pPr>
    <w:rPr>
      <w:rFonts w:ascii="Times New Roman" w:eastAsia="Times New Roman" w:hAnsi="Times New Roman" w:cs="Times New Roman"/>
      <w:kern w:val="0"/>
      <w:sz w:val="20"/>
      <w:szCs w:val="20"/>
      <w:lang w:eastAsia="sk-SK"/>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03012F"/>
    <w:pPr>
      <w:spacing w:after="0" w:line="240" w:lineRule="auto"/>
    </w:pPr>
    <w:rPr>
      <w:rFonts w:ascii="Times New Roman" w:eastAsia="Times New Roman" w:hAnsi="Times New Roman" w:cs="Times New Roman"/>
      <w:kern w:val="0"/>
      <w:sz w:val="24"/>
      <w:szCs w:val="24"/>
      <w:lang w:eastAsia="sk-SK"/>
      <w14:ligatures w14:val="none"/>
    </w:rPr>
  </w:style>
  <w:style w:type="character" w:customStyle="1" w:styleId="Nevyrieenzmienka1">
    <w:name w:val="Nevyriešená zmienka1"/>
    <w:basedOn w:val="Predvolenpsmoodseku"/>
    <w:uiPriority w:val="99"/>
    <w:semiHidden/>
    <w:unhideWhenUsed/>
    <w:rsid w:val="00151527"/>
    <w:rPr>
      <w:color w:val="605E5C"/>
      <w:shd w:val="clear" w:color="auto" w:fill="E1DFDD"/>
    </w:rPr>
  </w:style>
  <w:style w:type="paragraph" w:styleId="Textbubliny">
    <w:name w:val="Balloon Text"/>
    <w:basedOn w:val="Normlny"/>
    <w:link w:val="TextbublinyChar"/>
    <w:uiPriority w:val="99"/>
    <w:semiHidden/>
    <w:unhideWhenUsed/>
    <w:rsid w:val="00E71923"/>
    <w:rPr>
      <w:rFonts w:ascii="Segoe UI" w:hAnsi="Segoe UI" w:cs="Segoe UI"/>
      <w:sz w:val="18"/>
      <w:szCs w:val="18"/>
    </w:rPr>
  </w:style>
  <w:style w:type="character" w:customStyle="1" w:styleId="TextbublinyChar">
    <w:name w:val="Text bubliny Char"/>
    <w:basedOn w:val="Predvolenpsmoodseku"/>
    <w:link w:val="Textbubliny"/>
    <w:uiPriority w:val="99"/>
    <w:semiHidden/>
    <w:rsid w:val="00E71923"/>
    <w:rPr>
      <w:rFonts w:ascii="Segoe UI" w:eastAsia="Times New Roman" w:hAnsi="Segoe UI" w:cs="Segoe UI"/>
      <w:kern w:val="0"/>
      <w:sz w:val="18"/>
      <w:szCs w:val="18"/>
      <w:lang w:eastAsia="sk-SK"/>
      <w14:ligatures w14:val="none"/>
    </w:rPr>
  </w:style>
  <w:style w:type="paragraph" w:styleId="Predmetkomentra">
    <w:name w:val="annotation subject"/>
    <w:basedOn w:val="Textkomentra"/>
    <w:next w:val="Textkomentra"/>
    <w:link w:val="PredmetkomentraChar"/>
    <w:uiPriority w:val="99"/>
    <w:semiHidden/>
    <w:unhideWhenUsed/>
    <w:rsid w:val="00E71923"/>
    <w:rPr>
      <w:b/>
      <w:bCs/>
    </w:rPr>
  </w:style>
  <w:style w:type="character" w:customStyle="1" w:styleId="PredmetkomentraChar">
    <w:name w:val="Predmet komentára Char"/>
    <w:basedOn w:val="TextkomentraChar"/>
    <w:link w:val="Predmetkomentra"/>
    <w:uiPriority w:val="99"/>
    <w:semiHidden/>
    <w:rsid w:val="00E71923"/>
    <w:rPr>
      <w:rFonts w:ascii="Times New Roman" w:eastAsia="Times New Roman" w:hAnsi="Times New Roman" w:cs="Times New Roman"/>
      <w:b/>
      <w:bCs/>
      <w:kern w:val="0"/>
      <w:sz w:val="20"/>
      <w:szCs w:val="20"/>
      <w:lang w:eastAsia="sk-SK"/>
      <w14:ligatures w14:val="none"/>
    </w:rPr>
  </w:style>
  <w:style w:type="paragraph" w:customStyle="1" w:styleId="paragraph">
    <w:name w:val="paragraph"/>
    <w:basedOn w:val="Normlny"/>
    <w:rsid w:val="00E71923"/>
    <w:pPr>
      <w:spacing w:before="100" w:beforeAutospacing="1" w:after="100" w:afterAutospacing="1"/>
    </w:pPr>
  </w:style>
  <w:style w:type="character" w:customStyle="1" w:styleId="eop">
    <w:name w:val="eop"/>
    <w:basedOn w:val="Predvolenpsmoodseku"/>
    <w:rsid w:val="00E71923"/>
  </w:style>
  <w:style w:type="paragraph" w:customStyle="1" w:styleId="xmsonormal">
    <w:name w:val="x_msonormal"/>
    <w:basedOn w:val="Normlny"/>
    <w:rsid w:val="00226D47"/>
    <w:pPr>
      <w:spacing w:before="100" w:beforeAutospacing="1" w:after="100" w:afterAutospacing="1"/>
    </w:pPr>
  </w:style>
  <w:style w:type="character" w:customStyle="1" w:styleId="Nevyrieenzmienka2">
    <w:name w:val="Nevyriešená zmienka2"/>
    <w:basedOn w:val="Predvolenpsmoodseku"/>
    <w:uiPriority w:val="99"/>
    <w:semiHidden/>
    <w:unhideWhenUsed/>
    <w:rsid w:val="005C7F52"/>
    <w:rPr>
      <w:color w:val="605E5C"/>
      <w:shd w:val="clear" w:color="auto" w:fill="E1DFDD"/>
    </w:rPr>
  </w:style>
  <w:style w:type="paragraph" w:customStyle="1" w:styleId="Psmeno">
    <w:name w:val="Písmeno"/>
    <w:basedOn w:val="Odsekzoznamu"/>
    <w:uiPriority w:val="99"/>
    <w:qFormat/>
    <w:rsid w:val="00881146"/>
    <w:pPr>
      <w:numPr>
        <w:numId w:val="110"/>
      </w:numPr>
      <w:tabs>
        <w:tab w:val="left" w:pos="851"/>
      </w:tabs>
      <w:spacing w:after="240"/>
      <w:ind w:left="851" w:hanging="284"/>
      <w:jc w:val="both"/>
    </w:pPr>
    <w:rPr>
      <w:rFonts w:cs="Calibri"/>
      <w:bCs/>
      <w:szCs w:val="22"/>
    </w:rPr>
  </w:style>
  <w:style w:type="character" w:styleId="Nevyrieenzmienka">
    <w:name w:val="Unresolved Mention"/>
    <w:basedOn w:val="Predvolenpsmoodseku"/>
    <w:uiPriority w:val="99"/>
    <w:semiHidden/>
    <w:unhideWhenUsed/>
    <w:rsid w:val="001E2F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663639">
      <w:bodyDiv w:val="1"/>
      <w:marLeft w:val="0"/>
      <w:marRight w:val="0"/>
      <w:marTop w:val="0"/>
      <w:marBottom w:val="0"/>
      <w:divBdr>
        <w:top w:val="none" w:sz="0" w:space="0" w:color="auto"/>
        <w:left w:val="none" w:sz="0" w:space="0" w:color="auto"/>
        <w:bottom w:val="none" w:sz="0" w:space="0" w:color="auto"/>
        <w:right w:val="none" w:sz="0" w:space="0" w:color="auto"/>
      </w:divBdr>
      <w:divsChild>
        <w:div w:id="103158008">
          <w:marLeft w:val="0"/>
          <w:marRight w:val="0"/>
          <w:marTop w:val="0"/>
          <w:marBottom w:val="0"/>
          <w:divBdr>
            <w:top w:val="none" w:sz="0" w:space="0" w:color="auto"/>
            <w:left w:val="none" w:sz="0" w:space="0" w:color="auto"/>
            <w:bottom w:val="none" w:sz="0" w:space="0" w:color="auto"/>
            <w:right w:val="none" w:sz="0" w:space="0" w:color="auto"/>
          </w:divBdr>
        </w:div>
        <w:div w:id="185337912">
          <w:marLeft w:val="0"/>
          <w:marRight w:val="0"/>
          <w:marTop w:val="0"/>
          <w:marBottom w:val="0"/>
          <w:divBdr>
            <w:top w:val="none" w:sz="0" w:space="0" w:color="auto"/>
            <w:left w:val="none" w:sz="0" w:space="0" w:color="auto"/>
            <w:bottom w:val="none" w:sz="0" w:space="0" w:color="auto"/>
            <w:right w:val="none" w:sz="0" w:space="0" w:color="auto"/>
          </w:divBdr>
        </w:div>
        <w:div w:id="255869173">
          <w:marLeft w:val="0"/>
          <w:marRight w:val="0"/>
          <w:marTop w:val="0"/>
          <w:marBottom w:val="0"/>
          <w:divBdr>
            <w:top w:val="none" w:sz="0" w:space="0" w:color="auto"/>
            <w:left w:val="none" w:sz="0" w:space="0" w:color="auto"/>
            <w:bottom w:val="none" w:sz="0" w:space="0" w:color="auto"/>
            <w:right w:val="none" w:sz="0" w:space="0" w:color="auto"/>
          </w:divBdr>
        </w:div>
        <w:div w:id="279410708">
          <w:marLeft w:val="0"/>
          <w:marRight w:val="0"/>
          <w:marTop w:val="0"/>
          <w:marBottom w:val="0"/>
          <w:divBdr>
            <w:top w:val="none" w:sz="0" w:space="0" w:color="auto"/>
            <w:left w:val="none" w:sz="0" w:space="0" w:color="auto"/>
            <w:bottom w:val="none" w:sz="0" w:space="0" w:color="auto"/>
            <w:right w:val="none" w:sz="0" w:space="0" w:color="auto"/>
          </w:divBdr>
        </w:div>
        <w:div w:id="313729164">
          <w:marLeft w:val="0"/>
          <w:marRight w:val="0"/>
          <w:marTop w:val="0"/>
          <w:marBottom w:val="0"/>
          <w:divBdr>
            <w:top w:val="none" w:sz="0" w:space="0" w:color="auto"/>
            <w:left w:val="none" w:sz="0" w:space="0" w:color="auto"/>
            <w:bottom w:val="none" w:sz="0" w:space="0" w:color="auto"/>
            <w:right w:val="none" w:sz="0" w:space="0" w:color="auto"/>
          </w:divBdr>
        </w:div>
        <w:div w:id="1046638354">
          <w:marLeft w:val="0"/>
          <w:marRight w:val="0"/>
          <w:marTop w:val="0"/>
          <w:marBottom w:val="0"/>
          <w:divBdr>
            <w:top w:val="none" w:sz="0" w:space="0" w:color="auto"/>
            <w:left w:val="none" w:sz="0" w:space="0" w:color="auto"/>
            <w:bottom w:val="none" w:sz="0" w:space="0" w:color="auto"/>
            <w:right w:val="none" w:sz="0" w:space="0" w:color="auto"/>
          </w:divBdr>
        </w:div>
        <w:div w:id="1189180427">
          <w:marLeft w:val="0"/>
          <w:marRight w:val="0"/>
          <w:marTop w:val="0"/>
          <w:marBottom w:val="0"/>
          <w:divBdr>
            <w:top w:val="none" w:sz="0" w:space="0" w:color="auto"/>
            <w:left w:val="none" w:sz="0" w:space="0" w:color="auto"/>
            <w:bottom w:val="none" w:sz="0" w:space="0" w:color="auto"/>
            <w:right w:val="none" w:sz="0" w:space="0" w:color="auto"/>
          </w:divBdr>
        </w:div>
        <w:div w:id="1718698564">
          <w:marLeft w:val="0"/>
          <w:marRight w:val="0"/>
          <w:marTop w:val="0"/>
          <w:marBottom w:val="0"/>
          <w:divBdr>
            <w:top w:val="none" w:sz="0" w:space="0" w:color="auto"/>
            <w:left w:val="none" w:sz="0" w:space="0" w:color="auto"/>
            <w:bottom w:val="none" w:sz="0" w:space="0" w:color="auto"/>
            <w:right w:val="none" w:sz="0" w:space="0" w:color="auto"/>
          </w:divBdr>
        </w:div>
        <w:div w:id="2049333736">
          <w:marLeft w:val="0"/>
          <w:marRight w:val="0"/>
          <w:marTop w:val="0"/>
          <w:marBottom w:val="0"/>
          <w:divBdr>
            <w:top w:val="none" w:sz="0" w:space="0" w:color="auto"/>
            <w:left w:val="none" w:sz="0" w:space="0" w:color="auto"/>
            <w:bottom w:val="none" w:sz="0" w:space="0" w:color="auto"/>
            <w:right w:val="none" w:sz="0" w:space="0" w:color="auto"/>
          </w:divBdr>
        </w:div>
      </w:divsChild>
    </w:div>
    <w:div w:id="133643648">
      <w:bodyDiv w:val="1"/>
      <w:marLeft w:val="0"/>
      <w:marRight w:val="0"/>
      <w:marTop w:val="0"/>
      <w:marBottom w:val="0"/>
      <w:divBdr>
        <w:top w:val="none" w:sz="0" w:space="0" w:color="auto"/>
        <w:left w:val="none" w:sz="0" w:space="0" w:color="auto"/>
        <w:bottom w:val="none" w:sz="0" w:space="0" w:color="auto"/>
        <w:right w:val="none" w:sz="0" w:space="0" w:color="auto"/>
      </w:divBdr>
    </w:div>
    <w:div w:id="534077478">
      <w:bodyDiv w:val="1"/>
      <w:marLeft w:val="0"/>
      <w:marRight w:val="0"/>
      <w:marTop w:val="0"/>
      <w:marBottom w:val="0"/>
      <w:divBdr>
        <w:top w:val="none" w:sz="0" w:space="0" w:color="auto"/>
        <w:left w:val="none" w:sz="0" w:space="0" w:color="auto"/>
        <w:bottom w:val="none" w:sz="0" w:space="0" w:color="auto"/>
        <w:right w:val="none" w:sz="0" w:space="0" w:color="auto"/>
      </w:divBdr>
    </w:div>
    <w:div w:id="575482056">
      <w:bodyDiv w:val="1"/>
      <w:marLeft w:val="0"/>
      <w:marRight w:val="0"/>
      <w:marTop w:val="0"/>
      <w:marBottom w:val="0"/>
      <w:divBdr>
        <w:top w:val="none" w:sz="0" w:space="0" w:color="auto"/>
        <w:left w:val="none" w:sz="0" w:space="0" w:color="auto"/>
        <w:bottom w:val="none" w:sz="0" w:space="0" w:color="auto"/>
        <w:right w:val="none" w:sz="0" w:space="0" w:color="auto"/>
      </w:divBdr>
    </w:div>
    <w:div w:id="716702983">
      <w:bodyDiv w:val="1"/>
      <w:marLeft w:val="0"/>
      <w:marRight w:val="0"/>
      <w:marTop w:val="0"/>
      <w:marBottom w:val="0"/>
      <w:divBdr>
        <w:top w:val="none" w:sz="0" w:space="0" w:color="auto"/>
        <w:left w:val="none" w:sz="0" w:space="0" w:color="auto"/>
        <w:bottom w:val="none" w:sz="0" w:space="0" w:color="auto"/>
        <w:right w:val="none" w:sz="0" w:space="0" w:color="auto"/>
      </w:divBdr>
    </w:div>
    <w:div w:id="1071272881">
      <w:bodyDiv w:val="1"/>
      <w:marLeft w:val="0"/>
      <w:marRight w:val="0"/>
      <w:marTop w:val="0"/>
      <w:marBottom w:val="0"/>
      <w:divBdr>
        <w:top w:val="none" w:sz="0" w:space="0" w:color="auto"/>
        <w:left w:val="none" w:sz="0" w:space="0" w:color="auto"/>
        <w:bottom w:val="none" w:sz="0" w:space="0" w:color="auto"/>
        <w:right w:val="none" w:sz="0" w:space="0" w:color="auto"/>
      </w:divBdr>
    </w:div>
    <w:div w:id="1295671349">
      <w:bodyDiv w:val="1"/>
      <w:marLeft w:val="0"/>
      <w:marRight w:val="0"/>
      <w:marTop w:val="0"/>
      <w:marBottom w:val="0"/>
      <w:divBdr>
        <w:top w:val="none" w:sz="0" w:space="0" w:color="auto"/>
        <w:left w:val="none" w:sz="0" w:space="0" w:color="auto"/>
        <w:bottom w:val="none" w:sz="0" w:space="0" w:color="auto"/>
        <w:right w:val="none" w:sz="0" w:space="0" w:color="auto"/>
      </w:divBdr>
      <w:divsChild>
        <w:div w:id="35472788">
          <w:marLeft w:val="0"/>
          <w:marRight w:val="0"/>
          <w:marTop w:val="0"/>
          <w:marBottom w:val="0"/>
          <w:divBdr>
            <w:top w:val="none" w:sz="0" w:space="0" w:color="auto"/>
            <w:left w:val="none" w:sz="0" w:space="0" w:color="auto"/>
            <w:bottom w:val="none" w:sz="0" w:space="0" w:color="auto"/>
            <w:right w:val="none" w:sz="0" w:space="0" w:color="auto"/>
          </w:divBdr>
        </w:div>
        <w:div w:id="213664161">
          <w:marLeft w:val="0"/>
          <w:marRight w:val="0"/>
          <w:marTop w:val="0"/>
          <w:marBottom w:val="0"/>
          <w:divBdr>
            <w:top w:val="none" w:sz="0" w:space="0" w:color="auto"/>
            <w:left w:val="none" w:sz="0" w:space="0" w:color="auto"/>
            <w:bottom w:val="none" w:sz="0" w:space="0" w:color="auto"/>
            <w:right w:val="none" w:sz="0" w:space="0" w:color="auto"/>
          </w:divBdr>
        </w:div>
        <w:div w:id="1069811030">
          <w:marLeft w:val="0"/>
          <w:marRight w:val="0"/>
          <w:marTop w:val="0"/>
          <w:marBottom w:val="0"/>
          <w:divBdr>
            <w:top w:val="none" w:sz="0" w:space="0" w:color="auto"/>
            <w:left w:val="none" w:sz="0" w:space="0" w:color="auto"/>
            <w:bottom w:val="none" w:sz="0" w:space="0" w:color="auto"/>
            <w:right w:val="none" w:sz="0" w:space="0" w:color="auto"/>
          </w:divBdr>
        </w:div>
        <w:div w:id="1274434115">
          <w:marLeft w:val="0"/>
          <w:marRight w:val="0"/>
          <w:marTop w:val="0"/>
          <w:marBottom w:val="0"/>
          <w:divBdr>
            <w:top w:val="none" w:sz="0" w:space="0" w:color="auto"/>
            <w:left w:val="none" w:sz="0" w:space="0" w:color="auto"/>
            <w:bottom w:val="none" w:sz="0" w:space="0" w:color="auto"/>
            <w:right w:val="none" w:sz="0" w:space="0" w:color="auto"/>
          </w:divBdr>
        </w:div>
        <w:div w:id="1434132294">
          <w:marLeft w:val="0"/>
          <w:marRight w:val="0"/>
          <w:marTop w:val="0"/>
          <w:marBottom w:val="0"/>
          <w:divBdr>
            <w:top w:val="none" w:sz="0" w:space="0" w:color="auto"/>
            <w:left w:val="none" w:sz="0" w:space="0" w:color="auto"/>
            <w:bottom w:val="none" w:sz="0" w:space="0" w:color="auto"/>
            <w:right w:val="none" w:sz="0" w:space="0" w:color="auto"/>
          </w:divBdr>
        </w:div>
        <w:div w:id="1498571520">
          <w:marLeft w:val="0"/>
          <w:marRight w:val="0"/>
          <w:marTop w:val="0"/>
          <w:marBottom w:val="0"/>
          <w:divBdr>
            <w:top w:val="none" w:sz="0" w:space="0" w:color="auto"/>
            <w:left w:val="none" w:sz="0" w:space="0" w:color="auto"/>
            <w:bottom w:val="none" w:sz="0" w:space="0" w:color="auto"/>
            <w:right w:val="none" w:sz="0" w:space="0" w:color="auto"/>
          </w:divBdr>
        </w:div>
        <w:div w:id="1984041552">
          <w:marLeft w:val="0"/>
          <w:marRight w:val="0"/>
          <w:marTop w:val="0"/>
          <w:marBottom w:val="0"/>
          <w:divBdr>
            <w:top w:val="none" w:sz="0" w:space="0" w:color="auto"/>
            <w:left w:val="none" w:sz="0" w:space="0" w:color="auto"/>
            <w:bottom w:val="none" w:sz="0" w:space="0" w:color="auto"/>
            <w:right w:val="none" w:sz="0" w:space="0" w:color="auto"/>
          </w:divBdr>
        </w:div>
      </w:divsChild>
    </w:div>
    <w:div w:id="1315640638">
      <w:bodyDiv w:val="1"/>
      <w:marLeft w:val="0"/>
      <w:marRight w:val="0"/>
      <w:marTop w:val="0"/>
      <w:marBottom w:val="0"/>
      <w:divBdr>
        <w:top w:val="none" w:sz="0" w:space="0" w:color="auto"/>
        <w:left w:val="none" w:sz="0" w:space="0" w:color="auto"/>
        <w:bottom w:val="none" w:sz="0" w:space="0" w:color="auto"/>
        <w:right w:val="none" w:sz="0" w:space="0" w:color="auto"/>
      </w:divBdr>
    </w:div>
    <w:div w:id="1659532909">
      <w:bodyDiv w:val="1"/>
      <w:marLeft w:val="0"/>
      <w:marRight w:val="0"/>
      <w:marTop w:val="0"/>
      <w:marBottom w:val="0"/>
      <w:divBdr>
        <w:top w:val="none" w:sz="0" w:space="0" w:color="auto"/>
        <w:left w:val="none" w:sz="0" w:space="0" w:color="auto"/>
        <w:bottom w:val="none" w:sz="0" w:space="0" w:color="auto"/>
        <w:right w:val="none" w:sz="0" w:space="0" w:color="auto"/>
      </w:divBdr>
    </w:div>
    <w:div w:id="1670673273">
      <w:bodyDiv w:val="1"/>
      <w:marLeft w:val="0"/>
      <w:marRight w:val="0"/>
      <w:marTop w:val="0"/>
      <w:marBottom w:val="0"/>
      <w:divBdr>
        <w:top w:val="none" w:sz="0" w:space="0" w:color="auto"/>
        <w:left w:val="none" w:sz="0" w:space="0" w:color="auto"/>
        <w:bottom w:val="none" w:sz="0" w:space="0" w:color="auto"/>
        <w:right w:val="none" w:sz="0" w:space="0" w:color="auto"/>
      </w:divBdr>
    </w:div>
    <w:div w:id="1695574206">
      <w:bodyDiv w:val="1"/>
      <w:marLeft w:val="0"/>
      <w:marRight w:val="0"/>
      <w:marTop w:val="0"/>
      <w:marBottom w:val="0"/>
      <w:divBdr>
        <w:top w:val="none" w:sz="0" w:space="0" w:color="auto"/>
        <w:left w:val="none" w:sz="0" w:space="0" w:color="auto"/>
        <w:bottom w:val="none" w:sz="0" w:space="0" w:color="auto"/>
        <w:right w:val="none" w:sz="0" w:space="0" w:color="auto"/>
      </w:divBdr>
      <w:divsChild>
        <w:div w:id="419909180">
          <w:marLeft w:val="0"/>
          <w:marRight w:val="0"/>
          <w:marTop w:val="0"/>
          <w:marBottom w:val="0"/>
          <w:divBdr>
            <w:top w:val="none" w:sz="0" w:space="0" w:color="auto"/>
            <w:left w:val="none" w:sz="0" w:space="0" w:color="auto"/>
            <w:bottom w:val="none" w:sz="0" w:space="0" w:color="auto"/>
            <w:right w:val="none" w:sz="0" w:space="0" w:color="auto"/>
          </w:divBdr>
        </w:div>
        <w:div w:id="536510289">
          <w:marLeft w:val="0"/>
          <w:marRight w:val="0"/>
          <w:marTop w:val="0"/>
          <w:marBottom w:val="0"/>
          <w:divBdr>
            <w:top w:val="none" w:sz="0" w:space="0" w:color="auto"/>
            <w:left w:val="none" w:sz="0" w:space="0" w:color="auto"/>
            <w:bottom w:val="none" w:sz="0" w:space="0" w:color="auto"/>
            <w:right w:val="none" w:sz="0" w:space="0" w:color="auto"/>
          </w:divBdr>
        </w:div>
        <w:div w:id="670061569">
          <w:marLeft w:val="0"/>
          <w:marRight w:val="0"/>
          <w:marTop w:val="0"/>
          <w:marBottom w:val="0"/>
          <w:divBdr>
            <w:top w:val="none" w:sz="0" w:space="0" w:color="auto"/>
            <w:left w:val="none" w:sz="0" w:space="0" w:color="auto"/>
            <w:bottom w:val="none" w:sz="0" w:space="0" w:color="auto"/>
            <w:right w:val="none" w:sz="0" w:space="0" w:color="auto"/>
          </w:divBdr>
        </w:div>
        <w:div w:id="753161767">
          <w:marLeft w:val="0"/>
          <w:marRight w:val="0"/>
          <w:marTop w:val="0"/>
          <w:marBottom w:val="0"/>
          <w:divBdr>
            <w:top w:val="none" w:sz="0" w:space="0" w:color="auto"/>
            <w:left w:val="none" w:sz="0" w:space="0" w:color="auto"/>
            <w:bottom w:val="none" w:sz="0" w:space="0" w:color="auto"/>
            <w:right w:val="none" w:sz="0" w:space="0" w:color="auto"/>
          </w:divBdr>
        </w:div>
        <w:div w:id="828210486">
          <w:marLeft w:val="0"/>
          <w:marRight w:val="0"/>
          <w:marTop w:val="0"/>
          <w:marBottom w:val="0"/>
          <w:divBdr>
            <w:top w:val="none" w:sz="0" w:space="0" w:color="auto"/>
            <w:left w:val="none" w:sz="0" w:space="0" w:color="auto"/>
            <w:bottom w:val="none" w:sz="0" w:space="0" w:color="auto"/>
            <w:right w:val="none" w:sz="0" w:space="0" w:color="auto"/>
          </w:divBdr>
        </w:div>
        <w:div w:id="1691908722">
          <w:marLeft w:val="0"/>
          <w:marRight w:val="0"/>
          <w:marTop w:val="0"/>
          <w:marBottom w:val="0"/>
          <w:divBdr>
            <w:top w:val="none" w:sz="0" w:space="0" w:color="auto"/>
            <w:left w:val="none" w:sz="0" w:space="0" w:color="auto"/>
            <w:bottom w:val="none" w:sz="0" w:space="0" w:color="auto"/>
            <w:right w:val="none" w:sz="0" w:space="0" w:color="auto"/>
          </w:divBdr>
        </w:div>
        <w:div w:id="2012488802">
          <w:marLeft w:val="0"/>
          <w:marRight w:val="0"/>
          <w:marTop w:val="0"/>
          <w:marBottom w:val="0"/>
          <w:divBdr>
            <w:top w:val="none" w:sz="0" w:space="0" w:color="auto"/>
            <w:left w:val="none" w:sz="0" w:space="0" w:color="auto"/>
            <w:bottom w:val="none" w:sz="0" w:space="0" w:color="auto"/>
            <w:right w:val="none" w:sz="0" w:space="0" w:color="auto"/>
          </w:divBdr>
        </w:div>
      </w:divsChild>
    </w:div>
    <w:div w:id="1705596177">
      <w:bodyDiv w:val="1"/>
      <w:marLeft w:val="0"/>
      <w:marRight w:val="0"/>
      <w:marTop w:val="0"/>
      <w:marBottom w:val="0"/>
      <w:divBdr>
        <w:top w:val="none" w:sz="0" w:space="0" w:color="auto"/>
        <w:left w:val="none" w:sz="0" w:space="0" w:color="auto"/>
        <w:bottom w:val="none" w:sz="0" w:space="0" w:color="auto"/>
        <w:right w:val="none" w:sz="0" w:space="0" w:color="auto"/>
      </w:divBdr>
      <w:divsChild>
        <w:div w:id="985205086">
          <w:marLeft w:val="0"/>
          <w:marRight w:val="0"/>
          <w:marTop w:val="0"/>
          <w:marBottom w:val="0"/>
          <w:divBdr>
            <w:top w:val="none" w:sz="0" w:space="0" w:color="auto"/>
            <w:left w:val="none" w:sz="0" w:space="0" w:color="auto"/>
            <w:bottom w:val="none" w:sz="0" w:space="0" w:color="auto"/>
            <w:right w:val="none" w:sz="0" w:space="0" w:color="auto"/>
          </w:divBdr>
        </w:div>
        <w:div w:id="1537506232">
          <w:marLeft w:val="0"/>
          <w:marRight w:val="0"/>
          <w:marTop w:val="0"/>
          <w:marBottom w:val="0"/>
          <w:divBdr>
            <w:top w:val="none" w:sz="0" w:space="0" w:color="auto"/>
            <w:left w:val="none" w:sz="0" w:space="0" w:color="auto"/>
            <w:bottom w:val="none" w:sz="0" w:space="0" w:color="auto"/>
            <w:right w:val="none" w:sz="0" w:space="0" w:color="auto"/>
          </w:divBdr>
        </w:div>
        <w:div w:id="1857620888">
          <w:marLeft w:val="0"/>
          <w:marRight w:val="0"/>
          <w:marTop w:val="0"/>
          <w:marBottom w:val="0"/>
          <w:divBdr>
            <w:top w:val="none" w:sz="0" w:space="0" w:color="auto"/>
            <w:left w:val="none" w:sz="0" w:space="0" w:color="auto"/>
            <w:bottom w:val="none" w:sz="0" w:space="0" w:color="auto"/>
            <w:right w:val="none" w:sz="0" w:space="0" w:color="auto"/>
          </w:divBdr>
        </w:div>
      </w:divsChild>
    </w:div>
    <w:div w:id="1829321345">
      <w:bodyDiv w:val="1"/>
      <w:marLeft w:val="0"/>
      <w:marRight w:val="0"/>
      <w:marTop w:val="0"/>
      <w:marBottom w:val="0"/>
      <w:divBdr>
        <w:top w:val="none" w:sz="0" w:space="0" w:color="auto"/>
        <w:left w:val="none" w:sz="0" w:space="0" w:color="auto"/>
        <w:bottom w:val="none" w:sz="0" w:space="0" w:color="auto"/>
        <w:right w:val="none" w:sz="0" w:space="0" w:color="auto"/>
      </w:divBdr>
    </w:div>
    <w:div w:id="1880584630">
      <w:bodyDiv w:val="1"/>
      <w:marLeft w:val="0"/>
      <w:marRight w:val="0"/>
      <w:marTop w:val="0"/>
      <w:marBottom w:val="0"/>
      <w:divBdr>
        <w:top w:val="none" w:sz="0" w:space="0" w:color="auto"/>
        <w:left w:val="none" w:sz="0" w:space="0" w:color="auto"/>
        <w:bottom w:val="none" w:sz="0" w:space="0" w:color="auto"/>
        <w:right w:val="none" w:sz="0" w:space="0" w:color="auto"/>
      </w:divBdr>
      <w:divsChild>
        <w:div w:id="466357807">
          <w:marLeft w:val="0"/>
          <w:marRight w:val="0"/>
          <w:marTop w:val="0"/>
          <w:marBottom w:val="0"/>
          <w:divBdr>
            <w:top w:val="none" w:sz="0" w:space="0" w:color="auto"/>
            <w:left w:val="none" w:sz="0" w:space="0" w:color="auto"/>
            <w:bottom w:val="none" w:sz="0" w:space="0" w:color="auto"/>
            <w:right w:val="none" w:sz="0" w:space="0" w:color="auto"/>
          </w:divBdr>
          <w:divsChild>
            <w:div w:id="46994713">
              <w:marLeft w:val="0"/>
              <w:marRight w:val="0"/>
              <w:marTop w:val="0"/>
              <w:marBottom w:val="0"/>
              <w:divBdr>
                <w:top w:val="none" w:sz="0" w:space="0" w:color="auto"/>
                <w:left w:val="none" w:sz="0" w:space="0" w:color="auto"/>
                <w:bottom w:val="none" w:sz="0" w:space="0" w:color="auto"/>
                <w:right w:val="none" w:sz="0" w:space="0" w:color="auto"/>
              </w:divBdr>
            </w:div>
            <w:div w:id="125583584">
              <w:marLeft w:val="0"/>
              <w:marRight w:val="0"/>
              <w:marTop w:val="0"/>
              <w:marBottom w:val="0"/>
              <w:divBdr>
                <w:top w:val="none" w:sz="0" w:space="0" w:color="auto"/>
                <w:left w:val="none" w:sz="0" w:space="0" w:color="auto"/>
                <w:bottom w:val="none" w:sz="0" w:space="0" w:color="auto"/>
                <w:right w:val="none" w:sz="0" w:space="0" w:color="auto"/>
              </w:divBdr>
            </w:div>
            <w:div w:id="299767601">
              <w:marLeft w:val="0"/>
              <w:marRight w:val="0"/>
              <w:marTop w:val="0"/>
              <w:marBottom w:val="0"/>
              <w:divBdr>
                <w:top w:val="none" w:sz="0" w:space="0" w:color="auto"/>
                <w:left w:val="none" w:sz="0" w:space="0" w:color="auto"/>
                <w:bottom w:val="none" w:sz="0" w:space="0" w:color="auto"/>
                <w:right w:val="none" w:sz="0" w:space="0" w:color="auto"/>
              </w:divBdr>
            </w:div>
            <w:div w:id="454250224">
              <w:marLeft w:val="0"/>
              <w:marRight w:val="0"/>
              <w:marTop w:val="0"/>
              <w:marBottom w:val="0"/>
              <w:divBdr>
                <w:top w:val="none" w:sz="0" w:space="0" w:color="auto"/>
                <w:left w:val="none" w:sz="0" w:space="0" w:color="auto"/>
                <w:bottom w:val="none" w:sz="0" w:space="0" w:color="auto"/>
                <w:right w:val="none" w:sz="0" w:space="0" w:color="auto"/>
              </w:divBdr>
            </w:div>
            <w:div w:id="517160129">
              <w:marLeft w:val="0"/>
              <w:marRight w:val="0"/>
              <w:marTop w:val="0"/>
              <w:marBottom w:val="0"/>
              <w:divBdr>
                <w:top w:val="none" w:sz="0" w:space="0" w:color="auto"/>
                <w:left w:val="none" w:sz="0" w:space="0" w:color="auto"/>
                <w:bottom w:val="none" w:sz="0" w:space="0" w:color="auto"/>
                <w:right w:val="none" w:sz="0" w:space="0" w:color="auto"/>
              </w:divBdr>
            </w:div>
            <w:div w:id="526404686">
              <w:marLeft w:val="0"/>
              <w:marRight w:val="0"/>
              <w:marTop w:val="0"/>
              <w:marBottom w:val="0"/>
              <w:divBdr>
                <w:top w:val="none" w:sz="0" w:space="0" w:color="auto"/>
                <w:left w:val="none" w:sz="0" w:space="0" w:color="auto"/>
                <w:bottom w:val="none" w:sz="0" w:space="0" w:color="auto"/>
                <w:right w:val="none" w:sz="0" w:space="0" w:color="auto"/>
              </w:divBdr>
            </w:div>
            <w:div w:id="531529201">
              <w:marLeft w:val="0"/>
              <w:marRight w:val="0"/>
              <w:marTop w:val="0"/>
              <w:marBottom w:val="0"/>
              <w:divBdr>
                <w:top w:val="none" w:sz="0" w:space="0" w:color="auto"/>
                <w:left w:val="none" w:sz="0" w:space="0" w:color="auto"/>
                <w:bottom w:val="none" w:sz="0" w:space="0" w:color="auto"/>
                <w:right w:val="none" w:sz="0" w:space="0" w:color="auto"/>
              </w:divBdr>
            </w:div>
            <w:div w:id="548030175">
              <w:marLeft w:val="0"/>
              <w:marRight w:val="0"/>
              <w:marTop w:val="0"/>
              <w:marBottom w:val="0"/>
              <w:divBdr>
                <w:top w:val="none" w:sz="0" w:space="0" w:color="auto"/>
                <w:left w:val="none" w:sz="0" w:space="0" w:color="auto"/>
                <w:bottom w:val="none" w:sz="0" w:space="0" w:color="auto"/>
                <w:right w:val="none" w:sz="0" w:space="0" w:color="auto"/>
              </w:divBdr>
            </w:div>
            <w:div w:id="909119059">
              <w:marLeft w:val="0"/>
              <w:marRight w:val="0"/>
              <w:marTop w:val="0"/>
              <w:marBottom w:val="0"/>
              <w:divBdr>
                <w:top w:val="none" w:sz="0" w:space="0" w:color="auto"/>
                <w:left w:val="none" w:sz="0" w:space="0" w:color="auto"/>
                <w:bottom w:val="none" w:sz="0" w:space="0" w:color="auto"/>
                <w:right w:val="none" w:sz="0" w:space="0" w:color="auto"/>
              </w:divBdr>
            </w:div>
            <w:div w:id="972752577">
              <w:marLeft w:val="0"/>
              <w:marRight w:val="0"/>
              <w:marTop w:val="0"/>
              <w:marBottom w:val="0"/>
              <w:divBdr>
                <w:top w:val="none" w:sz="0" w:space="0" w:color="auto"/>
                <w:left w:val="none" w:sz="0" w:space="0" w:color="auto"/>
                <w:bottom w:val="none" w:sz="0" w:space="0" w:color="auto"/>
                <w:right w:val="none" w:sz="0" w:space="0" w:color="auto"/>
              </w:divBdr>
            </w:div>
            <w:div w:id="1041202949">
              <w:marLeft w:val="0"/>
              <w:marRight w:val="0"/>
              <w:marTop w:val="0"/>
              <w:marBottom w:val="0"/>
              <w:divBdr>
                <w:top w:val="none" w:sz="0" w:space="0" w:color="auto"/>
                <w:left w:val="none" w:sz="0" w:space="0" w:color="auto"/>
                <w:bottom w:val="none" w:sz="0" w:space="0" w:color="auto"/>
                <w:right w:val="none" w:sz="0" w:space="0" w:color="auto"/>
              </w:divBdr>
            </w:div>
            <w:div w:id="1056079425">
              <w:marLeft w:val="0"/>
              <w:marRight w:val="0"/>
              <w:marTop w:val="0"/>
              <w:marBottom w:val="0"/>
              <w:divBdr>
                <w:top w:val="none" w:sz="0" w:space="0" w:color="auto"/>
                <w:left w:val="none" w:sz="0" w:space="0" w:color="auto"/>
                <w:bottom w:val="none" w:sz="0" w:space="0" w:color="auto"/>
                <w:right w:val="none" w:sz="0" w:space="0" w:color="auto"/>
              </w:divBdr>
            </w:div>
            <w:div w:id="1119028863">
              <w:marLeft w:val="0"/>
              <w:marRight w:val="0"/>
              <w:marTop w:val="0"/>
              <w:marBottom w:val="0"/>
              <w:divBdr>
                <w:top w:val="none" w:sz="0" w:space="0" w:color="auto"/>
                <w:left w:val="none" w:sz="0" w:space="0" w:color="auto"/>
                <w:bottom w:val="none" w:sz="0" w:space="0" w:color="auto"/>
                <w:right w:val="none" w:sz="0" w:space="0" w:color="auto"/>
              </w:divBdr>
            </w:div>
            <w:div w:id="1124082057">
              <w:marLeft w:val="0"/>
              <w:marRight w:val="0"/>
              <w:marTop w:val="0"/>
              <w:marBottom w:val="0"/>
              <w:divBdr>
                <w:top w:val="none" w:sz="0" w:space="0" w:color="auto"/>
                <w:left w:val="none" w:sz="0" w:space="0" w:color="auto"/>
                <w:bottom w:val="none" w:sz="0" w:space="0" w:color="auto"/>
                <w:right w:val="none" w:sz="0" w:space="0" w:color="auto"/>
              </w:divBdr>
            </w:div>
            <w:div w:id="1510020779">
              <w:marLeft w:val="0"/>
              <w:marRight w:val="0"/>
              <w:marTop w:val="0"/>
              <w:marBottom w:val="0"/>
              <w:divBdr>
                <w:top w:val="none" w:sz="0" w:space="0" w:color="auto"/>
                <w:left w:val="none" w:sz="0" w:space="0" w:color="auto"/>
                <w:bottom w:val="none" w:sz="0" w:space="0" w:color="auto"/>
                <w:right w:val="none" w:sz="0" w:space="0" w:color="auto"/>
              </w:divBdr>
            </w:div>
            <w:div w:id="1593271328">
              <w:marLeft w:val="0"/>
              <w:marRight w:val="0"/>
              <w:marTop w:val="0"/>
              <w:marBottom w:val="0"/>
              <w:divBdr>
                <w:top w:val="none" w:sz="0" w:space="0" w:color="auto"/>
                <w:left w:val="none" w:sz="0" w:space="0" w:color="auto"/>
                <w:bottom w:val="none" w:sz="0" w:space="0" w:color="auto"/>
                <w:right w:val="none" w:sz="0" w:space="0" w:color="auto"/>
              </w:divBdr>
            </w:div>
            <w:div w:id="1800225528">
              <w:marLeft w:val="0"/>
              <w:marRight w:val="0"/>
              <w:marTop w:val="0"/>
              <w:marBottom w:val="0"/>
              <w:divBdr>
                <w:top w:val="none" w:sz="0" w:space="0" w:color="auto"/>
                <w:left w:val="none" w:sz="0" w:space="0" w:color="auto"/>
                <w:bottom w:val="none" w:sz="0" w:space="0" w:color="auto"/>
                <w:right w:val="none" w:sz="0" w:space="0" w:color="auto"/>
              </w:divBdr>
            </w:div>
            <w:div w:id="2024669324">
              <w:marLeft w:val="0"/>
              <w:marRight w:val="0"/>
              <w:marTop w:val="0"/>
              <w:marBottom w:val="0"/>
              <w:divBdr>
                <w:top w:val="none" w:sz="0" w:space="0" w:color="auto"/>
                <w:left w:val="none" w:sz="0" w:space="0" w:color="auto"/>
                <w:bottom w:val="none" w:sz="0" w:space="0" w:color="auto"/>
                <w:right w:val="none" w:sz="0" w:space="0" w:color="auto"/>
              </w:divBdr>
            </w:div>
            <w:div w:id="2034575329">
              <w:marLeft w:val="0"/>
              <w:marRight w:val="0"/>
              <w:marTop w:val="0"/>
              <w:marBottom w:val="0"/>
              <w:divBdr>
                <w:top w:val="none" w:sz="0" w:space="0" w:color="auto"/>
                <w:left w:val="none" w:sz="0" w:space="0" w:color="auto"/>
                <w:bottom w:val="none" w:sz="0" w:space="0" w:color="auto"/>
                <w:right w:val="none" w:sz="0" w:space="0" w:color="auto"/>
              </w:divBdr>
            </w:div>
            <w:div w:id="2094430705">
              <w:marLeft w:val="0"/>
              <w:marRight w:val="0"/>
              <w:marTop w:val="0"/>
              <w:marBottom w:val="0"/>
              <w:divBdr>
                <w:top w:val="none" w:sz="0" w:space="0" w:color="auto"/>
                <w:left w:val="none" w:sz="0" w:space="0" w:color="auto"/>
                <w:bottom w:val="none" w:sz="0" w:space="0" w:color="auto"/>
                <w:right w:val="none" w:sz="0" w:space="0" w:color="auto"/>
              </w:divBdr>
            </w:div>
          </w:divsChild>
        </w:div>
        <w:div w:id="1479034080">
          <w:marLeft w:val="0"/>
          <w:marRight w:val="0"/>
          <w:marTop w:val="0"/>
          <w:marBottom w:val="0"/>
          <w:divBdr>
            <w:top w:val="none" w:sz="0" w:space="0" w:color="auto"/>
            <w:left w:val="none" w:sz="0" w:space="0" w:color="auto"/>
            <w:bottom w:val="none" w:sz="0" w:space="0" w:color="auto"/>
            <w:right w:val="none" w:sz="0" w:space="0" w:color="auto"/>
          </w:divBdr>
          <w:divsChild>
            <w:div w:id="139813663">
              <w:marLeft w:val="0"/>
              <w:marRight w:val="0"/>
              <w:marTop w:val="0"/>
              <w:marBottom w:val="0"/>
              <w:divBdr>
                <w:top w:val="none" w:sz="0" w:space="0" w:color="auto"/>
                <w:left w:val="none" w:sz="0" w:space="0" w:color="auto"/>
                <w:bottom w:val="none" w:sz="0" w:space="0" w:color="auto"/>
                <w:right w:val="none" w:sz="0" w:space="0" w:color="auto"/>
              </w:divBdr>
            </w:div>
            <w:div w:id="143595706">
              <w:marLeft w:val="0"/>
              <w:marRight w:val="0"/>
              <w:marTop w:val="0"/>
              <w:marBottom w:val="0"/>
              <w:divBdr>
                <w:top w:val="none" w:sz="0" w:space="0" w:color="auto"/>
                <w:left w:val="none" w:sz="0" w:space="0" w:color="auto"/>
                <w:bottom w:val="none" w:sz="0" w:space="0" w:color="auto"/>
                <w:right w:val="none" w:sz="0" w:space="0" w:color="auto"/>
              </w:divBdr>
            </w:div>
            <w:div w:id="166412089">
              <w:marLeft w:val="0"/>
              <w:marRight w:val="0"/>
              <w:marTop w:val="0"/>
              <w:marBottom w:val="0"/>
              <w:divBdr>
                <w:top w:val="none" w:sz="0" w:space="0" w:color="auto"/>
                <w:left w:val="none" w:sz="0" w:space="0" w:color="auto"/>
                <w:bottom w:val="none" w:sz="0" w:space="0" w:color="auto"/>
                <w:right w:val="none" w:sz="0" w:space="0" w:color="auto"/>
              </w:divBdr>
            </w:div>
            <w:div w:id="264076912">
              <w:marLeft w:val="0"/>
              <w:marRight w:val="0"/>
              <w:marTop w:val="0"/>
              <w:marBottom w:val="0"/>
              <w:divBdr>
                <w:top w:val="none" w:sz="0" w:space="0" w:color="auto"/>
                <w:left w:val="none" w:sz="0" w:space="0" w:color="auto"/>
                <w:bottom w:val="none" w:sz="0" w:space="0" w:color="auto"/>
                <w:right w:val="none" w:sz="0" w:space="0" w:color="auto"/>
              </w:divBdr>
            </w:div>
            <w:div w:id="333264085">
              <w:marLeft w:val="0"/>
              <w:marRight w:val="0"/>
              <w:marTop w:val="0"/>
              <w:marBottom w:val="0"/>
              <w:divBdr>
                <w:top w:val="none" w:sz="0" w:space="0" w:color="auto"/>
                <w:left w:val="none" w:sz="0" w:space="0" w:color="auto"/>
                <w:bottom w:val="none" w:sz="0" w:space="0" w:color="auto"/>
                <w:right w:val="none" w:sz="0" w:space="0" w:color="auto"/>
              </w:divBdr>
            </w:div>
            <w:div w:id="372311663">
              <w:marLeft w:val="0"/>
              <w:marRight w:val="0"/>
              <w:marTop w:val="0"/>
              <w:marBottom w:val="0"/>
              <w:divBdr>
                <w:top w:val="none" w:sz="0" w:space="0" w:color="auto"/>
                <w:left w:val="none" w:sz="0" w:space="0" w:color="auto"/>
                <w:bottom w:val="none" w:sz="0" w:space="0" w:color="auto"/>
                <w:right w:val="none" w:sz="0" w:space="0" w:color="auto"/>
              </w:divBdr>
            </w:div>
            <w:div w:id="397747853">
              <w:marLeft w:val="0"/>
              <w:marRight w:val="0"/>
              <w:marTop w:val="0"/>
              <w:marBottom w:val="0"/>
              <w:divBdr>
                <w:top w:val="none" w:sz="0" w:space="0" w:color="auto"/>
                <w:left w:val="none" w:sz="0" w:space="0" w:color="auto"/>
                <w:bottom w:val="none" w:sz="0" w:space="0" w:color="auto"/>
                <w:right w:val="none" w:sz="0" w:space="0" w:color="auto"/>
              </w:divBdr>
            </w:div>
            <w:div w:id="793720913">
              <w:marLeft w:val="0"/>
              <w:marRight w:val="0"/>
              <w:marTop w:val="0"/>
              <w:marBottom w:val="0"/>
              <w:divBdr>
                <w:top w:val="none" w:sz="0" w:space="0" w:color="auto"/>
                <w:left w:val="none" w:sz="0" w:space="0" w:color="auto"/>
                <w:bottom w:val="none" w:sz="0" w:space="0" w:color="auto"/>
                <w:right w:val="none" w:sz="0" w:space="0" w:color="auto"/>
              </w:divBdr>
            </w:div>
            <w:div w:id="813831492">
              <w:marLeft w:val="0"/>
              <w:marRight w:val="0"/>
              <w:marTop w:val="0"/>
              <w:marBottom w:val="0"/>
              <w:divBdr>
                <w:top w:val="none" w:sz="0" w:space="0" w:color="auto"/>
                <w:left w:val="none" w:sz="0" w:space="0" w:color="auto"/>
                <w:bottom w:val="none" w:sz="0" w:space="0" w:color="auto"/>
                <w:right w:val="none" w:sz="0" w:space="0" w:color="auto"/>
              </w:divBdr>
            </w:div>
            <w:div w:id="962465174">
              <w:marLeft w:val="0"/>
              <w:marRight w:val="0"/>
              <w:marTop w:val="0"/>
              <w:marBottom w:val="0"/>
              <w:divBdr>
                <w:top w:val="none" w:sz="0" w:space="0" w:color="auto"/>
                <w:left w:val="none" w:sz="0" w:space="0" w:color="auto"/>
                <w:bottom w:val="none" w:sz="0" w:space="0" w:color="auto"/>
                <w:right w:val="none" w:sz="0" w:space="0" w:color="auto"/>
              </w:divBdr>
            </w:div>
            <w:div w:id="1044019911">
              <w:marLeft w:val="0"/>
              <w:marRight w:val="0"/>
              <w:marTop w:val="0"/>
              <w:marBottom w:val="0"/>
              <w:divBdr>
                <w:top w:val="none" w:sz="0" w:space="0" w:color="auto"/>
                <w:left w:val="none" w:sz="0" w:space="0" w:color="auto"/>
                <w:bottom w:val="none" w:sz="0" w:space="0" w:color="auto"/>
                <w:right w:val="none" w:sz="0" w:space="0" w:color="auto"/>
              </w:divBdr>
            </w:div>
            <w:div w:id="1156336900">
              <w:marLeft w:val="0"/>
              <w:marRight w:val="0"/>
              <w:marTop w:val="0"/>
              <w:marBottom w:val="0"/>
              <w:divBdr>
                <w:top w:val="none" w:sz="0" w:space="0" w:color="auto"/>
                <w:left w:val="none" w:sz="0" w:space="0" w:color="auto"/>
                <w:bottom w:val="none" w:sz="0" w:space="0" w:color="auto"/>
                <w:right w:val="none" w:sz="0" w:space="0" w:color="auto"/>
              </w:divBdr>
            </w:div>
            <w:div w:id="1286500790">
              <w:marLeft w:val="0"/>
              <w:marRight w:val="0"/>
              <w:marTop w:val="0"/>
              <w:marBottom w:val="0"/>
              <w:divBdr>
                <w:top w:val="none" w:sz="0" w:space="0" w:color="auto"/>
                <w:left w:val="none" w:sz="0" w:space="0" w:color="auto"/>
                <w:bottom w:val="none" w:sz="0" w:space="0" w:color="auto"/>
                <w:right w:val="none" w:sz="0" w:space="0" w:color="auto"/>
              </w:divBdr>
            </w:div>
            <w:div w:id="1332761553">
              <w:marLeft w:val="0"/>
              <w:marRight w:val="0"/>
              <w:marTop w:val="0"/>
              <w:marBottom w:val="0"/>
              <w:divBdr>
                <w:top w:val="none" w:sz="0" w:space="0" w:color="auto"/>
                <w:left w:val="none" w:sz="0" w:space="0" w:color="auto"/>
                <w:bottom w:val="none" w:sz="0" w:space="0" w:color="auto"/>
                <w:right w:val="none" w:sz="0" w:space="0" w:color="auto"/>
              </w:divBdr>
            </w:div>
            <w:div w:id="1488980913">
              <w:marLeft w:val="0"/>
              <w:marRight w:val="0"/>
              <w:marTop w:val="0"/>
              <w:marBottom w:val="0"/>
              <w:divBdr>
                <w:top w:val="none" w:sz="0" w:space="0" w:color="auto"/>
                <w:left w:val="none" w:sz="0" w:space="0" w:color="auto"/>
                <w:bottom w:val="none" w:sz="0" w:space="0" w:color="auto"/>
                <w:right w:val="none" w:sz="0" w:space="0" w:color="auto"/>
              </w:divBdr>
            </w:div>
            <w:div w:id="1569413859">
              <w:marLeft w:val="0"/>
              <w:marRight w:val="0"/>
              <w:marTop w:val="0"/>
              <w:marBottom w:val="0"/>
              <w:divBdr>
                <w:top w:val="none" w:sz="0" w:space="0" w:color="auto"/>
                <w:left w:val="none" w:sz="0" w:space="0" w:color="auto"/>
                <w:bottom w:val="none" w:sz="0" w:space="0" w:color="auto"/>
                <w:right w:val="none" w:sz="0" w:space="0" w:color="auto"/>
              </w:divBdr>
            </w:div>
            <w:div w:id="1746757825">
              <w:marLeft w:val="0"/>
              <w:marRight w:val="0"/>
              <w:marTop w:val="0"/>
              <w:marBottom w:val="0"/>
              <w:divBdr>
                <w:top w:val="none" w:sz="0" w:space="0" w:color="auto"/>
                <w:left w:val="none" w:sz="0" w:space="0" w:color="auto"/>
                <w:bottom w:val="none" w:sz="0" w:space="0" w:color="auto"/>
                <w:right w:val="none" w:sz="0" w:space="0" w:color="auto"/>
              </w:divBdr>
            </w:div>
          </w:divsChild>
        </w:div>
        <w:div w:id="1767994212">
          <w:marLeft w:val="0"/>
          <w:marRight w:val="0"/>
          <w:marTop w:val="0"/>
          <w:marBottom w:val="0"/>
          <w:divBdr>
            <w:top w:val="none" w:sz="0" w:space="0" w:color="auto"/>
            <w:left w:val="none" w:sz="0" w:space="0" w:color="auto"/>
            <w:bottom w:val="none" w:sz="0" w:space="0" w:color="auto"/>
            <w:right w:val="none" w:sz="0" w:space="0" w:color="auto"/>
          </w:divBdr>
          <w:divsChild>
            <w:div w:id="531114504">
              <w:marLeft w:val="0"/>
              <w:marRight w:val="0"/>
              <w:marTop w:val="0"/>
              <w:marBottom w:val="0"/>
              <w:divBdr>
                <w:top w:val="none" w:sz="0" w:space="0" w:color="auto"/>
                <w:left w:val="none" w:sz="0" w:space="0" w:color="auto"/>
                <w:bottom w:val="none" w:sz="0" w:space="0" w:color="auto"/>
                <w:right w:val="none" w:sz="0" w:space="0" w:color="auto"/>
              </w:divBdr>
            </w:div>
            <w:div w:id="558322403">
              <w:marLeft w:val="0"/>
              <w:marRight w:val="0"/>
              <w:marTop w:val="0"/>
              <w:marBottom w:val="0"/>
              <w:divBdr>
                <w:top w:val="none" w:sz="0" w:space="0" w:color="auto"/>
                <w:left w:val="none" w:sz="0" w:space="0" w:color="auto"/>
                <w:bottom w:val="none" w:sz="0" w:space="0" w:color="auto"/>
                <w:right w:val="none" w:sz="0" w:space="0" w:color="auto"/>
              </w:divBdr>
            </w:div>
            <w:div w:id="571039981">
              <w:marLeft w:val="0"/>
              <w:marRight w:val="0"/>
              <w:marTop w:val="0"/>
              <w:marBottom w:val="0"/>
              <w:divBdr>
                <w:top w:val="none" w:sz="0" w:space="0" w:color="auto"/>
                <w:left w:val="none" w:sz="0" w:space="0" w:color="auto"/>
                <w:bottom w:val="none" w:sz="0" w:space="0" w:color="auto"/>
                <w:right w:val="none" w:sz="0" w:space="0" w:color="auto"/>
              </w:divBdr>
            </w:div>
            <w:div w:id="835613912">
              <w:marLeft w:val="0"/>
              <w:marRight w:val="0"/>
              <w:marTop w:val="0"/>
              <w:marBottom w:val="0"/>
              <w:divBdr>
                <w:top w:val="none" w:sz="0" w:space="0" w:color="auto"/>
                <w:left w:val="none" w:sz="0" w:space="0" w:color="auto"/>
                <w:bottom w:val="none" w:sz="0" w:space="0" w:color="auto"/>
                <w:right w:val="none" w:sz="0" w:space="0" w:color="auto"/>
              </w:divBdr>
            </w:div>
            <w:div w:id="881330454">
              <w:marLeft w:val="0"/>
              <w:marRight w:val="0"/>
              <w:marTop w:val="0"/>
              <w:marBottom w:val="0"/>
              <w:divBdr>
                <w:top w:val="none" w:sz="0" w:space="0" w:color="auto"/>
                <w:left w:val="none" w:sz="0" w:space="0" w:color="auto"/>
                <w:bottom w:val="none" w:sz="0" w:space="0" w:color="auto"/>
                <w:right w:val="none" w:sz="0" w:space="0" w:color="auto"/>
              </w:divBdr>
            </w:div>
            <w:div w:id="1331061541">
              <w:marLeft w:val="0"/>
              <w:marRight w:val="0"/>
              <w:marTop w:val="0"/>
              <w:marBottom w:val="0"/>
              <w:divBdr>
                <w:top w:val="none" w:sz="0" w:space="0" w:color="auto"/>
                <w:left w:val="none" w:sz="0" w:space="0" w:color="auto"/>
                <w:bottom w:val="none" w:sz="0" w:space="0" w:color="auto"/>
                <w:right w:val="none" w:sz="0" w:space="0" w:color="auto"/>
              </w:divBdr>
            </w:div>
            <w:div w:id="209311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0694">
      <w:bodyDiv w:val="1"/>
      <w:marLeft w:val="0"/>
      <w:marRight w:val="0"/>
      <w:marTop w:val="0"/>
      <w:marBottom w:val="0"/>
      <w:divBdr>
        <w:top w:val="none" w:sz="0" w:space="0" w:color="auto"/>
        <w:left w:val="none" w:sz="0" w:space="0" w:color="auto"/>
        <w:bottom w:val="none" w:sz="0" w:space="0" w:color="auto"/>
        <w:right w:val="none" w:sz="0" w:space="0" w:color="auto"/>
      </w:divBdr>
      <w:divsChild>
        <w:div w:id="136336010">
          <w:marLeft w:val="0"/>
          <w:marRight w:val="0"/>
          <w:marTop w:val="0"/>
          <w:marBottom w:val="0"/>
          <w:divBdr>
            <w:top w:val="none" w:sz="0" w:space="0" w:color="auto"/>
            <w:left w:val="none" w:sz="0" w:space="0" w:color="auto"/>
            <w:bottom w:val="none" w:sz="0" w:space="0" w:color="auto"/>
            <w:right w:val="none" w:sz="0" w:space="0" w:color="auto"/>
          </w:divBdr>
        </w:div>
        <w:div w:id="214390435">
          <w:marLeft w:val="0"/>
          <w:marRight w:val="0"/>
          <w:marTop w:val="0"/>
          <w:marBottom w:val="0"/>
          <w:divBdr>
            <w:top w:val="none" w:sz="0" w:space="0" w:color="auto"/>
            <w:left w:val="none" w:sz="0" w:space="0" w:color="auto"/>
            <w:bottom w:val="none" w:sz="0" w:space="0" w:color="auto"/>
            <w:right w:val="none" w:sz="0" w:space="0" w:color="auto"/>
          </w:divBdr>
        </w:div>
        <w:div w:id="228999908">
          <w:marLeft w:val="0"/>
          <w:marRight w:val="0"/>
          <w:marTop w:val="0"/>
          <w:marBottom w:val="0"/>
          <w:divBdr>
            <w:top w:val="none" w:sz="0" w:space="0" w:color="auto"/>
            <w:left w:val="none" w:sz="0" w:space="0" w:color="auto"/>
            <w:bottom w:val="none" w:sz="0" w:space="0" w:color="auto"/>
            <w:right w:val="none" w:sz="0" w:space="0" w:color="auto"/>
          </w:divBdr>
        </w:div>
        <w:div w:id="251160149">
          <w:marLeft w:val="0"/>
          <w:marRight w:val="0"/>
          <w:marTop w:val="0"/>
          <w:marBottom w:val="0"/>
          <w:divBdr>
            <w:top w:val="none" w:sz="0" w:space="0" w:color="auto"/>
            <w:left w:val="none" w:sz="0" w:space="0" w:color="auto"/>
            <w:bottom w:val="none" w:sz="0" w:space="0" w:color="auto"/>
            <w:right w:val="none" w:sz="0" w:space="0" w:color="auto"/>
          </w:divBdr>
        </w:div>
        <w:div w:id="564268577">
          <w:marLeft w:val="0"/>
          <w:marRight w:val="0"/>
          <w:marTop w:val="0"/>
          <w:marBottom w:val="0"/>
          <w:divBdr>
            <w:top w:val="none" w:sz="0" w:space="0" w:color="auto"/>
            <w:left w:val="none" w:sz="0" w:space="0" w:color="auto"/>
            <w:bottom w:val="none" w:sz="0" w:space="0" w:color="auto"/>
            <w:right w:val="none" w:sz="0" w:space="0" w:color="auto"/>
          </w:divBdr>
        </w:div>
        <w:div w:id="700404096">
          <w:marLeft w:val="0"/>
          <w:marRight w:val="0"/>
          <w:marTop w:val="0"/>
          <w:marBottom w:val="0"/>
          <w:divBdr>
            <w:top w:val="none" w:sz="0" w:space="0" w:color="auto"/>
            <w:left w:val="none" w:sz="0" w:space="0" w:color="auto"/>
            <w:bottom w:val="none" w:sz="0" w:space="0" w:color="auto"/>
            <w:right w:val="none" w:sz="0" w:space="0" w:color="auto"/>
          </w:divBdr>
        </w:div>
        <w:div w:id="1142163579">
          <w:marLeft w:val="0"/>
          <w:marRight w:val="0"/>
          <w:marTop w:val="0"/>
          <w:marBottom w:val="0"/>
          <w:divBdr>
            <w:top w:val="none" w:sz="0" w:space="0" w:color="auto"/>
            <w:left w:val="none" w:sz="0" w:space="0" w:color="auto"/>
            <w:bottom w:val="none" w:sz="0" w:space="0" w:color="auto"/>
            <w:right w:val="none" w:sz="0" w:space="0" w:color="auto"/>
          </w:divBdr>
        </w:div>
        <w:div w:id="1181047420">
          <w:marLeft w:val="0"/>
          <w:marRight w:val="0"/>
          <w:marTop w:val="0"/>
          <w:marBottom w:val="0"/>
          <w:divBdr>
            <w:top w:val="none" w:sz="0" w:space="0" w:color="auto"/>
            <w:left w:val="none" w:sz="0" w:space="0" w:color="auto"/>
            <w:bottom w:val="none" w:sz="0" w:space="0" w:color="auto"/>
            <w:right w:val="none" w:sz="0" w:space="0" w:color="auto"/>
          </w:divBdr>
        </w:div>
        <w:div w:id="1240024146">
          <w:marLeft w:val="0"/>
          <w:marRight w:val="0"/>
          <w:marTop w:val="0"/>
          <w:marBottom w:val="0"/>
          <w:divBdr>
            <w:top w:val="none" w:sz="0" w:space="0" w:color="auto"/>
            <w:left w:val="none" w:sz="0" w:space="0" w:color="auto"/>
            <w:bottom w:val="none" w:sz="0" w:space="0" w:color="auto"/>
            <w:right w:val="none" w:sz="0" w:space="0" w:color="auto"/>
          </w:divBdr>
        </w:div>
        <w:div w:id="1255628697">
          <w:marLeft w:val="0"/>
          <w:marRight w:val="0"/>
          <w:marTop w:val="0"/>
          <w:marBottom w:val="0"/>
          <w:divBdr>
            <w:top w:val="none" w:sz="0" w:space="0" w:color="auto"/>
            <w:left w:val="none" w:sz="0" w:space="0" w:color="auto"/>
            <w:bottom w:val="none" w:sz="0" w:space="0" w:color="auto"/>
            <w:right w:val="none" w:sz="0" w:space="0" w:color="auto"/>
          </w:divBdr>
        </w:div>
        <w:div w:id="1267424347">
          <w:marLeft w:val="0"/>
          <w:marRight w:val="0"/>
          <w:marTop w:val="0"/>
          <w:marBottom w:val="0"/>
          <w:divBdr>
            <w:top w:val="none" w:sz="0" w:space="0" w:color="auto"/>
            <w:left w:val="none" w:sz="0" w:space="0" w:color="auto"/>
            <w:bottom w:val="none" w:sz="0" w:space="0" w:color="auto"/>
            <w:right w:val="none" w:sz="0" w:space="0" w:color="auto"/>
          </w:divBdr>
        </w:div>
        <w:div w:id="1269581157">
          <w:marLeft w:val="0"/>
          <w:marRight w:val="0"/>
          <w:marTop w:val="0"/>
          <w:marBottom w:val="0"/>
          <w:divBdr>
            <w:top w:val="none" w:sz="0" w:space="0" w:color="auto"/>
            <w:left w:val="none" w:sz="0" w:space="0" w:color="auto"/>
            <w:bottom w:val="none" w:sz="0" w:space="0" w:color="auto"/>
            <w:right w:val="none" w:sz="0" w:space="0" w:color="auto"/>
          </w:divBdr>
        </w:div>
        <w:div w:id="1420248585">
          <w:marLeft w:val="0"/>
          <w:marRight w:val="0"/>
          <w:marTop w:val="0"/>
          <w:marBottom w:val="0"/>
          <w:divBdr>
            <w:top w:val="none" w:sz="0" w:space="0" w:color="auto"/>
            <w:left w:val="none" w:sz="0" w:space="0" w:color="auto"/>
            <w:bottom w:val="none" w:sz="0" w:space="0" w:color="auto"/>
            <w:right w:val="none" w:sz="0" w:space="0" w:color="auto"/>
          </w:divBdr>
        </w:div>
        <w:div w:id="1660186951">
          <w:marLeft w:val="0"/>
          <w:marRight w:val="0"/>
          <w:marTop w:val="0"/>
          <w:marBottom w:val="0"/>
          <w:divBdr>
            <w:top w:val="none" w:sz="0" w:space="0" w:color="auto"/>
            <w:left w:val="none" w:sz="0" w:space="0" w:color="auto"/>
            <w:bottom w:val="none" w:sz="0" w:space="0" w:color="auto"/>
            <w:right w:val="none" w:sz="0" w:space="0" w:color="auto"/>
          </w:divBdr>
        </w:div>
        <w:div w:id="1793136705">
          <w:marLeft w:val="0"/>
          <w:marRight w:val="0"/>
          <w:marTop w:val="0"/>
          <w:marBottom w:val="0"/>
          <w:divBdr>
            <w:top w:val="none" w:sz="0" w:space="0" w:color="auto"/>
            <w:left w:val="none" w:sz="0" w:space="0" w:color="auto"/>
            <w:bottom w:val="none" w:sz="0" w:space="0" w:color="auto"/>
            <w:right w:val="none" w:sz="0" w:space="0" w:color="auto"/>
          </w:divBdr>
        </w:div>
      </w:divsChild>
    </w:div>
    <w:div w:id="1978295469">
      <w:bodyDiv w:val="1"/>
      <w:marLeft w:val="0"/>
      <w:marRight w:val="0"/>
      <w:marTop w:val="0"/>
      <w:marBottom w:val="0"/>
      <w:divBdr>
        <w:top w:val="none" w:sz="0" w:space="0" w:color="auto"/>
        <w:left w:val="none" w:sz="0" w:space="0" w:color="auto"/>
        <w:bottom w:val="none" w:sz="0" w:space="0" w:color="auto"/>
        <w:right w:val="none" w:sz="0" w:space="0" w:color="auto"/>
      </w:divBdr>
      <w:divsChild>
        <w:div w:id="201865009">
          <w:marLeft w:val="0"/>
          <w:marRight w:val="0"/>
          <w:marTop w:val="0"/>
          <w:marBottom w:val="0"/>
          <w:divBdr>
            <w:top w:val="none" w:sz="0" w:space="0" w:color="auto"/>
            <w:left w:val="none" w:sz="0" w:space="0" w:color="auto"/>
            <w:bottom w:val="none" w:sz="0" w:space="0" w:color="auto"/>
            <w:right w:val="none" w:sz="0" w:space="0" w:color="auto"/>
          </w:divBdr>
        </w:div>
        <w:div w:id="622854496">
          <w:marLeft w:val="0"/>
          <w:marRight w:val="0"/>
          <w:marTop w:val="0"/>
          <w:marBottom w:val="0"/>
          <w:divBdr>
            <w:top w:val="none" w:sz="0" w:space="0" w:color="auto"/>
            <w:left w:val="none" w:sz="0" w:space="0" w:color="auto"/>
            <w:bottom w:val="none" w:sz="0" w:space="0" w:color="auto"/>
            <w:right w:val="none" w:sz="0" w:space="0" w:color="auto"/>
          </w:divBdr>
        </w:div>
        <w:div w:id="682318514">
          <w:marLeft w:val="0"/>
          <w:marRight w:val="0"/>
          <w:marTop w:val="0"/>
          <w:marBottom w:val="0"/>
          <w:divBdr>
            <w:top w:val="none" w:sz="0" w:space="0" w:color="auto"/>
            <w:left w:val="none" w:sz="0" w:space="0" w:color="auto"/>
            <w:bottom w:val="none" w:sz="0" w:space="0" w:color="auto"/>
            <w:right w:val="none" w:sz="0" w:space="0" w:color="auto"/>
          </w:divBdr>
        </w:div>
        <w:div w:id="710228150">
          <w:marLeft w:val="0"/>
          <w:marRight w:val="0"/>
          <w:marTop w:val="0"/>
          <w:marBottom w:val="0"/>
          <w:divBdr>
            <w:top w:val="none" w:sz="0" w:space="0" w:color="auto"/>
            <w:left w:val="none" w:sz="0" w:space="0" w:color="auto"/>
            <w:bottom w:val="none" w:sz="0" w:space="0" w:color="auto"/>
            <w:right w:val="none" w:sz="0" w:space="0" w:color="auto"/>
          </w:divBdr>
        </w:div>
        <w:div w:id="722100264">
          <w:marLeft w:val="0"/>
          <w:marRight w:val="0"/>
          <w:marTop w:val="0"/>
          <w:marBottom w:val="0"/>
          <w:divBdr>
            <w:top w:val="none" w:sz="0" w:space="0" w:color="auto"/>
            <w:left w:val="none" w:sz="0" w:space="0" w:color="auto"/>
            <w:bottom w:val="none" w:sz="0" w:space="0" w:color="auto"/>
            <w:right w:val="none" w:sz="0" w:space="0" w:color="auto"/>
          </w:divBdr>
        </w:div>
        <w:div w:id="1108239023">
          <w:marLeft w:val="0"/>
          <w:marRight w:val="0"/>
          <w:marTop w:val="0"/>
          <w:marBottom w:val="0"/>
          <w:divBdr>
            <w:top w:val="none" w:sz="0" w:space="0" w:color="auto"/>
            <w:left w:val="none" w:sz="0" w:space="0" w:color="auto"/>
            <w:bottom w:val="none" w:sz="0" w:space="0" w:color="auto"/>
            <w:right w:val="none" w:sz="0" w:space="0" w:color="auto"/>
          </w:divBdr>
        </w:div>
        <w:div w:id="1259826192">
          <w:marLeft w:val="0"/>
          <w:marRight w:val="0"/>
          <w:marTop w:val="0"/>
          <w:marBottom w:val="0"/>
          <w:divBdr>
            <w:top w:val="none" w:sz="0" w:space="0" w:color="auto"/>
            <w:left w:val="none" w:sz="0" w:space="0" w:color="auto"/>
            <w:bottom w:val="none" w:sz="0" w:space="0" w:color="auto"/>
            <w:right w:val="none" w:sz="0" w:space="0" w:color="auto"/>
          </w:divBdr>
        </w:div>
        <w:div w:id="1341935169">
          <w:marLeft w:val="0"/>
          <w:marRight w:val="0"/>
          <w:marTop w:val="0"/>
          <w:marBottom w:val="0"/>
          <w:divBdr>
            <w:top w:val="none" w:sz="0" w:space="0" w:color="auto"/>
            <w:left w:val="none" w:sz="0" w:space="0" w:color="auto"/>
            <w:bottom w:val="none" w:sz="0" w:space="0" w:color="auto"/>
            <w:right w:val="none" w:sz="0" w:space="0" w:color="auto"/>
          </w:divBdr>
        </w:div>
        <w:div w:id="1811050221">
          <w:marLeft w:val="0"/>
          <w:marRight w:val="0"/>
          <w:marTop w:val="0"/>
          <w:marBottom w:val="0"/>
          <w:divBdr>
            <w:top w:val="none" w:sz="0" w:space="0" w:color="auto"/>
            <w:left w:val="none" w:sz="0" w:space="0" w:color="auto"/>
            <w:bottom w:val="none" w:sz="0" w:space="0" w:color="auto"/>
            <w:right w:val="none" w:sz="0" w:space="0" w:color="auto"/>
          </w:divBdr>
        </w:div>
        <w:div w:id="2006744687">
          <w:marLeft w:val="0"/>
          <w:marRight w:val="0"/>
          <w:marTop w:val="0"/>
          <w:marBottom w:val="0"/>
          <w:divBdr>
            <w:top w:val="none" w:sz="0" w:space="0" w:color="auto"/>
            <w:left w:val="none" w:sz="0" w:space="0" w:color="auto"/>
            <w:bottom w:val="none" w:sz="0" w:space="0" w:color="auto"/>
            <w:right w:val="none" w:sz="0" w:space="0" w:color="auto"/>
          </w:divBdr>
        </w:div>
      </w:divsChild>
    </w:div>
    <w:div w:id="208517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zdenka.jancova@mhth.s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___@___.s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mhth@mhth.s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mailto:dusan.dlabaja@mhth.sk" TargetMode="External"/><Relationship Id="rId4" Type="http://schemas.openxmlformats.org/officeDocument/2006/relationships/customXml" Target="../customXml/item4.xml"/><Relationship Id="rId9" Type="http://schemas.openxmlformats.org/officeDocument/2006/relationships/hyperlink" Target="mailto:lubica.ondrusova@mhth.sk" TargetMode="External"/><Relationship Id="rId14" Type="http://schemas.openxmlformats.org/officeDocument/2006/relationships/hyperlink" Target="mailto:alexandra.mayerova@mhth.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2D28E12566ABE49B5FC84D0A8BFBD69" ma:contentTypeVersion="17" ma:contentTypeDescription="Umožňuje vytvoriť nový dokument." ma:contentTypeScope="" ma:versionID="4aa250ba6684020849e1152dfb0ec319">
  <xsd:schema xmlns:xsd="http://www.w3.org/2001/XMLSchema" xmlns:xs="http://www.w3.org/2001/XMLSchema" xmlns:p="http://schemas.microsoft.com/office/2006/metadata/properties" xmlns:ns2="59312cdc-a8ce-4ed9-be46-4ac189ea2cf9" xmlns:ns3="aa778332-1de6-4ff5-89fd-f9367ff1e01d" targetNamespace="http://schemas.microsoft.com/office/2006/metadata/properties" ma:root="true" ma:fieldsID="062a534cfa4470d6b74c5c7147df5149" ns2:_="" ns3:_="">
    <xsd:import namespace="59312cdc-a8ce-4ed9-be46-4ac189ea2cf9"/>
    <xsd:import namespace="aa778332-1de6-4ff5-89fd-f9367ff1e01d"/>
    <xsd:element name="properties">
      <xsd:complexType>
        <xsd:sequence>
          <xsd:element name="documentManagement">
            <xsd:complexType>
              <xsd:all>
                <xsd:element ref="ns2:IdentifikatorZmluvy" minOccurs="0"/>
                <xsd:element ref="ns2:MediaServiceMetadata" minOccurs="0"/>
                <xsd:element ref="ns2:MediaServiceFastMetadata" minOccurs="0"/>
                <xsd:element ref="ns2:MediaServiceAutoKeyPoints" minOccurs="0"/>
                <xsd:element ref="ns2:MediaServiceKeyPoints" minOccurs="0"/>
                <xsd:element ref="ns2:_Flow_SignoffStatu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12cdc-a8ce-4ed9-be46-4ac189ea2cf9" elementFormDefault="qualified">
    <xsd:import namespace="http://schemas.microsoft.com/office/2006/documentManagement/types"/>
    <xsd:import namespace="http://schemas.microsoft.com/office/infopath/2007/PartnerControls"/>
    <xsd:element name="IdentifikatorZmluvy" ma:index="8" nillable="true" ma:displayName="IdentifikatorZmluvy" ma:format="Dropdown" ma:internalName="IdentifikatorZmluvy">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_Flow_SignoffStatus" ma:index="13" nillable="true" ma:displayName="Stav odhlásenia" ma:internalName="Stav_x0020_odhl_x00e1_senia">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fd617f2e-17d7-4761-8b3a-e3151ce4d2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778332-1de6-4ff5-89fd-f9367ff1e0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5a9da4e-6708-4f94-b4d0-8fd0df82312b}" ma:internalName="TaxCatchAll" ma:showField="CatchAllData" ma:web="aa778332-1de6-4ff5-89fd-f9367ff1e0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9312cdc-a8ce-4ed9-be46-4ac189ea2cf9">
      <Terms xmlns="http://schemas.microsoft.com/office/infopath/2007/PartnerControls"/>
    </lcf76f155ced4ddcb4097134ff3c332f>
    <IdentifikatorZmluvy xmlns="59312cdc-a8ce-4ed9-be46-4ac189ea2cf9" xsi:nil="true"/>
    <_Flow_SignoffStatus xmlns="59312cdc-a8ce-4ed9-be46-4ac189ea2cf9" xsi:nil="true"/>
    <TaxCatchAll xmlns="aa778332-1de6-4ff5-89fd-f9367ff1e01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3AD1DF-C3AE-40A1-AF3C-FB4903773D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12cdc-a8ce-4ed9-be46-4ac189ea2cf9"/>
    <ds:schemaRef ds:uri="aa778332-1de6-4ff5-89fd-f9367ff1e0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662FD5-88FF-4FF9-85AF-DA6FD3313C97}">
  <ds:schemaRefs>
    <ds:schemaRef ds:uri="http://purl.org/dc/elements/1.1/"/>
    <ds:schemaRef ds:uri="59312cdc-a8ce-4ed9-be46-4ac189ea2cf9"/>
    <ds:schemaRef ds:uri="http://purl.org/dc/term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aa778332-1de6-4ff5-89fd-f9367ff1e01d"/>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C4D0342-7C47-45C6-B7A5-CABC6CEFBD56}">
  <ds:schemaRefs>
    <ds:schemaRef ds:uri="http://schemas.openxmlformats.org/officeDocument/2006/bibliography"/>
  </ds:schemaRefs>
</ds:datastoreItem>
</file>

<file path=customXml/itemProps4.xml><?xml version="1.0" encoding="utf-8"?>
<ds:datastoreItem xmlns:ds="http://schemas.openxmlformats.org/officeDocument/2006/customXml" ds:itemID="{E8228C72-3B8A-423D-A274-E5C05FA192F3}">
  <ds:schemaRefs>
    <ds:schemaRef ds:uri="http://schemas.microsoft.com/sharepoint/v3/contenttype/forms"/>
  </ds:schemaRefs>
</ds:datastoreItem>
</file>

<file path=docMetadata/LabelInfo.xml><?xml version="1.0" encoding="utf-8"?>
<clbl:labelList xmlns:clbl="http://schemas.microsoft.com/office/2020/mipLabelMetadata">
  <clbl:label id="{c2332907-a3a7-49f7-8c30-bde89ea6dd47}" enabled="1" method="Standard" siteId="{8bc7db32-66af-4cdd-bbb3-d46538596776}" removed="0"/>
</clbl:labelList>
</file>

<file path=docProps/app.xml><?xml version="1.0" encoding="utf-8"?>
<Properties xmlns="http://schemas.openxmlformats.org/officeDocument/2006/extended-properties" xmlns:vt="http://schemas.openxmlformats.org/officeDocument/2006/docPropsVTypes">
  <Template>Normal</Template>
  <TotalTime>0</TotalTime>
  <Pages>34</Pages>
  <Words>16637</Words>
  <Characters>94835</Characters>
  <Application>Microsoft Office Word</Application>
  <DocSecurity>0</DocSecurity>
  <Lines>790</Lines>
  <Paragraphs>222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111250</CharactersWithSpaces>
  <SharedDoc>false</SharedDoc>
  <HLinks>
    <vt:vector size="36" baseType="variant">
      <vt:variant>
        <vt:i4>2162769</vt:i4>
      </vt:variant>
      <vt:variant>
        <vt:i4>21</vt:i4>
      </vt:variant>
      <vt:variant>
        <vt:i4>0</vt:i4>
      </vt:variant>
      <vt:variant>
        <vt:i4>5</vt:i4>
      </vt:variant>
      <vt:variant>
        <vt:lpwstr>mailto:alexandra.mayerova@mhth.sk</vt:lpwstr>
      </vt:variant>
      <vt:variant>
        <vt:lpwstr/>
      </vt:variant>
      <vt:variant>
        <vt:i4>8323100</vt:i4>
      </vt:variant>
      <vt:variant>
        <vt:i4>18</vt:i4>
      </vt:variant>
      <vt:variant>
        <vt:i4>0</vt:i4>
      </vt:variant>
      <vt:variant>
        <vt:i4>5</vt:i4>
      </vt:variant>
      <vt:variant>
        <vt:lpwstr>mailto:zdenka.jancova@mhth.sk</vt:lpwstr>
      </vt:variant>
      <vt:variant>
        <vt:lpwstr/>
      </vt:variant>
      <vt:variant>
        <vt:i4>1114148</vt:i4>
      </vt:variant>
      <vt:variant>
        <vt:i4>12</vt:i4>
      </vt:variant>
      <vt:variant>
        <vt:i4>0</vt:i4>
      </vt:variant>
      <vt:variant>
        <vt:i4>5</vt:i4>
      </vt:variant>
      <vt:variant>
        <vt:lpwstr>mailto:___@___.sk</vt:lpwstr>
      </vt:variant>
      <vt:variant>
        <vt:lpwstr/>
      </vt:variant>
      <vt:variant>
        <vt:i4>4784180</vt:i4>
      </vt:variant>
      <vt:variant>
        <vt:i4>9</vt:i4>
      </vt:variant>
      <vt:variant>
        <vt:i4>0</vt:i4>
      </vt:variant>
      <vt:variant>
        <vt:i4>5</vt:i4>
      </vt:variant>
      <vt:variant>
        <vt:lpwstr>mailto:faktury.mhth@mhth.sk</vt:lpwstr>
      </vt:variant>
      <vt:variant>
        <vt:lpwstr/>
      </vt:variant>
      <vt:variant>
        <vt:i4>4325415</vt:i4>
      </vt:variant>
      <vt:variant>
        <vt:i4>3</vt:i4>
      </vt:variant>
      <vt:variant>
        <vt:i4>0</vt:i4>
      </vt:variant>
      <vt:variant>
        <vt:i4>5</vt:i4>
      </vt:variant>
      <vt:variant>
        <vt:lpwstr>mailto:dusan.dlabaja@mhth.sk</vt:lpwstr>
      </vt:variant>
      <vt:variant>
        <vt:lpwstr/>
      </vt:variant>
      <vt:variant>
        <vt:i4>721008</vt:i4>
      </vt:variant>
      <vt:variant>
        <vt:i4>0</vt:i4>
      </vt:variant>
      <vt:variant>
        <vt:i4>0</vt:i4>
      </vt:variant>
      <vt:variant>
        <vt:i4>5</vt:i4>
      </vt:variant>
      <vt:variant>
        <vt:lpwstr>mailto:lubica.ondrusova@mhth.sk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Piliar Július</dc:creator>
  <cp:keywords/>
  <dc:description/>
  <cp:lastModifiedBy>Koubová Ivana</cp:lastModifiedBy>
  <cp:revision>2</cp:revision>
  <dcterms:created xsi:type="dcterms:W3CDTF">2025-06-11T11:48:00Z</dcterms:created>
  <dcterms:modified xsi:type="dcterms:W3CDTF">2025-06-11T11:48:00Z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2332907-a3a7-49f7-8c30-bde89ea6dd47_Enabled">
    <vt:lpwstr>true</vt:lpwstr>
  </property>
  <property fmtid="{D5CDD505-2E9C-101B-9397-08002B2CF9AE}" pid="3" name="MSIP_Label_c2332907-a3a7-49f7-8c30-bde89ea6dd47_SetDate">
    <vt:lpwstr>2025-01-20T14:23:38Z</vt:lpwstr>
  </property>
  <property fmtid="{D5CDD505-2E9C-101B-9397-08002B2CF9AE}" pid="4" name="MSIP_Label_c2332907-a3a7-49f7-8c30-bde89ea6dd47_Method">
    <vt:lpwstr>Standard</vt:lpwstr>
  </property>
  <property fmtid="{D5CDD505-2E9C-101B-9397-08002B2CF9AE}" pid="5" name="MSIP_Label_c2332907-a3a7-49f7-8c30-bde89ea6dd47_Name">
    <vt:lpwstr>Internal</vt:lpwstr>
  </property>
  <property fmtid="{D5CDD505-2E9C-101B-9397-08002B2CF9AE}" pid="6" name="MSIP_Label_c2332907-a3a7-49f7-8c30-bde89ea6dd47_SiteId">
    <vt:lpwstr>8bc7db32-66af-4cdd-bbb3-d46538596776</vt:lpwstr>
  </property>
  <property fmtid="{D5CDD505-2E9C-101B-9397-08002B2CF9AE}" pid="7" name="MSIP_Label_c2332907-a3a7-49f7-8c30-bde89ea6dd47_ActionId">
    <vt:lpwstr>0550393e-1cac-419b-bc5f-f39d24bf0704</vt:lpwstr>
  </property>
  <property fmtid="{D5CDD505-2E9C-101B-9397-08002B2CF9AE}" pid="8" name="MSIP_Label_c2332907-a3a7-49f7-8c30-bde89ea6dd47_ContentBits">
    <vt:lpwstr>0</vt:lpwstr>
  </property>
  <property fmtid="{D5CDD505-2E9C-101B-9397-08002B2CF9AE}" pid="9" name="ContentTypeId">
    <vt:lpwstr>0x01010042D28E12566ABE49B5FC84D0A8BFBD69</vt:lpwstr>
  </property>
  <property fmtid="{D5CDD505-2E9C-101B-9397-08002B2CF9AE}" pid="10" name="MediaServiceImageTags">
    <vt:lpwstr/>
  </property>
</Properties>
</file>