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2B566" w14:textId="77777777" w:rsidR="00050EAF" w:rsidRPr="00050EAF" w:rsidRDefault="00B45143" w:rsidP="00050EAF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bookmarkStart w:id="0" w:name="_Hlk198646220"/>
      <w:bookmarkEnd w:id="0"/>
      <w:r w:rsidRPr="00050EAF">
        <w:rPr>
          <w:rFonts w:ascii="Calibri" w:hAnsi="Calibri" w:cs="Calibri"/>
          <w:b/>
          <w:bCs/>
          <w:sz w:val="28"/>
          <w:szCs w:val="28"/>
        </w:rPr>
        <w:t>Technická špecifikácia rozsahu prác</w:t>
      </w:r>
    </w:p>
    <w:p w14:paraId="69A00CBC" w14:textId="4CC945DC" w:rsidR="00A7284A" w:rsidRPr="00050EAF" w:rsidRDefault="00B45143" w:rsidP="00050EAF">
      <w:pPr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  <w:r w:rsidRPr="00050EAF">
        <w:rPr>
          <w:rFonts w:ascii="Calibri" w:hAnsi="Calibri" w:cs="Calibri"/>
          <w:b/>
          <w:bCs/>
          <w:sz w:val="28"/>
          <w:szCs w:val="28"/>
        </w:rPr>
        <w:t>Drobné stavebné opravy, výroba oceľového schodiska</w:t>
      </w:r>
    </w:p>
    <w:p w14:paraId="07690974" w14:textId="77777777" w:rsidR="00B45143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245469F2" w14:textId="77777777" w:rsidR="00050EAF" w:rsidRPr="00050EAF" w:rsidRDefault="00050EAF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7370170" w14:textId="77777777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50EAF">
        <w:rPr>
          <w:rFonts w:ascii="Calibri" w:hAnsi="Calibri" w:cs="Calibri"/>
          <w:b/>
          <w:bCs/>
          <w:sz w:val="24"/>
          <w:szCs w:val="24"/>
        </w:rPr>
        <w:t>Požadovaný rozsah prác:</w:t>
      </w:r>
    </w:p>
    <w:p w14:paraId="32045C5B" w14:textId="77777777" w:rsidR="006D7305" w:rsidRDefault="006D7305" w:rsidP="006D7305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D7305">
        <w:rPr>
          <w:rFonts w:ascii="Calibri" w:hAnsi="Calibri" w:cs="Calibri"/>
          <w:sz w:val="24"/>
          <w:szCs w:val="24"/>
        </w:rPr>
        <w:t>d</w:t>
      </w:r>
      <w:r w:rsidR="00B45143" w:rsidRPr="006D7305">
        <w:rPr>
          <w:rFonts w:ascii="Calibri" w:hAnsi="Calibri" w:cs="Calibri"/>
          <w:sz w:val="24"/>
          <w:szCs w:val="24"/>
        </w:rPr>
        <w:t xml:space="preserve">emontáž existujúcej plošiny, </w:t>
      </w:r>
    </w:p>
    <w:p w14:paraId="7E0118B8" w14:textId="77777777" w:rsidR="00EE598E" w:rsidRDefault="00B45143" w:rsidP="006D7305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6D7305">
        <w:rPr>
          <w:rFonts w:ascii="Calibri" w:hAnsi="Calibri" w:cs="Calibri"/>
          <w:sz w:val="24"/>
          <w:szCs w:val="24"/>
        </w:rPr>
        <w:t>výroba a montáž nového oceľového schodiska</w:t>
      </w:r>
      <w:r w:rsidR="006D7305">
        <w:rPr>
          <w:rFonts w:ascii="Calibri" w:hAnsi="Calibri" w:cs="Calibri"/>
          <w:sz w:val="24"/>
          <w:szCs w:val="24"/>
        </w:rPr>
        <w:t xml:space="preserve">, </w:t>
      </w:r>
    </w:p>
    <w:p w14:paraId="1FCC0344" w14:textId="77777777" w:rsidR="00EE598E" w:rsidRDefault="00EE598E" w:rsidP="006D7305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v</w:t>
      </w:r>
      <w:r w:rsidR="00B45143" w:rsidRPr="006D7305">
        <w:rPr>
          <w:rFonts w:ascii="Calibri" w:hAnsi="Calibri" w:cs="Calibri"/>
          <w:sz w:val="24"/>
          <w:szCs w:val="24"/>
        </w:rPr>
        <w:t>ýroba a montáž nového zábradlia</w:t>
      </w:r>
      <w:r>
        <w:rPr>
          <w:rFonts w:ascii="Calibri" w:hAnsi="Calibri" w:cs="Calibri"/>
          <w:sz w:val="24"/>
          <w:szCs w:val="24"/>
        </w:rPr>
        <w:t xml:space="preserve">, </w:t>
      </w:r>
    </w:p>
    <w:p w14:paraId="380DDF29" w14:textId="2A5CE87D" w:rsidR="00B45143" w:rsidRPr="006D7305" w:rsidRDefault="00EE598E" w:rsidP="006D7305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</w:t>
      </w:r>
      <w:r w:rsidR="00B45143" w:rsidRPr="006D7305">
        <w:rPr>
          <w:rFonts w:ascii="Calibri" w:hAnsi="Calibri" w:cs="Calibri"/>
          <w:sz w:val="24"/>
          <w:szCs w:val="24"/>
        </w:rPr>
        <w:t xml:space="preserve">emontáž drevenej priečky a vymurovanie novej priečky. </w:t>
      </w:r>
    </w:p>
    <w:p w14:paraId="2BF544D2" w14:textId="77777777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17CCD64" w14:textId="05D207E7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050EAF">
        <w:rPr>
          <w:rFonts w:ascii="Calibri" w:hAnsi="Calibri" w:cs="Calibri"/>
          <w:b/>
          <w:bCs/>
          <w:sz w:val="24"/>
          <w:szCs w:val="24"/>
        </w:rPr>
        <w:t>Podrobnejší popis prác:</w:t>
      </w:r>
    </w:p>
    <w:p w14:paraId="2B3BB82D" w14:textId="77777777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sz w:val="24"/>
          <w:szCs w:val="24"/>
        </w:rPr>
        <w:t xml:space="preserve">Demontáž a likvidácia existujúcej plošiny a zábradlia. Rozmery plošiny  - dĺžka 2,5m, šírka 1m. </w:t>
      </w:r>
    </w:p>
    <w:p w14:paraId="1C260BB5" w14:textId="541D8E36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sz w:val="24"/>
          <w:szCs w:val="24"/>
        </w:rPr>
        <w:t xml:space="preserve">Výroba a montáž nového zábradlia k ostávajúcemu betónovému schodisku. Dĺžka zábradlia 3,5m a výška 1,1m – materiál pozinkovaná oceľ. </w:t>
      </w:r>
    </w:p>
    <w:p w14:paraId="6A174504" w14:textId="77777777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8CF0307" w14:textId="43CC0826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5617FA3" wp14:editId="07437AA2">
            <wp:extent cx="5836920" cy="5497848"/>
            <wp:effectExtent l="0" t="0" r="0" b="7620"/>
            <wp:docPr id="1241128912" name="Obrázok 1" descr="Obrázok, na ktorom je schody, schod, budova, rebrík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28912" name="Obrázok 1" descr="Obrázok, na ktorom je schody, schod, budova, rebrík&#10;&#10;Obsah vygenerovaný umelou inteligenciou môže byť nesprávny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7493" cy="549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5119" w14:textId="77777777" w:rsidR="00D6612F" w:rsidRDefault="00D6612F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7AFC5DD3" w14:textId="5C78E556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sz w:val="24"/>
          <w:szCs w:val="24"/>
        </w:rPr>
        <w:lastRenderedPageBreak/>
        <w:t>Výroba a montáž nového schodiska do vstupu káblového kanála. Výška prevýšenia od podlahy 1m.</w:t>
      </w:r>
      <w:r w:rsidR="00D6612F">
        <w:rPr>
          <w:rFonts w:ascii="Calibri" w:hAnsi="Calibri" w:cs="Calibri"/>
          <w:sz w:val="24"/>
          <w:szCs w:val="24"/>
        </w:rPr>
        <w:t xml:space="preserve"> </w:t>
      </w:r>
      <w:r w:rsidR="00BE3555" w:rsidRPr="00050EAF">
        <w:rPr>
          <w:rFonts w:ascii="Calibri" w:hAnsi="Calibri" w:cs="Calibri"/>
          <w:sz w:val="24"/>
          <w:szCs w:val="24"/>
        </w:rPr>
        <w:t>Rozmery a sklony schodišťa musia byť navrhnuté v súlade so slovenskou technickou normou STN 73 4130 tak, aby sa vylúčilo nebezpečenstvo pádu.</w:t>
      </w:r>
      <w:r w:rsidRPr="00050EAF">
        <w:rPr>
          <w:rFonts w:ascii="Calibri" w:hAnsi="Calibri" w:cs="Calibri"/>
          <w:sz w:val="24"/>
          <w:szCs w:val="24"/>
        </w:rPr>
        <w:t xml:space="preserve"> </w:t>
      </w:r>
      <w:r w:rsidR="00BE3555" w:rsidRPr="00050EAF">
        <w:rPr>
          <w:rFonts w:ascii="Calibri" w:hAnsi="Calibri" w:cs="Calibri"/>
          <w:sz w:val="24"/>
          <w:szCs w:val="24"/>
        </w:rPr>
        <w:t>Z</w:t>
      </w:r>
      <w:r w:rsidRPr="00050EAF">
        <w:rPr>
          <w:rFonts w:ascii="Calibri" w:hAnsi="Calibri" w:cs="Calibri"/>
          <w:sz w:val="24"/>
          <w:szCs w:val="24"/>
        </w:rPr>
        <w:t xml:space="preserve">ábradlie výšky 1,1m, materiál schodíkov – protišmykový plech. Všetko v prevedení pozinkovaná oceľ. </w:t>
      </w:r>
    </w:p>
    <w:p w14:paraId="5B326A7F" w14:textId="77777777" w:rsidR="00B45143" w:rsidRPr="00050EAF" w:rsidRDefault="00B45143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834BDC7" w14:textId="2A79A383" w:rsidR="00B45143" w:rsidRPr="00050EAF" w:rsidRDefault="00896CBC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</w:t>
      </w:r>
      <w:r w:rsidR="00B45143" w:rsidRPr="00050EA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542041FE" wp14:editId="7D2FAB52">
            <wp:extent cx="7511522" cy="5633641"/>
            <wp:effectExtent l="5715" t="0" r="0" b="0"/>
            <wp:docPr id="78066320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578" cy="5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DD11" w14:textId="77777777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3A996375" w14:textId="77777777" w:rsidR="00896CBC" w:rsidRDefault="00896CBC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28CC2AC" w14:textId="0C1C73F6" w:rsidR="00EC2C46" w:rsidRPr="00050EAF" w:rsidRDefault="00EC2C46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sz w:val="24"/>
          <w:szCs w:val="24"/>
        </w:rPr>
        <w:lastRenderedPageBreak/>
        <w:t xml:space="preserve">Výroba a montáž </w:t>
      </w:r>
      <w:r w:rsidR="00445299" w:rsidRPr="00050EAF">
        <w:rPr>
          <w:rFonts w:ascii="Calibri" w:hAnsi="Calibri" w:cs="Calibri"/>
          <w:sz w:val="24"/>
          <w:szCs w:val="24"/>
        </w:rPr>
        <w:t xml:space="preserve">1ks </w:t>
      </w:r>
      <w:proofErr w:type="spellStart"/>
      <w:r w:rsidRPr="00050EAF">
        <w:rPr>
          <w:rFonts w:ascii="Calibri" w:hAnsi="Calibri" w:cs="Calibri"/>
          <w:sz w:val="24"/>
          <w:szCs w:val="24"/>
        </w:rPr>
        <w:t>madla</w:t>
      </w:r>
      <w:proofErr w:type="spellEnd"/>
      <w:r w:rsidRPr="00050EAF">
        <w:rPr>
          <w:rFonts w:ascii="Calibri" w:hAnsi="Calibri" w:cs="Calibri"/>
          <w:sz w:val="24"/>
          <w:szCs w:val="24"/>
        </w:rPr>
        <w:t xml:space="preserve"> </w:t>
      </w:r>
      <w:r w:rsidR="002F7A72" w:rsidRPr="00050EAF">
        <w:rPr>
          <w:rFonts w:ascii="Calibri" w:hAnsi="Calibri" w:cs="Calibri"/>
          <w:sz w:val="24"/>
          <w:szCs w:val="24"/>
        </w:rPr>
        <w:t xml:space="preserve">na stenu schodiska. Dĺžka 1,5m, materiál pozinkovaná oceľ. </w:t>
      </w:r>
    </w:p>
    <w:p w14:paraId="42109958" w14:textId="77777777" w:rsidR="002F7A72" w:rsidRPr="00050EAF" w:rsidRDefault="002F7A72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CB5FE63" w14:textId="2C8C5D63" w:rsidR="00EC2C46" w:rsidRPr="00050EAF" w:rsidRDefault="00EC2C46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55C6E93" wp14:editId="30311E25">
            <wp:extent cx="7592907" cy="5694680"/>
            <wp:effectExtent l="0" t="3492" r="4762" b="4763"/>
            <wp:docPr id="18634045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3416" cy="570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8DBEE" w14:textId="77777777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46F21A20" w14:textId="77777777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66B85D1D" w14:textId="77777777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116022CC" w14:textId="77777777" w:rsidR="00896CBC" w:rsidRDefault="00896CBC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0C1252F4" w14:textId="12062903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sz w:val="24"/>
          <w:szCs w:val="24"/>
        </w:rPr>
        <w:lastRenderedPageBreak/>
        <w:t xml:space="preserve">Demontáž a likvidácia drevenej priečky. Vymurovanie novej priečky o hrúbke </w:t>
      </w:r>
      <w:r w:rsidR="00D52BDF" w:rsidRPr="00050EAF">
        <w:rPr>
          <w:rFonts w:ascii="Calibri" w:hAnsi="Calibri" w:cs="Calibri"/>
          <w:sz w:val="24"/>
          <w:szCs w:val="24"/>
        </w:rPr>
        <w:t>10</w:t>
      </w:r>
      <w:r w:rsidRPr="00050EAF">
        <w:rPr>
          <w:rFonts w:ascii="Calibri" w:hAnsi="Calibri" w:cs="Calibri"/>
          <w:sz w:val="24"/>
          <w:szCs w:val="24"/>
        </w:rPr>
        <w:t xml:space="preserve">cm. </w:t>
      </w:r>
    </w:p>
    <w:p w14:paraId="2BA3BDB6" w14:textId="2A234743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050EAF">
        <w:rPr>
          <w:rFonts w:ascii="Calibri" w:hAnsi="Calibri" w:cs="Calibri"/>
          <w:sz w:val="24"/>
          <w:szCs w:val="24"/>
        </w:rPr>
        <w:t xml:space="preserve">Rozmery otvoru </w:t>
      </w:r>
      <w:proofErr w:type="spellStart"/>
      <w:r w:rsidRPr="00050EAF">
        <w:rPr>
          <w:rFonts w:ascii="Calibri" w:hAnsi="Calibri" w:cs="Calibri"/>
          <w:sz w:val="24"/>
          <w:szCs w:val="24"/>
        </w:rPr>
        <w:t>šxv</w:t>
      </w:r>
      <w:proofErr w:type="spellEnd"/>
      <w:r w:rsidRPr="00050EAF">
        <w:rPr>
          <w:rFonts w:ascii="Calibri" w:hAnsi="Calibri" w:cs="Calibri"/>
          <w:sz w:val="24"/>
          <w:szCs w:val="24"/>
        </w:rPr>
        <w:t xml:space="preserve"> 2,2mx1,82m. Povrchová úprava – </w:t>
      </w:r>
      <w:r w:rsidR="0000205C" w:rsidRPr="00050EAF">
        <w:rPr>
          <w:rFonts w:ascii="Calibri" w:hAnsi="Calibri" w:cs="Calibri"/>
          <w:sz w:val="24"/>
          <w:szCs w:val="24"/>
        </w:rPr>
        <w:t>lepidlo</w:t>
      </w:r>
      <w:r w:rsidR="00D52BDF" w:rsidRPr="00050EAF">
        <w:rPr>
          <w:rFonts w:ascii="Calibri" w:hAnsi="Calibri" w:cs="Calibri"/>
          <w:sz w:val="24"/>
          <w:szCs w:val="24"/>
        </w:rPr>
        <w:t xml:space="preserve"> plus</w:t>
      </w:r>
      <w:r w:rsidR="0000205C" w:rsidRPr="00050EAF">
        <w:rPr>
          <w:rFonts w:ascii="Calibri" w:hAnsi="Calibri" w:cs="Calibri"/>
          <w:sz w:val="24"/>
          <w:szCs w:val="24"/>
        </w:rPr>
        <w:t xml:space="preserve"> </w:t>
      </w:r>
      <w:r w:rsidR="00D52BDF" w:rsidRPr="00050EAF">
        <w:rPr>
          <w:rFonts w:ascii="Calibri" w:hAnsi="Calibri" w:cs="Calibri"/>
          <w:sz w:val="24"/>
          <w:szCs w:val="24"/>
        </w:rPr>
        <w:t xml:space="preserve">sieťka, a </w:t>
      </w:r>
      <w:r w:rsidRPr="00050EAF">
        <w:rPr>
          <w:rFonts w:ascii="Calibri" w:hAnsi="Calibri" w:cs="Calibri"/>
          <w:sz w:val="24"/>
          <w:szCs w:val="24"/>
        </w:rPr>
        <w:t>ukončenie omietkou</w:t>
      </w:r>
      <w:r w:rsidR="00E34C6F" w:rsidRPr="00050EAF">
        <w:rPr>
          <w:rFonts w:ascii="Calibri" w:hAnsi="Calibri" w:cs="Calibri"/>
          <w:sz w:val="24"/>
          <w:szCs w:val="24"/>
        </w:rPr>
        <w:t xml:space="preserve"> odolnou voči vlhkosti</w:t>
      </w:r>
      <w:r w:rsidRPr="00050EAF">
        <w:rPr>
          <w:rFonts w:ascii="Calibri" w:hAnsi="Calibri" w:cs="Calibri"/>
          <w:sz w:val="24"/>
          <w:szCs w:val="24"/>
        </w:rPr>
        <w:t>.</w:t>
      </w:r>
      <w:r w:rsidR="00E34C6F" w:rsidRPr="00050EAF">
        <w:rPr>
          <w:rFonts w:ascii="Calibri" w:hAnsi="Calibri" w:cs="Calibri"/>
          <w:sz w:val="24"/>
          <w:szCs w:val="24"/>
        </w:rPr>
        <w:t xml:space="preserve"> Farba náteru biela.</w:t>
      </w:r>
      <w:r w:rsidR="00D52BDF" w:rsidRPr="00050EAF">
        <w:rPr>
          <w:rFonts w:ascii="Calibri" w:hAnsi="Calibri" w:cs="Calibri"/>
          <w:sz w:val="24"/>
          <w:szCs w:val="24"/>
        </w:rPr>
        <w:t xml:space="preserve"> Povrchová úprava </w:t>
      </w:r>
      <w:r w:rsidR="00A31453" w:rsidRPr="00050EAF">
        <w:rPr>
          <w:rFonts w:ascii="Calibri" w:hAnsi="Calibri" w:cs="Calibri"/>
          <w:sz w:val="24"/>
          <w:szCs w:val="24"/>
        </w:rPr>
        <w:t xml:space="preserve">priečky </w:t>
      </w:r>
      <w:r w:rsidR="00D52BDF" w:rsidRPr="00050EAF">
        <w:rPr>
          <w:rFonts w:ascii="Calibri" w:hAnsi="Calibri" w:cs="Calibri"/>
          <w:sz w:val="24"/>
          <w:szCs w:val="24"/>
        </w:rPr>
        <w:t xml:space="preserve">z obidvoch strán. </w:t>
      </w:r>
    </w:p>
    <w:p w14:paraId="72AF2422" w14:textId="77777777" w:rsidR="00BE3555" w:rsidRPr="00050EAF" w:rsidRDefault="00BE3555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</w:p>
    <w:p w14:paraId="544B018B" w14:textId="32DBC82A" w:rsidR="00BE3555" w:rsidRPr="00050EAF" w:rsidRDefault="0029741C" w:rsidP="00050EA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</w:t>
      </w:r>
      <w:r w:rsidR="00BE3555" w:rsidRPr="00050EA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6177384" wp14:editId="4F084884">
            <wp:extent cx="7288107" cy="5466080"/>
            <wp:effectExtent l="0" t="3492" r="4762" b="4763"/>
            <wp:docPr id="160276020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1194" cy="54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555" w:rsidRPr="00050EAF" w:rsidSect="00050EAF">
      <w:headerReference w:type="first" r:id="rId11"/>
      <w:pgSz w:w="11906" w:h="16838"/>
      <w:pgMar w:top="1417" w:right="1417" w:bottom="1417" w:left="1417" w:header="1135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9FFB3" w14:textId="77777777" w:rsidR="0062456B" w:rsidRDefault="0062456B" w:rsidP="00050EAF">
      <w:pPr>
        <w:spacing w:after="0" w:line="240" w:lineRule="auto"/>
      </w:pPr>
      <w:r>
        <w:separator/>
      </w:r>
    </w:p>
  </w:endnote>
  <w:endnote w:type="continuationSeparator" w:id="0">
    <w:p w14:paraId="62868E4E" w14:textId="77777777" w:rsidR="0062456B" w:rsidRDefault="0062456B" w:rsidP="00050E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42BB7" w14:textId="77777777" w:rsidR="0062456B" w:rsidRDefault="0062456B" w:rsidP="00050EAF">
      <w:pPr>
        <w:spacing w:after="0" w:line="240" w:lineRule="auto"/>
      </w:pPr>
      <w:r>
        <w:separator/>
      </w:r>
    </w:p>
  </w:footnote>
  <w:footnote w:type="continuationSeparator" w:id="0">
    <w:p w14:paraId="3F643AD1" w14:textId="77777777" w:rsidR="0062456B" w:rsidRDefault="0062456B" w:rsidP="00050E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5C1A3" w14:textId="77777777" w:rsidR="00050EAF" w:rsidRPr="005D7617" w:rsidRDefault="00050EAF" w:rsidP="00050EAF">
    <w:pPr>
      <w:pStyle w:val="Hlavika"/>
      <w:jc w:val="center"/>
      <w:rPr>
        <w:rFonts w:ascii="Open Sans" w:hAnsi="Open Sans" w:cs="Open Sans"/>
        <w:color w:val="7090A7"/>
        <w:sz w:val="18"/>
        <w:szCs w:val="18"/>
      </w:rPr>
    </w:pPr>
    <w:r w:rsidRPr="00532F42">
      <w:rPr>
        <w:rFonts w:ascii="Open Sans" w:hAnsi="Open Sans" w:cs="Open Sans"/>
        <w:noProof/>
        <w:color w:val="7090A7"/>
        <w:sz w:val="18"/>
        <w:szCs w:val="18"/>
      </w:rPr>
      <w:drawing>
        <wp:anchor distT="0" distB="0" distL="114300" distR="114300" simplePos="0" relativeHeight="251664384" behindDoc="1" locked="0" layoutInCell="1" allowOverlap="1" wp14:anchorId="780272F6" wp14:editId="11014506">
          <wp:simplePos x="0" y="0"/>
          <wp:positionH relativeFrom="column">
            <wp:posOffset>4804410</wp:posOffset>
          </wp:positionH>
          <wp:positionV relativeFrom="paragraph">
            <wp:posOffset>-415290</wp:posOffset>
          </wp:positionV>
          <wp:extent cx="106680" cy="106680"/>
          <wp:effectExtent l="0" t="0" r="7620" b="7620"/>
          <wp:wrapNone/>
          <wp:docPr id="1856930279" name="Obrázok 1856930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kony_hom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" cy="10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7617">
      <w:rPr>
        <w:rFonts w:ascii="Open Sans" w:hAnsi="Open Sans" w:cs="Open Sans"/>
        <w:noProof/>
        <w:color w:val="7090A7"/>
        <w:sz w:val="18"/>
        <w:szCs w:val="18"/>
        <w:lang w:eastAsia="sk-SK"/>
      </w:rPr>
      <w:drawing>
        <wp:anchor distT="0" distB="0" distL="114300" distR="114300" simplePos="0" relativeHeight="251659264" behindDoc="1" locked="0" layoutInCell="1" allowOverlap="1" wp14:anchorId="78C1C22E" wp14:editId="4F2C0D1A">
          <wp:simplePos x="0" y="0"/>
          <wp:positionH relativeFrom="column">
            <wp:posOffset>-497205</wp:posOffset>
          </wp:positionH>
          <wp:positionV relativeFrom="paragraph">
            <wp:posOffset>-438150</wp:posOffset>
          </wp:positionV>
          <wp:extent cx="1466850" cy="391391"/>
          <wp:effectExtent l="0" t="0" r="0" b="8890"/>
          <wp:wrapNone/>
          <wp:docPr id="1480029267" name="Obrázok 1480029267" descr="Obrázok, na ktorom je písmo, grafika, snímka obrazovky, grafický dizajn&#10;&#10;Obsah vygenerovaný umelou inteligenciou môže byť nesprávn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 descr="Obrázok, na ktorom je písmo, grafika, snímka obrazovky, grafický dizajn&#10;&#10;Obsah vygenerovaný umelou inteligenciou môže byť nesprávny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391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F42">
      <w:rPr>
        <w:rFonts w:ascii="Open Sans" w:hAnsi="Open Sans" w:cs="Open Sans"/>
        <w:noProof/>
        <w:color w:val="7090A7"/>
        <w:sz w:val="18"/>
        <w:szCs w:val="18"/>
      </w:rPr>
      <w:drawing>
        <wp:anchor distT="0" distB="0" distL="114300" distR="114300" simplePos="0" relativeHeight="251663360" behindDoc="1" locked="0" layoutInCell="1" allowOverlap="1" wp14:anchorId="7E977472" wp14:editId="135B308E">
          <wp:simplePos x="0" y="0"/>
          <wp:positionH relativeFrom="column">
            <wp:posOffset>4817110</wp:posOffset>
          </wp:positionH>
          <wp:positionV relativeFrom="paragraph">
            <wp:posOffset>-180821</wp:posOffset>
          </wp:positionV>
          <wp:extent cx="106680" cy="106680"/>
          <wp:effectExtent l="0" t="0" r="7620" b="7620"/>
          <wp:wrapNone/>
          <wp:docPr id="1736598122" name="Obrázok 1736598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kony_phone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" cy="10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7BF2">
      <w:rPr>
        <w:rFonts w:ascii="Open Sans" w:hAnsi="Open Sans" w:cs="Open Sans"/>
        <w:noProof/>
        <w:color w:val="7090A7"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2C6263DF" wp14:editId="559E22E6">
              <wp:simplePos x="0" y="0"/>
              <wp:positionH relativeFrom="column">
                <wp:posOffset>4709160</wp:posOffset>
              </wp:positionH>
              <wp:positionV relativeFrom="paragraph">
                <wp:posOffset>-608484</wp:posOffset>
              </wp:positionV>
              <wp:extent cx="1950720" cy="857885"/>
              <wp:effectExtent l="0" t="0" r="0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857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8A31FD" w14:textId="77777777" w:rsidR="00050EAF" w:rsidRDefault="00050EAF" w:rsidP="00050EAF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MH Teplárenský holding,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a.s.</w:t>
                          </w:r>
                          <w:proofErr w:type="spellEnd"/>
                        </w:p>
                        <w:p w14:paraId="6CAC850F" w14:textId="77777777" w:rsidR="00050EAF" w:rsidRDefault="00050EAF" w:rsidP="00050EAF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    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Turbínová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3, 831 04 Bratislava</w:t>
                          </w:r>
                        </w:p>
                        <w:p w14:paraId="31797B99" w14:textId="77777777" w:rsidR="00050EAF" w:rsidRDefault="00050EAF" w:rsidP="00050EAF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    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mestská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časť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Nové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Mesto</w:t>
                          </w:r>
                        </w:p>
                        <w:p w14:paraId="1C876CD5" w14:textId="77777777" w:rsidR="00050EAF" w:rsidRDefault="00050EAF" w:rsidP="00050EAF">
                          <w:pPr>
                            <w:spacing w:line="200" w:lineRule="atLeast"/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     +421 2 573 72 111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263D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370.8pt;margin-top:-47.9pt;width:153.6pt;height:67.5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/F9QEAAM0DAAAOAAAAZHJzL2Uyb0RvYy54bWysU8tu2zAQvBfoPxC815INq7EFy0GaNEWB&#10;9AGk/QCaoiyiJJdd0pbSr++SchyjvRXVgSC13Nmd2eHmerSGHRUGDa7h81nJmXISWu32Df/+7f7N&#10;irMQhWuFAaca/qQCv96+frUZfK0W0INpFTICcaEefMP7GH1dFEH2yoowA68cBTtAKyIdcV+0KAZC&#10;t6ZYlOXbYgBsPYJUIdDfuynItxm/65SMX7ouqMhMw6m3mFfM6y6txXYj6j0K32t5akP8QxdWaEdF&#10;z1B3Igp2QP0XlNUSIUAXZxJsAV2npcociM28/IPNYy+8ylxInODPMoX/Bys/Hx/9V2RxfAcjDTCT&#10;CP4B5I/AHNz2wu3VDSIMvRItFZ4nyYrBh/qUmqQOdUggu+ETtDRkcYiQgcYObVKFeDJCpwE8nUVX&#10;Y2QylVxX5dWCQpJiq+pqtapyCVE/Z3sM8YMCy9Km4UhDzeji+BBi6kbUz1dSMQf32pg8WOPY0PB1&#10;tahywkXE6ki+M9pSzTJ9kxMSyfeuzclRaDPtqYBxJ9aJ6EQ5jruRLib2O2ifiD/C5C96D7TpAX9x&#10;NpC3Gh5+HgQqzsxHRxqu58tlMmM+LKvMHi8ju8uIcJKgGh45m7a3MRt44npDWnc6y/DSyalX8kxW&#10;5+TvZMrLc7718gq3vwEAAP//AwBQSwMEFAAGAAgAAAAhAG/9lk7fAAAACwEAAA8AAABkcnMvZG93&#10;bnJldi54bWxMj01PwzAMhu9I/IfISNy2ZKwba6k7IRBXEOND4pa1XlvROFWTreXf453gZsuPXj9v&#10;vp1cp040hNYzwmJuQBGXvmq5Rnh/e5ptQIVoubKdZ0L4oQDb4vIit1nlR36l0y7WSkI4ZBahibHP&#10;tA5lQ86Gue+J5Xbwg7NR1qHW1WBHCXedvjFmrZ1tWT40tqeHhsrv3dEhfDwfvj4T81I/ulU/+slo&#10;dqlGvL6a7u9ARZriHwxnfVGHQpz2/shVUB3CbbJYC4owS1fS4UyYZCPTHmGZLkEXuf7fofgFAAD/&#10;/wMAUEsBAi0AFAAGAAgAAAAhALaDOJL+AAAA4QEAABMAAAAAAAAAAAAAAAAAAAAAAFtDb250ZW50&#10;X1R5cGVzXS54bWxQSwECLQAUAAYACAAAACEAOP0h/9YAAACUAQAACwAAAAAAAAAAAAAAAAAvAQAA&#10;X3JlbHMvLnJlbHNQSwECLQAUAAYACAAAACEACaBPxfUBAADNAwAADgAAAAAAAAAAAAAAAAAuAgAA&#10;ZHJzL2Uyb0RvYy54bWxQSwECLQAUAAYACAAAACEAb/2WTt8AAAALAQAADwAAAAAAAAAAAAAAAABP&#10;BAAAZHJzL2Rvd25yZXYueG1sUEsFBgAAAAAEAAQA8wAAAFsFAAAAAA==&#10;" filled="f" stroked="f">
              <v:textbox>
                <w:txbxContent>
                  <w:p w14:paraId="4C8A31FD" w14:textId="77777777" w:rsidR="00050EAF" w:rsidRDefault="00050EAF" w:rsidP="00050EAF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MH Teplárenský holding,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a.s.</w:t>
                    </w:r>
                    <w:proofErr w:type="spellEnd"/>
                  </w:p>
                  <w:p w14:paraId="6CAC850F" w14:textId="77777777" w:rsidR="00050EAF" w:rsidRDefault="00050EAF" w:rsidP="00050EAF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    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Turbínová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3, 831 04 Bratislava</w:t>
                    </w:r>
                  </w:p>
                  <w:p w14:paraId="31797B99" w14:textId="77777777" w:rsidR="00050EAF" w:rsidRDefault="00050EAF" w:rsidP="00050EAF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    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mestská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časť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Nové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Mesto</w:t>
                    </w:r>
                  </w:p>
                  <w:p w14:paraId="1C876CD5" w14:textId="77777777" w:rsidR="00050EAF" w:rsidRDefault="00050EAF" w:rsidP="00050EAF">
                    <w:pPr>
                      <w:spacing w:line="200" w:lineRule="atLeast"/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     +421 2 573 72 111</w:t>
                    </w:r>
                  </w:p>
                </w:txbxContent>
              </v:textbox>
            </v:shape>
          </w:pict>
        </mc:Fallback>
      </mc:AlternateContent>
    </w:r>
    <w:r w:rsidRPr="00AC7BF2">
      <w:rPr>
        <w:rFonts w:ascii="Open Sans" w:hAnsi="Open Sans" w:cs="Open Sans"/>
        <w:noProof/>
        <w:color w:val="7090A7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ADB6EF" wp14:editId="594FBF72">
              <wp:simplePos x="0" y="0"/>
              <wp:positionH relativeFrom="column">
                <wp:posOffset>4756150</wp:posOffset>
              </wp:positionH>
              <wp:positionV relativeFrom="paragraph">
                <wp:posOffset>-1000760</wp:posOffset>
              </wp:positionV>
              <wp:extent cx="0" cy="935990"/>
              <wp:effectExtent l="0" t="0" r="38100" b="35560"/>
              <wp:wrapNone/>
              <wp:docPr id="15" name="Rovná spojnic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5990"/>
                      </a:xfrm>
                      <a:prstGeom prst="line">
                        <a:avLst/>
                      </a:prstGeom>
                      <a:ln w="9525">
                        <a:solidFill>
                          <a:srgbClr val="7090A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628D37" id="Rovná spojnica 1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4.5pt,-78.8pt" to="374.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tgvwEAAN0DAAAOAAAAZHJzL2Uyb0RvYy54bWysU9uO2yAQfa/Uf0C8N3ZSpdtYcVbVrrYv&#10;Vbvq5QMIHmIkYBDQ2Pn7DjhxVm2lqqt9wTDMOTPnMN7ejtawI4So0bV8uag5Ayex0+7Q8h/fH968&#10;5ywm4Tph0EHLTxD57e71q+3gG1hhj6aDwIjExWbwLe9T8k1VRdmDFXGBHhxdKgxWJDqGQ9UFMRC7&#10;NdWqrt9VA4bOB5QQI0Xvp0u+K/xKgUxflIqQmGk59ZbKGsq6z2u124rmEITvtTy3IZ7RhRXaUdGZ&#10;6l4kwX4G/QeV1TJgRJUWEm2FSmkJRQOpWda/qfnWCw9FC5kT/WxTfDla+fl45x4D2TD42ET/GLKK&#10;UQWbv9QfG4tZp9ksGBOTU1BSdPN2vdkUH6srzoeYPgJaljctN9plGaIRx08xUS1KvaTksHFsIKb1&#10;al2yIhrdPWhj8l0Mh/2dCewo6AVv6k394SY/GjE8SaOTcRS8aii7dDIw8X8FxXRHXS+nCnm8YKYV&#10;UoJLyzOvcZSdYYpamIH1v4Hn/AyFMnr/A54RpTK6NIOtdhj+Vj2Nl5bVlH9xYNKdLdhjdyqvW6yh&#10;GSrOnec9D+nTc4Ff/8rdLwAAAP//AwBQSwMEFAAGAAgAAAAhAGcxoHXeAAAADAEAAA8AAABkcnMv&#10;ZG93bnJldi54bWxMj8FuwjAQRO+V+AdrK/UGDqgNkMZBFVKr9gjhAzbxkkTE6xAbSPr1NeqhPe7s&#10;aOZNuhlMK67Uu8aygvksAkFcWt1wpeCQv09XIJxH1thaJgUjOdhkk4cUE21vvKPr3lcihLBLUEHt&#10;fZdI6cqaDLqZ7YjD72h7gz6cfSV1j7cQblq5iKJYGmw4NNTY0bam8rS/GAUf+e70vS3Kz/irOw8W&#10;cxxHi0o9PQ5vryA8Df7PDHf8gA5ZYCrshbUTrYLl8zps8Qqm85dlDCJYfqXiLkULkFkq/4/IfgAA&#10;AP//AwBQSwECLQAUAAYACAAAACEAtoM4kv4AAADhAQAAEwAAAAAAAAAAAAAAAAAAAAAAW0NvbnRl&#10;bnRfVHlwZXNdLnhtbFBLAQItABQABgAIAAAAIQA4/SH/1gAAAJQBAAALAAAAAAAAAAAAAAAAAC8B&#10;AABfcmVscy8ucmVsc1BLAQItABQABgAIAAAAIQDXxitgvwEAAN0DAAAOAAAAAAAAAAAAAAAAAC4C&#10;AABkcnMvZTJvRG9jLnhtbFBLAQItABQABgAIAAAAIQBnMaB13gAAAAwBAAAPAAAAAAAAAAAAAAAA&#10;ABkEAABkcnMvZG93bnJldi54bWxQSwUGAAAAAAQABADzAAAAJAUAAAAA&#10;" strokecolor="#7090a7">
              <v:stroke joinstyle="miter"/>
            </v:line>
          </w:pict>
        </mc:Fallback>
      </mc:AlternateContent>
    </w:r>
    <w:r w:rsidRPr="00D47718">
      <w:rPr>
        <w:rFonts w:ascii="Open Sans" w:hAnsi="Open Sans" w:cs="Open Sans"/>
        <w:noProof/>
        <w:color w:val="7090A7"/>
        <w:sz w:val="18"/>
        <w:szCs w:val="18"/>
        <w:lang w:eastAsia="sk-SK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3706356" wp14:editId="699FBBCC">
              <wp:simplePos x="0" y="0"/>
              <wp:positionH relativeFrom="column">
                <wp:posOffset>4812121</wp:posOffset>
              </wp:positionH>
              <wp:positionV relativeFrom="paragraph">
                <wp:posOffset>-400685</wp:posOffset>
              </wp:positionV>
              <wp:extent cx="1950720" cy="85788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857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FD51AB" w14:textId="77777777" w:rsidR="00050EAF" w:rsidRDefault="00050EAF" w:rsidP="00050EAF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706356" id="_x0000_s1027" type="#_x0000_t202" style="position:absolute;left:0;text-align:left;margin-left:378.9pt;margin-top:-31.55pt;width:153.6pt;height:67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JK9wEAANQDAAAOAAAAZHJzL2Uyb0RvYy54bWysU11v2yAUfZ+0/4B4X+xE8ZpYcaquXadJ&#10;3YfU7QcQwDEacBmQ2Nmv3wW7abS+VfMDAl/uufece9hcD0aTo/RBgW3ofFZSIi0Hoey+oT9/3L9b&#10;URIis4JpsLKhJxno9fbtm03varmADrSQniCIDXXvGtrF6OqiCLyThoUZOGkx2II3LOLR7wvhWY/o&#10;RheLsnxf9OCF88BlCPj3bgzSbcZvW8njt7YNMhLdUOwt5tXndZfWYrth9d4z1yk+tcFe0YVhymLR&#10;M9Qdi4wcvHoBZRT3EKCNMw6mgLZVXGYOyGZe/sPmsWNOZi4oTnBnmcL/g+Vfj4/uuydx+AADDjCT&#10;CO4B+K9ALNx2zO7ljffQd5IJLDxPkhW9C/WUmqQOdUggu/4LCBwyO0TIQEPrTVIFeRJExwGczqLL&#10;IRKeSq6r8mqBIY6xVXW1WlW5BKufsp0P8ZMEQ9KmoR6HmtHZ8SHE1A2rn66kYhbuldZ5sNqSvqHr&#10;alHlhIuIURF9p5XBmmX6Rickkh+tyMmRKT3usYC2E+tEdKQch91AlJgkSSLsQJxQBg+jzfBZ4KYD&#10;/4eSHi3W0PD7wLykRH+2KOV6vlwmT+bDssoi+MvI7jLCLEeohkZKxu1tzD4eKd+g5K3Kajx3MrWM&#10;1skiTTZP3rw851vPj3H7FwAA//8DAFBLAwQUAAYACAAAACEAjuYkLd4AAAALAQAADwAAAGRycy9k&#10;b3ducmV2LnhtbEyPQU/CQBSE7yb8h80j8Qa7oC1auyVG41UjCom3pftoG7tvm+5C67/nccLjZCYz&#10;3+Tr0bXihH1oPGlYzBUIpNLbhioN319vswcQIRqypvWEGv4wwLqY3OQms36gTzxtYiW4hEJmNNQx&#10;dpmUoazRmTD3HRJ7B987E1n2lbS9GbjctXKpVCqdaYgXatPhS43l7+boNGzfDz+7e/VRvbqkG/yo&#10;JLlHqfXtdHx+AhFxjNcwXPAZHQpm2vsj2SBaDatkxehRwyy9W4C4JFSa8L09e0sFssjl/w/FGQAA&#10;//8DAFBLAQItABQABgAIAAAAIQC2gziS/gAAAOEBAAATAAAAAAAAAAAAAAAAAAAAAABbQ29udGVu&#10;dF9UeXBlc10ueG1sUEsBAi0AFAAGAAgAAAAhADj9If/WAAAAlAEAAAsAAAAAAAAAAAAAAAAALwEA&#10;AF9yZWxzLy5yZWxzUEsBAi0AFAAGAAgAAAAhAL0Xokr3AQAA1AMAAA4AAAAAAAAAAAAAAAAALgIA&#10;AGRycy9lMm9Eb2MueG1sUEsBAi0AFAAGAAgAAAAhAI7mJC3eAAAACwEAAA8AAAAAAAAAAAAAAAAA&#10;UQQAAGRycy9kb3ducmV2LnhtbFBLBQYAAAAABAAEAPMAAABcBQAAAAA=&#10;" filled="f" stroked="f">
              <v:textbox>
                <w:txbxContent>
                  <w:p w14:paraId="11FD51AB" w14:textId="77777777" w:rsidR="00050EAF" w:rsidRDefault="00050EAF" w:rsidP="00050EAF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D7617">
      <w:rPr>
        <w:rFonts w:ascii="Open Sans" w:hAnsi="Open Sans" w:cs="Open Sans"/>
        <w:color w:val="7090A7"/>
        <w:sz w:val="18"/>
        <w:szCs w:val="18"/>
      </w:rPr>
      <w:t xml:space="preserve"> </w:t>
    </w:r>
  </w:p>
  <w:p w14:paraId="2856556F" w14:textId="77777777" w:rsidR="00050EAF" w:rsidRDefault="00050EAF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75335"/>
    <w:multiLevelType w:val="hybridMultilevel"/>
    <w:tmpl w:val="D5940678"/>
    <w:lvl w:ilvl="0" w:tplc="EA7053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409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43"/>
    <w:rsid w:val="0000205C"/>
    <w:rsid w:val="000442BB"/>
    <w:rsid w:val="00050EAF"/>
    <w:rsid w:val="0029741C"/>
    <w:rsid w:val="002F7A72"/>
    <w:rsid w:val="003660F2"/>
    <w:rsid w:val="00445299"/>
    <w:rsid w:val="0062456B"/>
    <w:rsid w:val="006D7305"/>
    <w:rsid w:val="00896CBC"/>
    <w:rsid w:val="009C7E6E"/>
    <w:rsid w:val="00A31453"/>
    <w:rsid w:val="00A7284A"/>
    <w:rsid w:val="00B45143"/>
    <w:rsid w:val="00BE3555"/>
    <w:rsid w:val="00C61C20"/>
    <w:rsid w:val="00D52BDF"/>
    <w:rsid w:val="00D6612F"/>
    <w:rsid w:val="00E34C6F"/>
    <w:rsid w:val="00EC2C46"/>
    <w:rsid w:val="00EE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116B81"/>
  <w15:chartTrackingRefBased/>
  <w15:docId w15:val="{F02DDD6D-5418-4419-9A8F-AC9D0DB51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B45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B45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B45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45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B45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B45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B45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B45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B45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B45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B45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B45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4514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B4514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B4514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B4514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B4514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B45143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B45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B45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B45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B45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B45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B45143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B45143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B45143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B45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B45143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B45143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05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50EAF"/>
  </w:style>
  <w:style w:type="paragraph" w:styleId="Pta">
    <w:name w:val="footer"/>
    <w:basedOn w:val="Normlny"/>
    <w:link w:val="PtaChar"/>
    <w:uiPriority w:val="99"/>
    <w:unhideWhenUsed/>
    <w:rsid w:val="00050E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50EAF"/>
  </w:style>
  <w:style w:type="paragraph" w:customStyle="1" w:styleId="BasicParagraph">
    <w:name w:val="[Basic Paragraph]"/>
    <w:basedOn w:val="Normlny"/>
    <w:uiPriority w:val="99"/>
    <w:rsid w:val="00050EA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Očovský Ján</dc:creator>
  <cp:keywords/>
  <dc:description/>
  <cp:lastModifiedBy>Turanská Ľudmila</cp:lastModifiedBy>
  <cp:revision>8</cp:revision>
  <cp:lastPrinted>2025-06-09T12:54:00Z</cp:lastPrinted>
  <dcterms:created xsi:type="dcterms:W3CDTF">2025-07-09T10:00:00Z</dcterms:created>
  <dcterms:modified xsi:type="dcterms:W3CDTF">2025-07-09T10:05:00Z</dcterms:modified>
</cp:coreProperties>
</file>