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3EA8" w14:textId="64D58E12" w:rsidR="3731814D" w:rsidRDefault="3731814D" w:rsidP="09FA20A0">
      <w:pPr>
        <w:spacing w:after="0" w:line="360" w:lineRule="auto"/>
        <w:jc w:val="center"/>
      </w:pPr>
      <w:r w:rsidRPr="09FA20A0">
        <w:rPr>
          <w:rFonts w:ascii="Calibri" w:eastAsia="Calibri" w:hAnsi="Calibri" w:cs="Calibri"/>
          <w:sz w:val="26"/>
          <w:szCs w:val="26"/>
        </w:rPr>
        <w:t>Obstarávateľ: MH Teplárenský holding, a.s., Turbínová 3, 831 04  Bratislava</w:t>
      </w:r>
    </w:p>
    <w:p w14:paraId="2739D485" w14:textId="2CC02FA2" w:rsidR="09FA20A0" w:rsidRDefault="09FA20A0" w:rsidP="09FA20A0">
      <w:pPr>
        <w:jc w:val="center"/>
        <w:rPr>
          <w:b/>
          <w:bCs/>
          <w:sz w:val="30"/>
          <w:szCs w:val="30"/>
          <w:u w:val="single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50"/>
      </w:tblGrid>
      <w:tr w:rsidR="09FA20A0" w14:paraId="755E7CB6" w14:textId="77777777" w:rsidTr="09FA20A0">
        <w:trPr>
          <w:trHeight w:val="300"/>
        </w:trPr>
        <w:tc>
          <w:tcPr>
            <w:tcW w:w="1950" w:type="dxa"/>
            <w:vAlign w:val="center"/>
          </w:tcPr>
          <w:p w14:paraId="540DE293" w14:textId="098A9853" w:rsidR="09FA20A0" w:rsidRDefault="09FA20A0" w:rsidP="09FA20A0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</w:tbl>
    <w:p w14:paraId="369BC6B7" w14:textId="6B9FDA73" w:rsidR="09FA20A0" w:rsidRDefault="09FA20A0" w:rsidP="09FA20A0">
      <w:pPr>
        <w:spacing w:after="0"/>
        <w:jc w:val="both"/>
      </w:pPr>
    </w:p>
    <w:p w14:paraId="1251D4CC" w14:textId="5158BCBE" w:rsidR="09FA20A0" w:rsidRDefault="09FA20A0" w:rsidP="09FA20A0">
      <w:pPr>
        <w:spacing w:after="0"/>
        <w:jc w:val="both"/>
      </w:pPr>
    </w:p>
    <w:p w14:paraId="055C272B" w14:textId="37D6F14F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50"/>
          <w:szCs w:val="50"/>
        </w:rPr>
        <w:t xml:space="preserve"> </w:t>
      </w:r>
    </w:p>
    <w:p w14:paraId="6F5F5655" w14:textId="2BB472BD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50"/>
          <w:szCs w:val="50"/>
        </w:rPr>
        <w:t xml:space="preserve"> </w:t>
      </w:r>
    </w:p>
    <w:p w14:paraId="7057919D" w14:textId="0B560996" w:rsidR="09FA20A0" w:rsidRDefault="09FA20A0" w:rsidP="09FA20A0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56368BF3" w14:textId="6B6B0CFC" w:rsidR="008A1AB2" w:rsidRDefault="008A1AB2" w:rsidP="4A1AEBBA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764A8A06" w14:textId="77777777" w:rsidR="008A1AB2" w:rsidRDefault="008A1AB2" w:rsidP="09FA20A0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0E2D3918" w14:textId="05A3C1B2" w:rsidR="6B665712" w:rsidRDefault="6B665712" w:rsidP="09FA20A0">
      <w:pPr>
        <w:spacing w:after="0"/>
        <w:jc w:val="center"/>
      </w:pPr>
      <w:r w:rsidRPr="09FA20A0">
        <w:rPr>
          <w:rFonts w:ascii="Calibri" w:eastAsia="Calibri" w:hAnsi="Calibri" w:cs="Calibri"/>
          <w:sz w:val="50"/>
          <w:szCs w:val="50"/>
        </w:rPr>
        <w:t>SÚŤAŽNÉ  PODKLADY</w:t>
      </w:r>
    </w:p>
    <w:p w14:paraId="16B3B75E" w14:textId="3E7946E6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32"/>
          <w:szCs w:val="32"/>
        </w:rPr>
        <w:t xml:space="preserve"> </w:t>
      </w:r>
    </w:p>
    <w:p w14:paraId="212B2393" w14:textId="23BFDFDB" w:rsidR="6B665712" w:rsidRDefault="6B665712" w:rsidP="09FA20A0">
      <w:pPr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9FA20A0">
        <w:rPr>
          <w:rFonts w:ascii="Calibri" w:eastAsia="Calibri" w:hAnsi="Calibri" w:cs="Calibri"/>
          <w:b/>
          <w:bCs/>
          <w:sz w:val="30"/>
          <w:szCs w:val="30"/>
        </w:rPr>
        <w:t>Predmet zákazky:</w:t>
      </w:r>
    </w:p>
    <w:p w14:paraId="1AB5EEEF" w14:textId="56A2FF7F" w:rsidR="09FA20A0" w:rsidRDefault="09FA20A0" w:rsidP="09FA20A0">
      <w:pPr>
        <w:spacing w:after="0"/>
        <w:jc w:val="center"/>
        <w:rPr>
          <w:b/>
          <w:bCs/>
          <w:sz w:val="32"/>
          <w:szCs w:val="32"/>
        </w:rPr>
      </w:pPr>
    </w:p>
    <w:p w14:paraId="19A38268" w14:textId="2E50A5A7" w:rsidR="6B665712" w:rsidRDefault="000A0FE7" w:rsidP="002E5AFA">
      <w:pPr>
        <w:spacing w:after="0"/>
        <w:jc w:val="center"/>
      </w:pPr>
      <w:r w:rsidRPr="000A0FE7">
        <w:rPr>
          <w:b/>
          <w:bCs/>
          <w:sz w:val="34"/>
          <w:szCs w:val="34"/>
        </w:rPr>
        <w:t>Rekonštrukcia kobiek pre elektronapájačky č.4, č.5</w:t>
      </w:r>
    </w:p>
    <w:p w14:paraId="15FBBA0A" w14:textId="79559E4E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4D8FD53" w14:textId="1EC0F845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11DF78C" w14:textId="75681CAF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5EB65DF" w14:textId="216F9EF8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8240950" w14:textId="1B104B89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824679E" w14:textId="719A5058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0B95422" w14:textId="67CAD944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33BCEA" w14:textId="577A1BDF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01EF9B2" w14:textId="1914B7DE" w:rsidR="09FA20A0" w:rsidRDefault="09FA20A0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A30601B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A3ED62C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F61ABDC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F88C752" w14:textId="05F46873" w:rsidR="008A1AB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84BA14" w14:textId="77777777" w:rsidR="00B04D80" w:rsidRDefault="00B04D80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78BAAC8" w14:textId="77777777" w:rsidR="00B04D80" w:rsidRPr="008A1AB2" w:rsidRDefault="00B04D80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</w:p>
    <w:p w14:paraId="0A48CD0B" w14:textId="0F26BE91" w:rsidR="6B665712" w:rsidRDefault="6B665712" w:rsidP="1CCB1F0E">
      <w:pPr>
        <w:tabs>
          <w:tab w:val="left" w:pos="540"/>
          <w:tab w:val="left" w:pos="1620"/>
        </w:tabs>
        <w:spacing w:after="0" w:line="360" w:lineRule="auto"/>
        <w:jc w:val="both"/>
      </w:pPr>
      <w:r w:rsidRPr="1CCB1F0E">
        <w:rPr>
          <w:rFonts w:ascii="Calibri" w:eastAsia="Calibri" w:hAnsi="Calibri" w:cs="Calibri"/>
          <w:sz w:val="24"/>
          <w:szCs w:val="24"/>
        </w:rPr>
        <w:t>Martin, 0</w:t>
      </w:r>
      <w:r w:rsidR="008F3B8B">
        <w:rPr>
          <w:rFonts w:ascii="Calibri" w:eastAsia="Calibri" w:hAnsi="Calibri" w:cs="Calibri"/>
          <w:sz w:val="24"/>
          <w:szCs w:val="24"/>
        </w:rPr>
        <w:t>6</w:t>
      </w:r>
      <w:r w:rsidRPr="1CCB1F0E">
        <w:rPr>
          <w:rFonts w:ascii="Calibri" w:eastAsia="Calibri" w:hAnsi="Calibri" w:cs="Calibri"/>
          <w:sz w:val="24"/>
          <w:szCs w:val="24"/>
        </w:rPr>
        <w:t>/202</w:t>
      </w:r>
      <w:r w:rsidR="008F208B">
        <w:rPr>
          <w:rFonts w:ascii="Calibri" w:eastAsia="Calibri" w:hAnsi="Calibri" w:cs="Calibri"/>
          <w:sz w:val="24"/>
          <w:szCs w:val="24"/>
        </w:rPr>
        <w:t>5</w:t>
      </w:r>
    </w:p>
    <w:p w14:paraId="4B71BF7F" w14:textId="77777777" w:rsidR="009C1A2F" w:rsidRDefault="009C1A2F" w:rsidP="09FA20A0">
      <w:pPr>
        <w:jc w:val="center"/>
        <w:rPr>
          <w:b/>
          <w:bCs/>
          <w:sz w:val="30"/>
          <w:szCs w:val="30"/>
          <w:u w:val="single"/>
        </w:rPr>
      </w:pPr>
    </w:p>
    <w:p w14:paraId="3037DEEF" w14:textId="09F90147" w:rsidR="3CAE1B7F" w:rsidRDefault="3CAE1B7F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lastRenderedPageBreak/>
        <w:t>ČASŤ 1 - VŠEOBECNÉ INFORMÁCIE</w:t>
      </w:r>
    </w:p>
    <w:p w14:paraId="49BBFD6C" w14:textId="5060242C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Identifikácia obstarávateľa</w:t>
      </w:r>
    </w:p>
    <w:p w14:paraId="34B72C7C" w14:textId="0059E6A1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Názov a sídlo: </w:t>
      </w:r>
    </w:p>
    <w:p w14:paraId="15DE3391" w14:textId="5D984C25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MH Teplárenský holding, a.s., Turbínová 3, 831 04 Bratislava – mestská časť Nové Mesto (ďalej aj len MHTH)</w:t>
      </w:r>
    </w:p>
    <w:p w14:paraId="127CAD9F" w14:textId="7A3DAB4B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IČO: 36 211 541</w:t>
      </w:r>
    </w:p>
    <w:p w14:paraId="65F0738F" w14:textId="6F8FE94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76A8A1E6" w14:textId="33D6B066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Predmet zákazky</w:t>
      </w:r>
    </w:p>
    <w:p w14:paraId="1BBFE0C2" w14:textId="4CF18C76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1CCB1F0E">
        <w:rPr>
          <w:rFonts w:ascii="Calibri" w:eastAsia="Calibri" w:hAnsi="Calibri" w:cs="Calibri"/>
        </w:rPr>
        <w:t>Predmetom zákazky bude vykonanie diela „</w:t>
      </w:r>
      <w:r w:rsidR="000A0FE7" w:rsidRPr="000A0FE7">
        <w:rPr>
          <w:rFonts w:ascii="Calibri" w:eastAsia="Calibri" w:hAnsi="Calibri" w:cs="Calibri"/>
        </w:rPr>
        <w:t>Rekonštrukcia kobiek pre elektronapájačky č.4, č.5</w:t>
      </w:r>
      <w:r w:rsidRPr="1CCB1F0E">
        <w:rPr>
          <w:rFonts w:ascii="Calibri" w:eastAsia="Calibri" w:hAnsi="Calibri" w:cs="Calibri"/>
        </w:rPr>
        <w:t>“.</w:t>
      </w:r>
    </w:p>
    <w:p w14:paraId="67B103D7" w14:textId="1D78BDE4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Podrobnejšie vymedzenie predmetu zákazky tvorí časť 3 - Opis predmetu zákazky.      </w:t>
      </w:r>
    </w:p>
    <w:p w14:paraId="28197330" w14:textId="140837CA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 </w:t>
      </w:r>
    </w:p>
    <w:p w14:paraId="4BFD1862" w14:textId="35ED1FDA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Typ zmluvy</w:t>
      </w:r>
    </w:p>
    <w:p w14:paraId="59C4164F" w14:textId="20C1AC70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 xml:space="preserve">Výsledkom obstarávania bude uzatvorenie zmluvy.  </w:t>
      </w:r>
    </w:p>
    <w:p w14:paraId="26172897" w14:textId="596B57C0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>Podrobné vymedzenie zmluvných podmienok tvorí samostatnú časť 5 - Obchodné podmienky.</w:t>
      </w:r>
    </w:p>
    <w:p w14:paraId="477F4C12" w14:textId="1BA511C5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020CFA1B" w14:textId="79262968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Miesto a termín realizácie predmetu zákazky</w:t>
      </w:r>
    </w:p>
    <w:p w14:paraId="57B45207" w14:textId="2D231401" w:rsidR="3CAE1B7F" w:rsidRDefault="3CAE1B7F" w:rsidP="09FA20A0">
      <w:pPr>
        <w:spacing w:after="0"/>
        <w:ind w:left="284" w:firstLine="16"/>
        <w:jc w:val="both"/>
      </w:pPr>
      <w:r w:rsidRPr="09FA20A0">
        <w:rPr>
          <w:rFonts w:ascii="Calibri" w:eastAsia="Calibri" w:hAnsi="Calibri" w:cs="Calibri"/>
        </w:rPr>
        <w:t>Miesto realizácie: MH Teplárenský holding, a.s. závod Martin, Robotnícka 17, 036 80 Martin</w:t>
      </w:r>
    </w:p>
    <w:p w14:paraId="34A7C2A4" w14:textId="6AC90146" w:rsidR="3CAE1B7F" w:rsidRDefault="79F81A63" w:rsidP="09FA20A0">
      <w:pPr>
        <w:tabs>
          <w:tab w:val="left" w:pos="993"/>
        </w:tabs>
        <w:spacing w:after="0"/>
        <w:ind w:left="284"/>
        <w:jc w:val="both"/>
        <w:rPr>
          <w:rFonts w:ascii="Calibri" w:eastAsia="Calibri" w:hAnsi="Calibri" w:cs="Calibri"/>
        </w:rPr>
      </w:pPr>
      <w:r w:rsidRPr="4C8C5387">
        <w:rPr>
          <w:rFonts w:ascii="Calibri" w:eastAsia="Calibri" w:hAnsi="Calibri" w:cs="Calibri"/>
        </w:rPr>
        <w:t xml:space="preserve">Termín realizácie: </w:t>
      </w:r>
      <w:r w:rsidR="00373CB3">
        <w:rPr>
          <w:rFonts w:ascii="Calibri" w:eastAsia="Calibri" w:hAnsi="Calibri" w:cs="Calibri"/>
        </w:rPr>
        <w:t xml:space="preserve">do </w:t>
      </w:r>
      <w:r w:rsidR="001B7378">
        <w:rPr>
          <w:rFonts w:ascii="Calibri" w:eastAsia="Calibri" w:hAnsi="Calibri" w:cs="Calibri"/>
        </w:rPr>
        <w:t>90</w:t>
      </w:r>
      <w:r w:rsidR="001812A9">
        <w:rPr>
          <w:rFonts w:ascii="Calibri" w:eastAsia="Calibri" w:hAnsi="Calibri" w:cs="Calibri"/>
        </w:rPr>
        <w:t xml:space="preserve"> dní od nadobudnutia účinnosti zmluvy</w:t>
      </w:r>
    </w:p>
    <w:p w14:paraId="35C0FF0B" w14:textId="5E14406A" w:rsidR="3CAE1B7F" w:rsidRDefault="3CAE1B7F" w:rsidP="09FA20A0">
      <w:pPr>
        <w:spacing w:after="0"/>
        <w:ind w:left="345"/>
        <w:jc w:val="both"/>
      </w:pPr>
      <w:r w:rsidRPr="09FA20A0">
        <w:rPr>
          <w:rFonts w:ascii="Calibri" w:eastAsia="Calibri" w:hAnsi="Calibri" w:cs="Calibri"/>
          <w:b/>
          <w:bCs/>
        </w:rPr>
        <w:t xml:space="preserve">             </w:t>
      </w:r>
    </w:p>
    <w:p w14:paraId="5190C1F0" w14:textId="66D8291B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Obhliadka miesta realizácie zákazky</w:t>
      </w:r>
    </w:p>
    <w:p w14:paraId="4BE037CA" w14:textId="1DE8DA8A" w:rsidR="3CAE1B7F" w:rsidRDefault="3CAE1B7F" w:rsidP="09FA20A0">
      <w:pPr>
        <w:spacing w:after="0"/>
        <w:ind w:left="284"/>
        <w:jc w:val="both"/>
      </w:pPr>
      <w:r w:rsidRPr="404E8426">
        <w:rPr>
          <w:rFonts w:ascii="Calibri" w:eastAsia="Calibri" w:hAnsi="Calibri" w:cs="Calibri"/>
        </w:rPr>
        <w:t xml:space="preserve">Účastníkom sa odporúča vykonať obhliadku miesta realizácie zákazky, pre získanie všetkých informácií, potrebných na prípravu a spracovanie ponuky. Účastníci, ktorí prejavia záujem o vykonanie ohliadky miesta  realizácie zákazky, dostanú informácie u zodpovednej osoby obstarávateľa – Ing. </w:t>
      </w:r>
      <w:r w:rsidR="005F15FA">
        <w:rPr>
          <w:rFonts w:ascii="Calibri" w:eastAsia="Calibri" w:hAnsi="Calibri" w:cs="Calibri"/>
        </w:rPr>
        <w:t>Martin Matula</w:t>
      </w:r>
      <w:r w:rsidR="006E313A">
        <w:rPr>
          <w:rFonts w:ascii="Calibri" w:eastAsia="Calibri" w:hAnsi="Calibri" w:cs="Calibri"/>
        </w:rPr>
        <w:t>,</w:t>
      </w:r>
      <w:r w:rsidR="001720B1" w:rsidRPr="001720B1">
        <w:rPr>
          <w:rFonts w:ascii="Calibri" w:eastAsia="Calibri" w:hAnsi="Calibri" w:cs="Calibri"/>
        </w:rPr>
        <w:t xml:space="preserve"> +421 9</w:t>
      </w:r>
      <w:r w:rsidR="008A7175">
        <w:rPr>
          <w:rFonts w:ascii="Calibri" w:eastAsia="Calibri" w:hAnsi="Calibri" w:cs="Calibri"/>
        </w:rPr>
        <w:t>10</w:t>
      </w:r>
      <w:r w:rsidR="00F324EB">
        <w:rPr>
          <w:rFonts w:ascii="Calibri" w:eastAsia="Calibri" w:hAnsi="Calibri" w:cs="Calibri"/>
        </w:rPr>
        <w:t> 891 105</w:t>
      </w:r>
      <w:r w:rsidRPr="404E8426">
        <w:rPr>
          <w:rFonts w:ascii="Calibri" w:eastAsia="Calibri" w:hAnsi="Calibri" w:cs="Calibri"/>
        </w:rPr>
        <w:t xml:space="preserve">, </w:t>
      </w:r>
      <w:r w:rsidR="00F324EB">
        <w:rPr>
          <w:rFonts w:ascii="Calibri" w:eastAsia="Calibri" w:hAnsi="Calibri" w:cs="Calibri"/>
          <w:color w:val="4471C4"/>
          <w:u w:val="single"/>
        </w:rPr>
        <w:t>martin.matula</w:t>
      </w:r>
      <w:r w:rsidR="00E85CFB" w:rsidRPr="00E85CFB">
        <w:rPr>
          <w:rFonts w:ascii="Calibri" w:eastAsia="Calibri" w:hAnsi="Calibri" w:cs="Calibri"/>
          <w:color w:val="4471C4"/>
          <w:u w:val="single"/>
        </w:rPr>
        <w:t>@mhth.sk</w:t>
      </w:r>
    </w:p>
    <w:p w14:paraId="3B5743A5" w14:textId="65F6734E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678BA515" w14:textId="7644A7B5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Vysvetľovanie a doplnenie súťažných podkladov</w:t>
      </w:r>
    </w:p>
    <w:p w14:paraId="44818312" w14:textId="1A1AE88A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V prípade potreby objasniť súťažné podklady, poskytovanie vysvetlení a iné dorozumievanie medzi obstarávateľom a účastníkmi, sa bude uskutočňovať písomnou formou – elektronicky prostredníctvom modulu „Zapečatené ponuky“.                                      </w:t>
      </w:r>
    </w:p>
    <w:p w14:paraId="3EC17D94" w14:textId="387ECE8E" w:rsidR="3CAE1B7F" w:rsidRDefault="3CAE1B7F" w:rsidP="09FA20A0">
      <w:pPr>
        <w:spacing w:after="0"/>
        <w:ind w:left="284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Za včas doručenú požiadavku účastníka o vysvetlenie súťažných podkladov sa považuje požiadavka doručená v písomnej forme najneskôr 3 dni pred uplynutím lehoty na predkladanie ponúk. </w:t>
      </w:r>
      <w:r>
        <w:tab/>
      </w:r>
    </w:p>
    <w:p w14:paraId="145DC9A5" w14:textId="7C4337AE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7DFCE9E5" w14:textId="7FEA9F72" w:rsidR="3CAE1B7F" w:rsidRDefault="3CAE1B7F" w:rsidP="09FA20A0">
      <w:pPr>
        <w:tabs>
          <w:tab w:val="left" w:pos="284"/>
        </w:tabs>
        <w:spacing w:after="0"/>
        <w:ind w:left="567" w:hanging="567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75D390D8" w14:textId="6E8DB452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Obsah ponuky</w:t>
      </w:r>
    </w:p>
    <w:p w14:paraId="3E653F42" w14:textId="2963D3EB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Ponuka predložená účastníkom musí obsahovať nasledovné doklady a dokumenty preukazujúce splnenie podmienok účasti a požiadaviek obstarávateľa v súťaži:</w:t>
      </w:r>
    </w:p>
    <w:p w14:paraId="355A47BE" w14:textId="14531D7E" w:rsidR="3CAE1B7F" w:rsidRPr="00FB7ECD" w:rsidRDefault="3CAE1B7F" w:rsidP="00B56EC2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zákazky,</w:t>
      </w:r>
    </w:p>
    <w:p w14:paraId="5A625DC1" w14:textId="77777777" w:rsidR="000824E7" w:rsidRPr="00FB7ECD" w:rsidRDefault="00C37F80" w:rsidP="00DC56A6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čestné vyhlásenie - účastník predloží v ponuke podpísané čestné vyhlásenie, ktoré mu   obstarávateľ poskytol ako prílohu č. 1 týchto súťažných podkladov,</w:t>
      </w:r>
    </w:p>
    <w:p w14:paraId="2516B7DE" w14:textId="41E6AD88" w:rsidR="3CAE1B7F" w:rsidRPr="00FB7ECD" w:rsidRDefault="3CAE1B7F" w:rsidP="00DC56A6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lastRenderedPageBreak/>
        <w:t xml:space="preserve">minimálne </w:t>
      </w:r>
      <w:r w:rsidR="00F24263" w:rsidRPr="00FB7ECD">
        <w:rPr>
          <w:rFonts w:ascii="Calibri" w:eastAsia="Calibri" w:hAnsi="Calibri" w:cs="Calibri"/>
        </w:rPr>
        <w:t>jednu</w:t>
      </w:r>
      <w:r w:rsidRPr="00FB7ECD">
        <w:rPr>
          <w:rFonts w:ascii="Calibri" w:eastAsia="Calibri" w:hAnsi="Calibri" w:cs="Calibri"/>
        </w:rPr>
        <w:t xml:space="preserve"> referenci</w:t>
      </w:r>
      <w:r w:rsidR="00F24263" w:rsidRPr="00FB7ECD">
        <w:rPr>
          <w:rFonts w:ascii="Calibri" w:eastAsia="Calibri" w:hAnsi="Calibri" w:cs="Calibri"/>
        </w:rPr>
        <w:t>u</w:t>
      </w:r>
      <w:r w:rsidRPr="00FB7ECD">
        <w:rPr>
          <w:rFonts w:ascii="Calibri" w:eastAsia="Calibri" w:hAnsi="Calibri" w:cs="Calibri"/>
        </w:rPr>
        <w:t xml:space="preserve"> o úspešne realizovan</w:t>
      </w:r>
      <w:r w:rsidR="00021574" w:rsidRPr="00FB7ECD">
        <w:rPr>
          <w:rFonts w:ascii="Calibri" w:eastAsia="Calibri" w:hAnsi="Calibri" w:cs="Calibri"/>
        </w:rPr>
        <w:t>ej</w:t>
      </w:r>
      <w:r w:rsidRPr="00FB7ECD">
        <w:rPr>
          <w:rFonts w:ascii="Calibri" w:eastAsia="Calibri" w:hAnsi="Calibri" w:cs="Calibri"/>
        </w:rPr>
        <w:t xml:space="preserve"> zákazk</w:t>
      </w:r>
      <w:r w:rsidR="00021574" w:rsidRPr="00FB7ECD">
        <w:rPr>
          <w:rFonts w:ascii="Calibri" w:eastAsia="Calibri" w:hAnsi="Calibri" w:cs="Calibri"/>
        </w:rPr>
        <w:t>e</w:t>
      </w:r>
      <w:r w:rsidRPr="00FB7ECD">
        <w:rPr>
          <w:rFonts w:ascii="Calibri" w:eastAsia="Calibri" w:hAnsi="Calibri" w:cs="Calibri"/>
        </w:rPr>
        <w:t>, predmetom ktor</w:t>
      </w:r>
      <w:r w:rsidR="00F10B4C" w:rsidRPr="00FB7ECD">
        <w:rPr>
          <w:rFonts w:ascii="Calibri" w:eastAsia="Calibri" w:hAnsi="Calibri" w:cs="Calibri"/>
        </w:rPr>
        <w:t>ej</w:t>
      </w:r>
      <w:r w:rsidRPr="00FB7ECD">
        <w:rPr>
          <w:rFonts w:ascii="Calibri" w:eastAsia="Calibri" w:hAnsi="Calibri" w:cs="Calibri"/>
        </w:rPr>
        <w:t xml:space="preserve"> boli obdobné dodávky a práce ako sú požadované v tomto obstarávaní</w:t>
      </w:r>
      <w:r w:rsidR="382CAA12" w:rsidRPr="00FB7ECD">
        <w:rPr>
          <w:rFonts w:ascii="Calibri" w:eastAsia="Calibri" w:hAnsi="Calibri" w:cs="Calibri"/>
        </w:rPr>
        <w:t>,</w:t>
      </w:r>
      <w:r w:rsidRPr="00FB7ECD">
        <w:rPr>
          <w:rFonts w:ascii="Calibri" w:eastAsia="Calibri" w:hAnsi="Calibri" w:cs="Calibri"/>
        </w:rPr>
        <w:t xml:space="preserve"> za obdobie posledn</w:t>
      </w:r>
      <w:r w:rsidR="5BF228C2" w:rsidRPr="00FB7ECD">
        <w:rPr>
          <w:rFonts w:ascii="Calibri" w:eastAsia="Calibri" w:hAnsi="Calibri" w:cs="Calibri"/>
        </w:rPr>
        <w:t>ých</w:t>
      </w:r>
      <w:r w:rsidRPr="00FB7ECD">
        <w:rPr>
          <w:rFonts w:ascii="Calibri" w:eastAsia="Calibri" w:hAnsi="Calibri" w:cs="Calibri"/>
        </w:rPr>
        <w:t xml:space="preserve"> </w:t>
      </w:r>
      <w:r w:rsidR="125F7EB7" w:rsidRPr="00FB7ECD">
        <w:rPr>
          <w:rFonts w:ascii="Calibri" w:eastAsia="Calibri" w:hAnsi="Calibri" w:cs="Calibri"/>
        </w:rPr>
        <w:t>5</w:t>
      </w:r>
      <w:r w:rsidRPr="00FB7ECD">
        <w:rPr>
          <w:rFonts w:ascii="Calibri" w:eastAsia="Calibri" w:hAnsi="Calibri" w:cs="Calibri"/>
        </w:rPr>
        <w:t xml:space="preserve"> rok</w:t>
      </w:r>
      <w:r w:rsidR="36142DAD" w:rsidRPr="00FB7ECD">
        <w:rPr>
          <w:rFonts w:ascii="Calibri" w:eastAsia="Calibri" w:hAnsi="Calibri" w:cs="Calibri"/>
        </w:rPr>
        <w:t>ov</w:t>
      </w:r>
      <w:r w:rsidRPr="00FB7ECD">
        <w:rPr>
          <w:rFonts w:ascii="Calibri" w:eastAsia="Calibri" w:hAnsi="Calibri" w:cs="Calibri"/>
        </w:rPr>
        <w:t xml:space="preserve">, s hodnotou zákazky minimálne </w:t>
      </w:r>
      <w:r w:rsidR="008765F0">
        <w:rPr>
          <w:rFonts w:ascii="Calibri" w:eastAsia="Calibri" w:hAnsi="Calibri" w:cs="Calibri"/>
        </w:rPr>
        <w:t>5</w:t>
      </w:r>
      <w:r w:rsidR="008F208B" w:rsidRPr="006D5202">
        <w:rPr>
          <w:rFonts w:ascii="Calibri" w:eastAsia="Calibri" w:hAnsi="Calibri" w:cs="Calibri"/>
        </w:rPr>
        <w:t>0 000</w:t>
      </w:r>
      <w:r w:rsidRPr="006D5202">
        <w:rPr>
          <w:rFonts w:ascii="Calibri" w:eastAsia="Calibri" w:hAnsi="Calibri" w:cs="Calibri"/>
        </w:rPr>
        <w:t xml:space="preserve"> EUR</w:t>
      </w:r>
      <w:r w:rsidRPr="00FB7ECD">
        <w:rPr>
          <w:rFonts w:ascii="Calibri" w:eastAsia="Calibri" w:hAnsi="Calibri" w:cs="Calibri"/>
        </w:rPr>
        <w:t xml:space="preserve"> bez DPH</w:t>
      </w:r>
      <w:r w:rsidR="00C87BFE" w:rsidRPr="00FB7ECD">
        <w:rPr>
          <w:rFonts w:ascii="Calibri" w:eastAsia="Calibri" w:hAnsi="Calibri" w:cs="Calibri"/>
        </w:rPr>
        <w:t>.</w:t>
      </w:r>
      <w:r w:rsidRPr="00FB7ECD">
        <w:rPr>
          <w:rFonts w:ascii="Calibri" w:eastAsia="Calibri" w:hAnsi="Calibri" w:cs="Calibri"/>
        </w:rPr>
        <w:t xml:space="preserve"> </w:t>
      </w:r>
    </w:p>
    <w:p w14:paraId="245454C4" w14:textId="0581BF6E" w:rsidR="3CAE1B7F" w:rsidRPr="00FB7ECD" w:rsidRDefault="3CAE1B7F" w:rsidP="09FA20A0">
      <w:pPr>
        <w:spacing w:after="0"/>
        <w:ind w:firstLine="706"/>
        <w:jc w:val="both"/>
      </w:pPr>
      <w:r w:rsidRPr="00FB7ECD">
        <w:rPr>
          <w:rFonts w:ascii="Calibri" w:eastAsia="Calibri" w:hAnsi="Calibri" w:cs="Calibri"/>
        </w:rPr>
        <w:t>Požadované referencie budú obsahovať:</w:t>
      </w:r>
    </w:p>
    <w:p w14:paraId="6CBF4C58" w14:textId="0FDB4D43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 xml:space="preserve">obchodné meno a sídlo odberateľa, </w:t>
      </w:r>
    </w:p>
    <w:p w14:paraId="52C0D562" w14:textId="756CC6CF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stručný opis predmetu zákazky,</w:t>
      </w:r>
    </w:p>
    <w:p w14:paraId="0AF9B0FA" w14:textId="2DD45C58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celkový finančný objem v € bez DPH</w:t>
      </w:r>
    </w:p>
    <w:p w14:paraId="71D11196" w14:textId="7944744E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rok realizácie (lehota realizácie),</w:t>
      </w:r>
    </w:p>
    <w:p w14:paraId="1FC660DA" w14:textId="7641BD8D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meno a priezvisko, telefónne číslo a email kontaktnej oprávnenej osoby odberateľa, u ktorej je možné si tieto údaje overiť,</w:t>
      </w:r>
    </w:p>
    <w:p w14:paraId="21FF6E07" w14:textId="087334E1" w:rsidR="008C2AF1" w:rsidRPr="00FB7ECD" w:rsidRDefault="008C2AF1" w:rsidP="008C2AF1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cenová ponuka podľa časti 4 týchto súťažných podkladov,</w:t>
      </w:r>
    </w:p>
    <w:p w14:paraId="2044CE1C" w14:textId="7190AEFF" w:rsidR="3CAE1B7F" w:rsidRPr="00FB7ECD" w:rsidRDefault="3CAE1B7F" w:rsidP="00B56EC2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súhlas s obchodnými podmienkami uvedenými v časti 5 týchto súťažných podkladov.</w:t>
      </w:r>
    </w:p>
    <w:p w14:paraId="3DE0F641" w14:textId="39534373" w:rsidR="3CAE1B7F" w:rsidRDefault="3CAE1B7F" w:rsidP="09FA20A0">
      <w:pPr>
        <w:spacing w:after="0"/>
        <w:ind w:firstLine="360"/>
        <w:jc w:val="both"/>
      </w:pPr>
      <w:r w:rsidRPr="09FA20A0">
        <w:rPr>
          <w:rFonts w:ascii="Calibri" w:eastAsia="Calibri" w:hAnsi="Calibri" w:cs="Calibri"/>
          <w:b/>
          <w:bCs/>
        </w:rPr>
        <w:t>Účastník predloží požadované doklady elektronicky v systéme PROeBIZ.</w:t>
      </w:r>
    </w:p>
    <w:p w14:paraId="7E6FE2DB" w14:textId="04C010F5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2B727AA4" w14:textId="7A93C939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Predloženie ponuky</w:t>
      </w:r>
    </w:p>
    <w:p w14:paraId="09BFB9A5" w14:textId="3F3299A0" w:rsidR="3CAE1B7F" w:rsidRDefault="3CAE1B7F" w:rsidP="00726298">
      <w:pPr>
        <w:spacing w:after="0"/>
        <w:ind w:left="284"/>
        <w:jc w:val="both"/>
      </w:pPr>
      <w:r w:rsidRPr="09FA20A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9FA20A0">
        <w:rPr>
          <w:rFonts w:ascii="Calibri" w:eastAsia="Calibri" w:hAnsi="Calibri" w:cs="Calibri"/>
        </w:rPr>
        <w:t>Účastník môže predložiť iba jednu ponuku. Účastníkom sa nepovoľuje predložiť variantné riešenie. Ak súčasťou ponuky bude aj variantné riešenie, toto nebude brané do úvahy.</w:t>
      </w:r>
    </w:p>
    <w:p w14:paraId="47047C22" w14:textId="62AD0424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predkladá ponuku elektronicky v module „Zapečatené ponuky“. V prípade ak účastník predloží ponuky iným spôsobom (napríklad poštovou zásielkou, osobne, e-mailom), nebude sa na jeho ponuku prihliadať.</w:t>
      </w:r>
    </w:p>
    <w:p w14:paraId="12BF8E38" w14:textId="7A74980E" w:rsidR="3CAE1B7F" w:rsidRDefault="3CAE1B7F" w:rsidP="09FA20A0">
      <w:pPr>
        <w:spacing w:after="0"/>
        <w:ind w:left="567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48DB548" w14:textId="6CE31158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Termín predkladania ponúk</w:t>
      </w:r>
    </w:p>
    <w:p w14:paraId="7CCD1DC5" w14:textId="303F88B1" w:rsidR="3CAE1B7F" w:rsidRDefault="3CAE1B7F" w:rsidP="09FA20A0">
      <w:pPr>
        <w:spacing w:after="200" w:line="276" w:lineRule="auto"/>
        <w:ind w:firstLine="284"/>
        <w:jc w:val="both"/>
      </w:pPr>
      <w:r w:rsidRPr="404E8426">
        <w:rPr>
          <w:rFonts w:ascii="Calibri" w:eastAsia="Calibri" w:hAnsi="Calibri" w:cs="Calibri"/>
        </w:rPr>
        <w:t xml:space="preserve">Lehota na predkladanie </w:t>
      </w:r>
      <w:r w:rsidRPr="008F3B8B">
        <w:rPr>
          <w:rFonts w:ascii="Calibri" w:eastAsia="Calibri" w:hAnsi="Calibri" w:cs="Calibri"/>
        </w:rPr>
        <w:t xml:space="preserve">ponúk: </w:t>
      </w:r>
      <w:r w:rsidR="00994520" w:rsidRPr="008F3B8B">
        <w:rPr>
          <w:rFonts w:ascii="Calibri" w:eastAsia="Calibri" w:hAnsi="Calibri" w:cs="Calibri"/>
          <w:b/>
          <w:bCs/>
        </w:rPr>
        <w:t>1</w:t>
      </w:r>
      <w:r w:rsidR="008F3B8B" w:rsidRPr="008F3B8B">
        <w:rPr>
          <w:rFonts w:ascii="Calibri" w:eastAsia="Calibri" w:hAnsi="Calibri" w:cs="Calibri"/>
          <w:b/>
          <w:bCs/>
        </w:rPr>
        <w:t>8</w:t>
      </w:r>
      <w:r w:rsidR="00994520" w:rsidRPr="008F3B8B">
        <w:rPr>
          <w:rFonts w:ascii="Calibri" w:eastAsia="Calibri" w:hAnsi="Calibri" w:cs="Calibri"/>
          <w:b/>
          <w:bCs/>
        </w:rPr>
        <w:t>.6</w:t>
      </w:r>
      <w:r w:rsidR="00A721E1" w:rsidRPr="008F3B8B">
        <w:rPr>
          <w:rFonts w:ascii="Calibri" w:eastAsia="Calibri" w:hAnsi="Calibri" w:cs="Calibri"/>
          <w:b/>
          <w:bCs/>
        </w:rPr>
        <w:t>.2025</w:t>
      </w:r>
      <w:r w:rsidRPr="008F3B8B">
        <w:rPr>
          <w:rFonts w:ascii="Calibri" w:eastAsia="Calibri" w:hAnsi="Calibri" w:cs="Calibri"/>
          <w:b/>
          <w:bCs/>
        </w:rPr>
        <w:t>, 1</w:t>
      </w:r>
      <w:r w:rsidR="00A721E1" w:rsidRPr="008F3B8B">
        <w:rPr>
          <w:rFonts w:ascii="Calibri" w:eastAsia="Calibri" w:hAnsi="Calibri" w:cs="Calibri"/>
          <w:b/>
          <w:bCs/>
        </w:rPr>
        <w:t>8</w:t>
      </w:r>
      <w:r w:rsidRPr="008F3B8B">
        <w:rPr>
          <w:rFonts w:ascii="Calibri" w:eastAsia="Calibri" w:hAnsi="Calibri" w:cs="Calibri"/>
          <w:b/>
          <w:bCs/>
        </w:rPr>
        <w:t>:00 hod.</w:t>
      </w:r>
    </w:p>
    <w:p w14:paraId="060FBDDF" w14:textId="00E53614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Doplnenie, zmena a odvolanie ponuky</w:t>
      </w:r>
    </w:p>
    <w:p w14:paraId="0CCDBA78" w14:textId="51049371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môže predloženú ponuku dodatočne doplniť, zmeniť alebo odvolať do uplynutia lehoty podľa bodu 9.</w:t>
      </w:r>
    </w:p>
    <w:p w14:paraId="3D9FE245" w14:textId="5F6846E0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3AE22B9B" w14:textId="6DD2F561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Preskúmanie ponúk</w:t>
      </w:r>
    </w:p>
    <w:p w14:paraId="4A4997B3" w14:textId="0ABFD20C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preskúma, či všetky ponuky spĺňajú požiadavky obstarávateľa a rozhodne, či ponuka:</w:t>
      </w:r>
    </w:p>
    <w:p w14:paraId="6EC8C2C9" w14:textId="04966421" w:rsidR="3CAE1B7F" w:rsidRDefault="3CAE1B7F" w:rsidP="00B56EC2">
      <w:pPr>
        <w:pStyle w:val="Odsekzoznamu"/>
        <w:numPr>
          <w:ilvl w:val="0"/>
          <w:numId w:val="3"/>
        </w:numPr>
        <w:spacing w:after="0"/>
        <w:ind w:left="567" w:hanging="28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obsahuje všetky náležitosti určené v bode 7 tejto časti súťažných podkladov,</w:t>
      </w:r>
    </w:p>
    <w:p w14:paraId="6CEC8B55" w14:textId="6327C6D7" w:rsidR="3CAE1B7F" w:rsidRDefault="3CAE1B7F" w:rsidP="00B56EC2">
      <w:pPr>
        <w:pStyle w:val="Odsekzoznamu"/>
        <w:numPr>
          <w:ilvl w:val="0"/>
          <w:numId w:val="3"/>
        </w:numPr>
        <w:spacing w:after="0"/>
        <w:ind w:left="567" w:hanging="28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zodpovedá ďalším pokynom a  náležitostiam  uvedeným v týchto súťažných podkladoch a vo výzve k súťaži.</w:t>
      </w:r>
    </w:p>
    <w:p w14:paraId="5E3C1CCB" w14:textId="44CD7C2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Platnou ponukou 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21FA75A3" w14:textId="524312BD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54C5D2AC" w14:textId="49448B73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 (v prípade rozhodnutia o ďalšom pokračovaní súťaže).</w:t>
      </w:r>
    </w:p>
    <w:p w14:paraId="0A3A79E3" w14:textId="15D17404" w:rsidR="00AD71C7" w:rsidRDefault="3CAE1B7F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 </w:t>
      </w:r>
    </w:p>
    <w:p w14:paraId="6E4718AC" w14:textId="77777777" w:rsidR="00A721E1" w:rsidRDefault="00A721E1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</w:p>
    <w:p w14:paraId="3250AD19" w14:textId="77777777" w:rsidR="00A721E1" w:rsidRDefault="00A721E1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</w:p>
    <w:p w14:paraId="0B48575E" w14:textId="77777777" w:rsidR="00A721E1" w:rsidRDefault="00A721E1" w:rsidP="09FA20A0">
      <w:pPr>
        <w:spacing w:after="0"/>
        <w:ind w:left="284" w:hanging="273"/>
        <w:jc w:val="both"/>
      </w:pPr>
    </w:p>
    <w:p w14:paraId="73C2EB42" w14:textId="0F26CFC0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lastRenderedPageBreak/>
        <w:t>Vysvetľovanie ponúk</w:t>
      </w:r>
    </w:p>
    <w:p w14:paraId="2D44F9C7" w14:textId="178CC54D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BEA6939" w14:textId="7E31B29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vylúči ponuku účastníka z procesu vyhodnocovania:</w:t>
      </w:r>
    </w:p>
    <w:p w14:paraId="162B98AC" w14:textId="316EE0BE" w:rsidR="3CAE1B7F" w:rsidRDefault="3CAE1B7F" w:rsidP="00B56EC2">
      <w:pPr>
        <w:pStyle w:val="Odsekzoznamu"/>
        <w:numPr>
          <w:ilvl w:val="0"/>
          <w:numId w:val="2"/>
        </w:numPr>
        <w:spacing w:after="0"/>
        <w:ind w:left="731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ak neuzná vysvetlenie návrhu ceny alebo vysvetlenie ponuky za dostatočné alebo</w:t>
      </w:r>
    </w:p>
    <w:p w14:paraId="6E869B3E" w14:textId="08284C82" w:rsidR="3CAE1B7F" w:rsidRDefault="3CAE1B7F" w:rsidP="00B56EC2">
      <w:pPr>
        <w:pStyle w:val="Odsekzoznamu"/>
        <w:numPr>
          <w:ilvl w:val="0"/>
          <w:numId w:val="2"/>
        </w:numPr>
        <w:spacing w:after="0"/>
        <w:ind w:left="731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ak účastník neposkytne vysvetlenie návrhu ceny alebo vysvetlenie ponuky v lehote určenej obstarávateľom.</w:t>
      </w:r>
    </w:p>
    <w:p w14:paraId="1F81BA06" w14:textId="1FCBF8AE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bude upovedomený o vylúčení jeho ponuky s uvedením dôvodu vylúčenia elektronicky prostredníctvom modulu „Zapečatené ponuky“.</w:t>
      </w:r>
    </w:p>
    <w:p w14:paraId="4E19D627" w14:textId="4D98F692" w:rsidR="3CAE1B7F" w:rsidRDefault="3CAE1B7F" w:rsidP="09FA20A0">
      <w:pPr>
        <w:spacing w:after="0"/>
        <w:ind w:left="284" w:hanging="273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4BAF3D52" w14:textId="1B703A31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Vyhodnotenie ponúk</w:t>
      </w:r>
    </w:p>
    <w:p w14:paraId="5731499A" w14:textId="620F7614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Obstarávateľ hodnotí tie ponuky, ktoré neboli podľa bodu 11 a 12 zo súťaže vylúčené. </w:t>
      </w:r>
    </w:p>
    <w:p w14:paraId="03A053D9" w14:textId="78919E48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Pri vyhodnocovaní ponúk postupuje Obstarávateľ len podľa kritéria na vyhodnotenie ponúk   súťaže a spôsobom určeným v časti  2. Kritérium na vyhodnotenie ponúk.</w:t>
      </w:r>
    </w:p>
    <w:p w14:paraId="281C30E5" w14:textId="1B7F3497" w:rsidR="3CAE1B7F" w:rsidRDefault="3CAE1B7F" w:rsidP="09FA20A0">
      <w:pPr>
        <w:spacing w:after="0"/>
        <w:ind w:left="284" w:hanging="273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6BE5AE78" w14:textId="108C9159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Platnosť ponuky</w:t>
      </w:r>
    </w:p>
    <w:p w14:paraId="05798F70" w14:textId="251757A1" w:rsidR="3CAE1B7F" w:rsidRDefault="3CAE1B7F" w:rsidP="09FA20A0">
      <w:pPr>
        <w:spacing w:after="0"/>
        <w:ind w:left="284"/>
        <w:jc w:val="both"/>
      </w:pPr>
      <w:r w:rsidRPr="404E8426">
        <w:rPr>
          <w:rFonts w:ascii="Calibri" w:eastAsia="Calibri" w:hAnsi="Calibri" w:cs="Calibri"/>
        </w:rPr>
        <w:t xml:space="preserve">Lehota viazanosti ponúk je </w:t>
      </w:r>
      <w:r w:rsidRPr="00C45365">
        <w:rPr>
          <w:rFonts w:ascii="Calibri" w:eastAsia="Calibri" w:hAnsi="Calibri" w:cs="Calibri"/>
        </w:rPr>
        <w:t xml:space="preserve">stanovená do </w:t>
      </w:r>
      <w:r w:rsidR="00C45365" w:rsidRPr="00C45365">
        <w:rPr>
          <w:rFonts w:ascii="Calibri" w:eastAsia="Calibri" w:hAnsi="Calibri" w:cs="Calibri"/>
        </w:rPr>
        <w:t>3</w:t>
      </w:r>
      <w:r w:rsidR="00A721E1">
        <w:rPr>
          <w:rFonts w:ascii="Calibri" w:eastAsia="Calibri" w:hAnsi="Calibri" w:cs="Calibri"/>
        </w:rPr>
        <w:t>1</w:t>
      </w:r>
      <w:r w:rsidR="00FB7ECD">
        <w:rPr>
          <w:rFonts w:ascii="Calibri" w:eastAsia="Calibri" w:hAnsi="Calibri" w:cs="Calibri"/>
        </w:rPr>
        <w:t>.</w:t>
      </w:r>
      <w:r w:rsidR="00E60216">
        <w:rPr>
          <w:rFonts w:ascii="Calibri" w:eastAsia="Calibri" w:hAnsi="Calibri" w:cs="Calibri"/>
        </w:rPr>
        <w:t>7</w:t>
      </w:r>
      <w:r w:rsidR="00FB7ECD">
        <w:rPr>
          <w:rFonts w:ascii="Calibri" w:eastAsia="Calibri" w:hAnsi="Calibri" w:cs="Calibri"/>
        </w:rPr>
        <w:t>.2025.</w:t>
      </w:r>
    </w:p>
    <w:p w14:paraId="7785EA81" w14:textId="6507FC77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387887AC" w14:textId="78225195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Práva obstarávateľa</w:t>
      </w:r>
    </w:p>
    <w:p w14:paraId="7E78F533" w14:textId="35264470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si vyhradzuje právo:</w:t>
      </w:r>
    </w:p>
    <w:p w14:paraId="4B11CF78" w14:textId="39276F5A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v priebehu súťažnej lehoty zmeniť, spresniť, alebo doplniť podmienky zadania, a to písomne vo vzťahu k všetkým účastníkom rovnako, </w:t>
      </w:r>
    </w:p>
    <w:p w14:paraId="4D00BB22" w14:textId="43CFB187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súťaž zrušiť, </w:t>
      </w:r>
    </w:p>
    <w:p w14:paraId="29DCB9A7" w14:textId="08D658D3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odmietnuť všetky ponuky a neuzavrieť zmluvu so žiadnym z účastníkov,</w:t>
      </w:r>
    </w:p>
    <w:p w14:paraId="032FAB3D" w14:textId="34B6A963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ďalej rokovať s účastníkmi o ponukovej cene a ďalších podmienkach ponuky,</w:t>
      </w:r>
    </w:p>
    <w:p w14:paraId="0DED0D96" w14:textId="49BF9F55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ponuky vyhodnocovať v ďalších kolách; </w:t>
      </w:r>
      <w:r w:rsidRPr="09FA20A0">
        <w:rPr>
          <w:rFonts w:ascii="Calibri" w:eastAsia="Calibri" w:hAnsi="Calibri" w:cs="Calibri"/>
          <w:b/>
          <w:bCs/>
        </w:rPr>
        <w:t>aj formou e-aukcie</w:t>
      </w:r>
      <w:r w:rsidRPr="09FA20A0">
        <w:rPr>
          <w:rFonts w:ascii="Calibri" w:eastAsia="Calibri" w:hAnsi="Calibri" w:cs="Calibri"/>
        </w:rPr>
        <w:t>.</w:t>
      </w:r>
    </w:p>
    <w:p w14:paraId="1E21B7EA" w14:textId="0D71C173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F286587" w14:textId="355963C4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D7B3909" w14:textId="7DD2DD27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>ČASŤ 2 – KRITÉRIA NA VYHODNOTENIE PONÚK</w:t>
      </w:r>
    </w:p>
    <w:p w14:paraId="267DE917" w14:textId="36727327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EA96F83" w14:textId="14D33831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>Komisia na vyhodnotenie ponúk porovná a vyhodnotí iba tie ponuky, ktoré sa pre účely týchto súťažných podkladov nepovažujú za neplatné.</w:t>
      </w:r>
    </w:p>
    <w:p w14:paraId="01065E2A" w14:textId="4D2EBB83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FECAC15" w14:textId="77777777" w:rsidR="0098412D" w:rsidRDefault="3CAE1B7F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4C4A0A6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6D3D26C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C5DBED7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5950C00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B51586B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65C2649" w14:textId="71FA530F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8EB0D98" w14:textId="77777777" w:rsidR="008D1D25" w:rsidRDefault="008D1D25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2EEA8D" w14:textId="77777777" w:rsidR="008D1D25" w:rsidRDefault="008D1D25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5EC2906" w14:textId="17458729" w:rsidR="3CAE1B7F" w:rsidRDefault="3CAE1B7F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lastRenderedPageBreak/>
        <w:t>ČASŤ 3 - OPIS PREDMETU ZÁKAZKY</w:t>
      </w:r>
    </w:p>
    <w:p w14:paraId="2B9EE112" w14:textId="77777777" w:rsidR="00924C60" w:rsidRDefault="00924C60" w:rsidP="09FA20A0">
      <w:pPr>
        <w:spacing w:after="0"/>
        <w:jc w:val="both"/>
      </w:pPr>
    </w:p>
    <w:p w14:paraId="1FFFDF41" w14:textId="478AC854" w:rsidR="00486B8E" w:rsidRDefault="00924C60" w:rsidP="09FA20A0">
      <w:pPr>
        <w:spacing w:after="0"/>
        <w:jc w:val="both"/>
      </w:pPr>
      <w:r w:rsidRPr="00924C60">
        <w:t xml:space="preserve">Predmetom </w:t>
      </w:r>
      <w:r>
        <w:t>zákazky</w:t>
      </w:r>
      <w:r w:rsidRPr="00924C60">
        <w:t xml:space="preserve"> je rekonštrukcia kobiek v rozvodni 6kV II. Etapa z dôvodu vybudovania nového velína v priestoroch súčasného elektrovelína. Kobka bude vyzbrojená novými odpojovačmi s elektrickým pohonom, novým vypínačom VD4, vymenené budú PTP aj PTN, ovládacia skriňa, ochrana a upravené budú aj silové prepoje. Z kobky č.6  je realizovaný motorový vývod pre elektronapájačku č.4 motor M4 400kW. Z kobky č.8 je realizovaný motorový vývod pre elektronapájačku č.5 motor M5 400kW. Nová digitálna ochrana bude komunikačne pripojené do RISu.</w:t>
      </w:r>
    </w:p>
    <w:p w14:paraId="0BEF467B" w14:textId="77777777" w:rsidR="00924C60" w:rsidRDefault="00924C60" w:rsidP="00486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</w:p>
    <w:p w14:paraId="01908F04" w14:textId="309D8E98" w:rsidR="00486B8E" w:rsidRPr="007C47D3" w:rsidRDefault="00486B8E" w:rsidP="00486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7C47D3">
        <w:rPr>
          <w:rFonts w:eastAsia="Times New Roman" w:cstheme="minorHAnsi"/>
          <w:lang w:eastAsia="sk-SK"/>
        </w:rPr>
        <w:t xml:space="preserve">Dielo bude realizované v rozsahu a za kvalitatívnych a technických podmienok určených </w:t>
      </w:r>
      <w:r w:rsidR="00542AFE">
        <w:rPr>
          <w:rFonts w:eastAsia="Times New Roman" w:cstheme="minorHAnsi"/>
          <w:lang w:eastAsia="sk-SK"/>
        </w:rPr>
        <w:t xml:space="preserve">dokumentáciou pre </w:t>
      </w:r>
      <w:r w:rsidRPr="007C47D3">
        <w:rPr>
          <w:rFonts w:eastAsia="Times New Roman" w:cstheme="minorHAnsi"/>
          <w:lang w:eastAsia="sk-SK"/>
        </w:rPr>
        <w:t>realiz</w:t>
      </w:r>
      <w:r w:rsidR="00250740">
        <w:rPr>
          <w:rFonts w:eastAsia="Times New Roman" w:cstheme="minorHAnsi"/>
          <w:lang w:eastAsia="sk-SK"/>
        </w:rPr>
        <w:t>áciu stavby</w:t>
      </w:r>
      <w:r w:rsidRPr="007C47D3">
        <w:rPr>
          <w:rFonts w:eastAsia="Times New Roman" w:cstheme="minorHAnsi"/>
          <w:lang w:eastAsia="sk-SK"/>
        </w:rPr>
        <w:t xml:space="preserve"> s názvom </w:t>
      </w:r>
      <w:r w:rsidR="00250740" w:rsidRPr="00250740">
        <w:rPr>
          <w:rFonts w:eastAsia="Times New Roman" w:cstheme="minorHAnsi"/>
          <w:lang w:eastAsia="sk-SK"/>
        </w:rPr>
        <w:t>„Rekonštrukcia kobiek pre elektronapájačky č.4, č.5“, evidenčné číslo P1080-23-508, z 03/2024, ktorú vypracovala spoločnosť MČ Projekty, s.r.o., so sídlom Chrenovská 32, 949 01 Nitra</w:t>
      </w:r>
      <w:r w:rsidR="002643D6">
        <w:rPr>
          <w:rFonts w:eastAsia="Times New Roman" w:cstheme="minorHAnsi"/>
          <w:lang w:eastAsia="sk-SK"/>
        </w:rPr>
        <w:t>. Projektová dokumentácia</w:t>
      </w:r>
      <w:r w:rsidRPr="007C47D3">
        <w:rPr>
          <w:rFonts w:eastAsia="Times New Roman" w:cstheme="minorHAnsi"/>
          <w:lang w:eastAsia="sk-SK"/>
        </w:rPr>
        <w:t xml:space="preserve"> je </w:t>
      </w:r>
      <w:r w:rsidR="002643D6">
        <w:rPr>
          <w:rFonts w:eastAsia="Times New Roman" w:cstheme="minorHAnsi"/>
          <w:lang w:eastAsia="sk-SK"/>
        </w:rPr>
        <w:t>P</w:t>
      </w:r>
      <w:r w:rsidRPr="007C47D3">
        <w:rPr>
          <w:rFonts w:eastAsia="Times New Roman" w:cstheme="minorHAnsi"/>
          <w:lang w:eastAsia="sk-SK"/>
        </w:rPr>
        <w:t xml:space="preserve">rílohou </w:t>
      </w:r>
      <w:r w:rsidR="00D00C9B">
        <w:rPr>
          <w:rFonts w:eastAsia="Times New Roman" w:cstheme="minorHAnsi"/>
          <w:lang w:eastAsia="sk-SK"/>
        </w:rPr>
        <w:t>č.</w:t>
      </w:r>
      <w:r w:rsidR="001812A9">
        <w:rPr>
          <w:rFonts w:eastAsia="Times New Roman" w:cstheme="minorHAnsi"/>
          <w:lang w:eastAsia="sk-SK"/>
        </w:rPr>
        <w:t xml:space="preserve"> </w:t>
      </w:r>
      <w:r w:rsidR="00D00C9B">
        <w:rPr>
          <w:rFonts w:eastAsia="Times New Roman" w:cstheme="minorHAnsi"/>
          <w:lang w:eastAsia="sk-SK"/>
        </w:rPr>
        <w:t>2</w:t>
      </w:r>
      <w:r w:rsidR="001812A9">
        <w:rPr>
          <w:rFonts w:eastAsia="Times New Roman" w:cstheme="minorHAnsi"/>
          <w:lang w:eastAsia="sk-SK"/>
        </w:rPr>
        <w:t xml:space="preserve"> </w:t>
      </w:r>
      <w:r w:rsidRPr="007C47D3">
        <w:rPr>
          <w:rFonts w:eastAsia="Times New Roman" w:cstheme="minorHAnsi"/>
          <w:lang w:eastAsia="sk-SK"/>
        </w:rPr>
        <w:t>týchto súťažných podkladov.</w:t>
      </w:r>
    </w:p>
    <w:p w14:paraId="21CB451A" w14:textId="77777777" w:rsidR="00486B8E" w:rsidRPr="007C47D3" w:rsidRDefault="00486B8E" w:rsidP="00486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</w:p>
    <w:p w14:paraId="4458909C" w14:textId="742E00D5" w:rsidR="00486B8E" w:rsidRDefault="0094138A" w:rsidP="00834371">
      <w:pPr>
        <w:spacing w:after="120"/>
        <w:jc w:val="both"/>
        <w:rPr>
          <w:rFonts w:eastAsia="Times New Roman" w:cs="Calibri"/>
          <w:noProof/>
          <w:lang w:eastAsia="sk-SK"/>
        </w:rPr>
      </w:pPr>
      <w:r w:rsidRPr="007C47D3">
        <w:rPr>
          <w:rFonts w:cs="Arial"/>
          <w:bCs/>
          <w:kern w:val="28"/>
          <w:lang w:eastAsia="cs-CZ"/>
        </w:rPr>
        <w:t>Ďalšie podmienky realizácie diela sú uvedené v</w:t>
      </w:r>
      <w:r w:rsidR="00820ED2" w:rsidRPr="007C47D3">
        <w:rPr>
          <w:rFonts w:cs="Arial"/>
          <w:bCs/>
          <w:kern w:val="28"/>
          <w:lang w:eastAsia="cs-CZ"/>
        </w:rPr>
        <w:t xml:space="preserve"> Zmluve o dielo, ktorá je Prílohou č. </w:t>
      </w:r>
      <w:r w:rsidR="007C47D3" w:rsidRPr="007C47D3">
        <w:rPr>
          <w:rFonts w:cs="Arial"/>
          <w:bCs/>
          <w:kern w:val="28"/>
          <w:lang w:eastAsia="cs-CZ"/>
        </w:rPr>
        <w:t xml:space="preserve">3 týchto súťažných podkladov. </w:t>
      </w:r>
    </w:p>
    <w:p w14:paraId="592BB217" w14:textId="345AE2BE" w:rsidR="00486B8E" w:rsidRDefault="00486B8E" w:rsidP="00486B8E">
      <w:pPr>
        <w:tabs>
          <w:tab w:val="left" w:pos="993"/>
        </w:tabs>
        <w:spacing w:after="0" w:line="240" w:lineRule="auto"/>
        <w:jc w:val="both"/>
        <w:rPr>
          <w:rFonts w:eastAsia="Times New Roman" w:cs="Calibri"/>
          <w:noProof/>
          <w:lang w:eastAsia="sk-SK"/>
        </w:rPr>
      </w:pPr>
    </w:p>
    <w:p w14:paraId="22CDA624" w14:textId="286C5D1C" w:rsidR="00B531D4" w:rsidRDefault="3D69F6EC" w:rsidP="09FA20A0">
      <w:pPr>
        <w:tabs>
          <w:tab w:val="center" w:pos="4535"/>
          <w:tab w:val="right" w:pos="9071"/>
        </w:tabs>
        <w:spacing w:after="20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>ČASŤ 4 - SPÔSOB URČENIA CENY</w:t>
      </w:r>
    </w:p>
    <w:p w14:paraId="18CC0424" w14:textId="77777777" w:rsidR="00DA01ED" w:rsidRDefault="00DA01ED" w:rsidP="00DA01ED">
      <w:pPr>
        <w:spacing w:after="0" w:line="240" w:lineRule="auto"/>
        <w:jc w:val="both"/>
        <w:outlineLvl w:val="0"/>
        <w:rPr>
          <w:rFonts w:ascii="Calibri" w:hAnsi="Calibri" w:cs="Calibri"/>
        </w:rPr>
      </w:pPr>
      <w:r w:rsidRPr="00EA360B">
        <w:rPr>
          <w:rFonts w:ascii="Calibri" w:hAnsi="Calibri" w:cs="Calibri"/>
        </w:rPr>
        <w:t>Uchádzač stanoví ponukovú cenu na základe vyplnenia jednotlivých položiek v predložených formulároch Výkaz – Výmer</w:t>
      </w:r>
      <w:r>
        <w:rPr>
          <w:rFonts w:ascii="Calibri" w:hAnsi="Calibri" w:cs="Calibri"/>
        </w:rPr>
        <w:t xml:space="preserve"> (príloha č. 4 súťažných podkladov)</w:t>
      </w:r>
      <w:r w:rsidRPr="00EA360B">
        <w:rPr>
          <w:rFonts w:ascii="Calibri" w:hAnsi="Calibri" w:cs="Calibri"/>
        </w:rPr>
        <w:t xml:space="preserve">, s uvedením  jednotkových cien a celkovej ceny. Ceny uvedené v súpise položiek musia kompletne zahŕňať cenu dodávok a prác v rozsahu spracovanej </w:t>
      </w:r>
      <w:r>
        <w:rPr>
          <w:rFonts w:ascii="Calibri" w:hAnsi="Calibri" w:cs="Calibri"/>
        </w:rPr>
        <w:t>DRS</w:t>
      </w:r>
      <w:r w:rsidRPr="00EA360B">
        <w:rPr>
          <w:rFonts w:ascii="Calibri" w:hAnsi="Calibri" w:cs="Calibri"/>
        </w:rPr>
        <w:t xml:space="preserve"> a požiadaviek obstarávateľa podľa týchto </w:t>
      </w:r>
      <w:r>
        <w:rPr>
          <w:rFonts w:ascii="Calibri" w:hAnsi="Calibri" w:cs="Calibri"/>
        </w:rPr>
        <w:t>súťažných podkladov</w:t>
      </w:r>
      <w:r w:rsidRPr="00EA360B">
        <w:rPr>
          <w:rFonts w:ascii="Calibri" w:hAnsi="Calibri" w:cs="Calibri"/>
        </w:rPr>
        <w:t>.</w:t>
      </w:r>
    </w:p>
    <w:p w14:paraId="65C7A8E0" w14:textId="77777777" w:rsidR="00DA01ED" w:rsidRDefault="00DA01ED" w:rsidP="00DA01ED">
      <w:pPr>
        <w:spacing w:after="0" w:line="240" w:lineRule="auto"/>
        <w:jc w:val="both"/>
        <w:outlineLvl w:val="0"/>
      </w:pPr>
      <w: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37A68460" w14:textId="77777777" w:rsidR="00DA01ED" w:rsidRDefault="00DA01ED" w:rsidP="00DA01ED">
      <w:pPr>
        <w:spacing w:after="0" w:line="240" w:lineRule="auto"/>
        <w:jc w:val="both"/>
        <w:outlineLvl w:val="0"/>
      </w:pPr>
      <w:r>
        <w:t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Incoterms DDP.</w:t>
      </w:r>
    </w:p>
    <w:p w14:paraId="4640C6E1" w14:textId="77777777" w:rsidR="002461C1" w:rsidRDefault="002461C1" w:rsidP="4C8C5387">
      <w:pPr>
        <w:spacing w:after="0"/>
        <w:rPr>
          <w:rFonts w:ascii="Calibri" w:eastAsia="Calibri" w:hAnsi="Calibri" w:cs="Calibri"/>
        </w:rPr>
      </w:pPr>
    </w:p>
    <w:p w14:paraId="3BE46303" w14:textId="7558A3A3" w:rsidR="00B531D4" w:rsidRDefault="34A8DA8E" w:rsidP="4C8C5387">
      <w:pPr>
        <w:spacing w:after="0"/>
        <w:rPr>
          <w:rFonts w:ascii="Calibri" w:eastAsia="Calibri" w:hAnsi="Calibri" w:cs="Calibri"/>
        </w:rPr>
      </w:pPr>
      <w:r w:rsidRPr="4C8C5387">
        <w:rPr>
          <w:rFonts w:ascii="Calibri" w:eastAsia="Calibri" w:hAnsi="Calibri" w:cs="Calibri"/>
        </w:rPr>
        <w:t xml:space="preserve"> </w:t>
      </w:r>
    </w:p>
    <w:p w14:paraId="1CF8A429" w14:textId="6ABBF69D" w:rsidR="00B531D4" w:rsidRDefault="34A8DA8E" w:rsidP="4A1AEBBA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1AEBBA">
        <w:rPr>
          <w:rFonts w:ascii="Calibri" w:eastAsia="Calibri" w:hAnsi="Calibri" w:cs="Calibri"/>
          <w:b/>
          <w:bCs/>
          <w:sz w:val="24"/>
          <w:szCs w:val="24"/>
        </w:rPr>
        <w:t>ČASŤ 5 – OBCHODNÉ PODMIENKY</w:t>
      </w:r>
    </w:p>
    <w:p w14:paraId="6865AFD9" w14:textId="77777777" w:rsidR="005870AF" w:rsidRDefault="005870AF" w:rsidP="4A1AEBBA">
      <w:pPr>
        <w:spacing w:after="0"/>
        <w:jc w:val="both"/>
        <w:rPr>
          <w:rFonts w:ascii="Calibri" w:eastAsia="Calibri" w:hAnsi="Calibri" w:cs="Calibri"/>
        </w:rPr>
      </w:pPr>
    </w:p>
    <w:p w14:paraId="7B6312F4" w14:textId="41D34DB3" w:rsidR="00B531D4" w:rsidRDefault="3D69F6EC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Zmluvné podmienky realizácie predmetu zákazky sú stanovené Zmluvou o dielo, podľa </w:t>
      </w:r>
      <w:r w:rsidR="00CD39A4">
        <w:rPr>
          <w:rFonts w:ascii="Calibri" w:eastAsia="Calibri" w:hAnsi="Calibri" w:cs="Calibri"/>
        </w:rPr>
        <w:t>P</w:t>
      </w:r>
      <w:r w:rsidRPr="09FA20A0">
        <w:rPr>
          <w:rFonts w:ascii="Calibri" w:eastAsia="Calibri" w:hAnsi="Calibri" w:cs="Calibri"/>
        </w:rPr>
        <w:t>rílohy</w:t>
      </w:r>
      <w:r w:rsidR="00CD39A4">
        <w:rPr>
          <w:rFonts w:ascii="Calibri" w:eastAsia="Calibri" w:hAnsi="Calibri" w:cs="Calibri"/>
        </w:rPr>
        <w:t xml:space="preserve"> č. 3 týchto</w:t>
      </w:r>
      <w:r w:rsidRPr="09FA20A0">
        <w:rPr>
          <w:rFonts w:ascii="Calibri" w:eastAsia="Calibri" w:hAnsi="Calibri" w:cs="Calibri"/>
        </w:rPr>
        <w:t xml:space="preserve"> súťažných podkladov.  </w:t>
      </w:r>
    </w:p>
    <w:p w14:paraId="5B1634BA" w14:textId="77777777" w:rsidR="00F818EB" w:rsidRDefault="00F818EB" w:rsidP="09FA20A0">
      <w:pPr>
        <w:spacing w:after="0"/>
        <w:jc w:val="both"/>
        <w:rPr>
          <w:rFonts w:ascii="Calibri" w:eastAsia="Calibri" w:hAnsi="Calibri" w:cs="Calibri"/>
        </w:rPr>
      </w:pPr>
    </w:p>
    <w:p w14:paraId="28636383" w14:textId="0F26B5B9" w:rsidR="00B531D4" w:rsidRDefault="3D69F6EC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44F1D3AD" w14:textId="0593B8D7" w:rsidR="00F818EB" w:rsidRPr="000B067F" w:rsidRDefault="00F818EB" w:rsidP="00F818EB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>
        <w:rPr>
          <w:rFonts w:eastAsia="Times New Roman" w:cs="Calibri"/>
          <w:b/>
          <w:sz w:val="24"/>
          <w:szCs w:val="24"/>
          <w:lang w:eastAsia="sk-SK"/>
        </w:rPr>
        <w:t xml:space="preserve">ČASŤ 6 - </w:t>
      </w:r>
      <w:r w:rsidRPr="000B067F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0C526DC4" w14:textId="7777777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C54096">
        <w:t>príloha č. 1</w:t>
      </w:r>
      <w:r>
        <w:t xml:space="preserve"> -</w:t>
      </w:r>
      <w:r w:rsidRPr="00C54096">
        <w:t xml:space="preserve"> Čestné vyhlásenie účastníka</w:t>
      </w:r>
    </w:p>
    <w:p w14:paraId="5149AA7B" w14:textId="533F24DF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8A0C81">
        <w:t xml:space="preserve">príloha č. </w:t>
      </w:r>
      <w:r>
        <w:t>2 –</w:t>
      </w:r>
      <w:r w:rsidRPr="008A0C81">
        <w:t xml:space="preserve"> </w:t>
      </w:r>
      <w:r>
        <w:t>Dokumentácia realizáci</w:t>
      </w:r>
      <w:r w:rsidR="00F33181">
        <w:t>e</w:t>
      </w:r>
      <w:r w:rsidR="00FC217A">
        <w:t xml:space="preserve"> stavby</w:t>
      </w:r>
    </w:p>
    <w:p w14:paraId="121E05F5" w14:textId="512E8C1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bookmarkStart w:id="0" w:name="_Hlk102770847"/>
      <w:r w:rsidRPr="008A0C81">
        <w:t xml:space="preserve">príloha č. </w:t>
      </w:r>
      <w:r>
        <w:t>3 –</w:t>
      </w:r>
      <w:r w:rsidRPr="008A0C81">
        <w:t xml:space="preserve"> </w:t>
      </w:r>
      <w:r>
        <w:t>Zmluva</w:t>
      </w:r>
      <w:bookmarkEnd w:id="0"/>
      <w:r w:rsidR="00A31BE0">
        <w:t xml:space="preserve"> o dielo</w:t>
      </w:r>
    </w:p>
    <w:p w14:paraId="24D7303E" w14:textId="7777777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r>
        <w:t>príloha č. 4 – Výkaz výmer</w:t>
      </w:r>
    </w:p>
    <w:p w14:paraId="3D41E79E" w14:textId="6E6282C0" w:rsidR="00B531D4" w:rsidRDefault="00B531D4" w:rsidP="09FA20A0">
      <w:pPr>
        <w:spacing w:after="0"/>
        <w:jc w:val="both"/>
      </w:pPr>
    </w:p>
    <w:p w14:paraId="3C703037" w14:textId="77777777" w:rsidR="00B531D4" w:rsidRPr="00FC4793" w:rsidRDefault="00B531D4" w:rsidP="00B531D4"/>
    <w:sectPr w:rsidR="00B531D4" w:rsidRPr="00FC47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86EC" w14:textId="77777777" w:rsidR="00CD0BE0" w:rsidRDefault="00CD0BE0">
      <w:pPr>
        <w:spacing w:after="0" w:line="240" w:lineRule="auto"/>
      </w:pPr>
      <w:r>
        <w:separator/>
      </w:r>
    </w:p>
  </w:endnote>
  <w:endnote w:type="continuationSeparator" w:id="0">
    <w:p w14:paraId="3486EE33" w14:textId="77777777" w:rsidR="00CD0BE0" w:rsidRDefault="00CD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1430E720" w14:textId="77777777" w:rsidTr="09FA20A0">
      <w:trPr>
        <w:trHeight w:val="300"/>
      </w:trPr>
      <w:tc>
        <w:tcPr>
          <w:tcW w:w="3020" w:type="dxa"/>
        </w:tcPr>
        <w:p w14:paraId="3E80059B" w14:textId="6D08258F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19ED8A43" w14:textId="3DCE867B" w:rsidR="09FA20A0" w:rsidRDefault="09FA20A0" w:rsidP="09FA20A0">
          <w:pPr>
            <w:pStyle w:val="Hlavika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C1A2F">
            <w:rPr>
              <w:noProof/>
            </w:rPr>
            <w:t>2</w:t>
          </w:r>
          <w:r>
            <w:fldChar w:fldCharType="end"/>
          </w:r>
        </w:p>
      </w:tc>
      <w:tc>
        <w:tcPr>
          <w:tcW w:w="3020" w:type="dxa"/>
        </w:tcPr>
        <w:p w14:paraId="691CEFFA" w14:textId="21B85BCA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221E556F" w14:textId="0F522534" w:rsidR="09FA20A0" w:rsidRDefault="09FA20A0" w:rsidP="09FA20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7FF7D4FF" w14:textId="77777777" w:rsidTr="09FA20A0">
      <w:trPr>
        <w:trHeight w:val="300"/>
      </w:trPr>
      <w:tc>
        <w:tcPr>
          <w:tcW w:w="3020" w:type="dxa"/>
        </w:tcPr>
        <w:p w14:paraId="604ABC55" w14:textId="1C6E3608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05A5062E" w14:textId="0C6D260E" w:rsidR="09FA20A0" w:rsidRDefault="09FA20A0" w:rsidP="09FA20A0">
          <w:pPr>
            <w:pStyle w:val="Hlavika"/>
            <w:jc w:val="center"/>
          </w:pPr>
        </w:p>
      </w:tc>
      <w:tc>
        <w:tcPr>
          <w:tcW w:w="3020" w:type="dxa"/>
        </w:tcPr>
        <w:p w14:paraId="0AE67B37" w14:textId="15624B05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218244DD" w14:textId="16C75FDC" w:rsidR="09FA20A0" w:rsidRDefault="09FA20A0" w:rsidP="09FA2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FFEAB" w14:textId="77777777" w:rsidR="00CD0BE0" w:rsidRDefault="00CD0BE0">
      <w:pPr>
        <w:spacing w:after="0" w:line="240" w:lineRule="auto"/>
      </w:pPr>
      <w:r>
        <w:separator/>
      </w:r>
    </w:p>
  </w:footnote>
  <w:footnote w:type="continuationSeparator" w:id="0">
    <w:p w14:paraId="5543BF1A" w14:textId="77777777" w:rsidR="00CD0BE0" w:rsidRDefault="00CD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55"/>
      <w:gridCol w:w="345"/>
      <w:gridCol w:w="360"/>
    </w:tblGrid>
    <w:tr w:rsidR="09FA20A0" w14:paraId="45B5B408" w14:textId="77777777" w:rsidTr="002E5AFA">
      <w:trPr>
        <w:trHeight w:val="300"/>
      </w:trPr>
      <w:tc>
        <w:tcPr>
          <w:tcW w:w="8355" w:type="dxa"/>
          <w:tcBorders>
            <w:bottom w:val="single" w:sz="4" w:space="0" w:color="auto"/>
          </w:tcBorders>
        </w:tcPr>
        <w:p w14:paraId="6B8BC293" w14:textId="0C95368E" w:rsidR="09FA20A0" w:rsidRPr="002E5AFA" w:rsidRDefault="1CCB1F0E" w:rsidP="09FA20A0">
          <w:pPr>
            <w:pStyle w:val="Hlavika"/>
            <w:ind w:left="-115"/>
            <w:rPr>
              <w:i/>
              <w:iCs/>
            </w:rPr>
          </w:pPr>
          <w:r w:rsidRPr="002E5AFA">
            <w:rPr>
              <w:i/>
              <w:iCs/>
            </w:rPr>
            <w:t xml:space="preserve">Súťaž: </w:t>
          </w:r>
          <w:r w:rsidR="000A0FE7" w:rsidRPr="000A0FE7">
            <w:rPr>
              <w:i/>
              <w:iCs/>
            </w:rPr>
            <w:t>Rekonštrukcia kobiek pre elektronapájačky č.4, č.5</w:t>
          </w:r>
        </w:p>
      </w:tc>
      <w:tc>
        <w:tcPr>
          <w:tcW w:w="345" w:type="dxa"/>
        </w:tcPr>
        <w:p w14:paraId="084DCD60" w14:textId="315FC649" w:rsidR="09FA20A0" w:rsidRDefault="09FA20A0" w:rsidP="09FA20A0">
          <w:pPr>
            <w:pStyle w:val="Hlavika"/>
            <w:jc w:val="center"/>
          </w:pPr>
        </w:p>
      </w:tc>
      <w:tc>
        <w:tcPr>
          <w:tcW w:w="360" w:type="dxa"/>
        </w:tcPr>
        <w:p w14:paraId="35706C9B" w14:textId="3B8D508F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772BD148" w14:textId="631C57F9" w:rsidR="09FA20A0" w:rsidRDefault="09FA20A0" w:rsidP="09FA20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0AC99DFB" w14:textId="77777777" w:rsidTr="09FA20A0">
      <w:trPr>
        <w:trHeight w:val="300"/>
      </w:trPr>
      <w:tc>
        <w:tcPr>
          <w:tcW w:w="3020" w:type="dxa"/>
        </w:tcPr>
        <w:p w14:paraId="48F12E05" w14:textId="74ACE08C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5D4CF274" w14:textId="1B37CDAD" w:rsidR="09FA20A0" w:rsidRDefault="09FA20A0" w:rsidP="09FA20A0">
          <w:pPr>
            <w:pStyle w:val="Hlavika"/>
            <w:jc w:val="center"/>
          </w:pPr>
        </w:p>
      </w:tc>
      <w:tc>
        <w:tcPr>
          <w:tcW w:w="3020" w:type="dxa"/>
        </w:tcPr>
        <w:p w14:paraId="5E69968A" w14:textId="036B3BBA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119B0DBD" w14:textId="355484D0" w:rsidR="09FA20A0" w:rsidRDefault="09FA20A0" w:rsidP="09FA20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B7875"/>
    <w:multiLevelType w:val="hybridMultilevel"/>
    <w:tmpl w:val="FE500C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8FB4"/>
    <w:multiLevelType w:val="hybridMultilevel"/>
    <w:tmpl w:val="34B0A6B2"/>
    <w:lvl w:ilvl="0" w:tplc="7A0465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CFC3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C2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8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4F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E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4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D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A7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7A17E"/>
    <w:multiLevelType w:val="hybridMultilevel"/>
    <w:tmpl w:val="8070E9D0"/>
    <w:lvl w:ilvl="0" w:tplc="82A8C67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5BC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05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C1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C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45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41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00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47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66B1"/>
    <w:multiLevelType w:val="hybridMultilevel"/>
    <w:tmpl w:val="A0AA0C56"/>
    <w:lvl w:ilvl="0" w:tplc="A10CBEB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2D4C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8E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D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61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27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7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41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F53B3"/>
    <w:multiLevelType w:val="hybridMultilevel"/>
    <w:tmpl w:val="64105748"/>
    <w:lvl w:ilvl="0" w:tplc="C540DCDC">
      <w:start w:val="1"/>
      <w:numFmt w:val="decimal"/>
      <w:lvlText w:val="%1"/>
      <w:lvlJc w:val="left"/>
      <w:pPr>
        <w:ind w:left="720" w:hanging="360"/>
      </w:pPr>
    </w:lvl>
    <w:lvl w:ilvl="1" w:tplc="7D2687D0">
      <w:start w:val="1"/>
      <w:numFmt w:val="lowerLetter"/>
      <w:lvlText w:val="%2."/>
      <w:lvlJc w:val="left"/>
      <w:pPr>
        <w:ind w:left="1440" w:hanging="360"/>
      </w:pPr>
    </w:lvl>
    <w:lvl w:ilvl="2" w:tplc="DBD8AEEE">
      <w:start w:val="1"/>
      <w:numFmt w:val="lowerRoman"/>
      <w:lvlText w:val="%3."/>
      <w:lvlJc w:val="right"/>
      <w:pPr>
        <w:ind w:left="2160" w:hanging="180"/>
      </w:pPr>
    </w:lvl>
    <w:lvl w:ilvl="3" w:tplc="86D61EBC">
      <w:start w:val="1"/>
      <w:numFmt w:val="decimal"/>
      <w:lvlText w:val="%4."/>
      <w:lvlJc w:val="left"/>
      <w:pPr>
        <w:ind w:left="2880" w:hanging="360"/>
      </w:pPr>
    </w:lvl>
    <w:lvl w:ilvl="4" w:tplc="7B5CD37E">
      <w:start w:val="1"/>
      <w:numFmt w:val="lowerLetter"/>
      <w:lvlText w:val="%5."/>
      <w:lvlJc w:val="left"/>
      <w:pPr>
        <w:ind w:left="3600" w:hanging="360"/>
      </w:pPr>
    </w:lvl>
    <w:lvl w:ilvl="5" w:tplc="1450BCAA">
      <w:start w:val="1"/>
      <w:numFmt w:val="lowerRoman"/>
      <w:lvlText w:val="%6."/>
      <w:lvlJc w:val="right"/>
      <w:pPr>
        <w:ind w:left="4320" w:hanging="180"/>
      </w:pPr>
    </w:lvl>
    <w:lvl w:ilvl="6" w:tplc="60B47088">
      <w:start w:val="1"/>
      <w:numFmt w:val="decimal"/>
      <w:lvlText w:val="%7."/>
      <w:lvlJc w:val="left"/>
      <w:pPr>
        <w:ind w:left="5040" w:hanging="360"/>
      </w:pPr>
    </w:lvl>
    <w:lvl w:ilvl="7" w:tplc="83861F26">
      <w:start w:val="1"/>
      <w:numFmt w:val="lowerLetter"/>
      <w:lvlText w:val="%8."/>
      <w:lvlJc w:val="left"/>
      <w:pPr>
        <w:ind w:left="5760" w:hanging="360"/>
      </w:pPr>
    </w:lvl>
    <w:lvl w:ilvl="8" w:tplc="488A62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56DB"/>
    <w:multiLevelType w:val="hybridMultilevel"/>
    <w:tmpl w:val="BF1E5A5A"/>
    <w:lvl w:ilvl="0" w:tplc="041B000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17CA"/>
    <w:multiLevelType w:val="hybridMultilevel"/>
    <w:tmpl w:val="15D28C5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E8FBB"/>
    <w:multiLevelType w:val="hybridMultilevel"/>
    <w:tmpl w:val="2A1A9BDE"/>
    <w:lvl w:ilvl="0" w:tplc="16FE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85AA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4DD42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A3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2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40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C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E2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C4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50F2D"/>
    <w:multiLevelType w:val="multilevel"/>
    <w:tmpl w:val="BF6AB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8400192">
    <w:abstractNumId w:val="2"/>
  </w:num>
  <w:num w:numId="2" w16cid:durableId="1946889140">
    <w:abstractNumId w:val="3"/>
  </w:num>
  <w:num w:numId="3" w16cid:durableId="876627219">
    <w:abstractNumId w:val="4"/>
  </w:num>
  <w:num w:numId="4" w16cid:durableId="1586845093">
    <w:abstractNumId w:val="9"/>
  </w:num>
  <w:num w:numId="5" w16cid:durableId="1319112805">
    <w:abstractNumId w:val="6"/>
  </w:num>
  <w:num w:numId="6" w16cid:durableId="2059207697">
    <w:abstractNumId w:val="0"/>
  </w:num>
  <w:num w:numId="7" w16cid:durableId="2133748701">
    <w:abstractNumId w:val="10"/>
  </w:num>
  <w:num w:numId="8" w16cid:durableId="2019188252">
    <w:abstractNumId w:val="7"/>
  </w:num>
  <w:num w:numId="9" w16cid:durableId="602150792">
    <w:abstractNumId w:val="8"/>
  </w:num>
  <w:num w:numId="10" w16cid:durableId="1010333936">
    <w:abstractNumId w:val="5"/>
  </w:num>
  <w:num w:numId="11" w16cid:durableId="1838498423">
    <w:abstractNumId w:val="12"/>
  </w:num>
  <w:num w:numId="12" w16cid:durableId="398745211">
    <w:abstractNumId w:val="11"/>
  </w:num>
  <w:num w:numId="13" w16cid:durableId="1739210722">
    <w:abstractNumId w:val="13"/>
  </w:num>
  <w:num w:numId="14" w16cid:durableId="20695686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33"/>
    <w:rsid w:val="0000065A"/>
    <w:rsid w:val="00001D1A"/>
    <w:rsid w:val="000032A2"/>
    <w:rsid w:val="00010B20"/>
    <w:rsid w:val="00012C8B"/>
    <w:rsid w:val="000171D7"/>
    <w:rsid w:val="00021574"/>
    <w:rsid w:val="000238CE"/>
    <w:rsid w:val="00034E63"/>
    <w:rsid w:val="00040098"/>
    <w:rsid w:val="00041FF0"/>
    <w:rsid w:val="000431D9"/>
    <w:rsid w:val="00044710"/>
    <w:rsid w:val="00066CB0"/>
    <w:rsid w:val="000824E7"/>
    <w:rsid w:val="00082551"/>
    <w:rsid w:val="00083164"/>
    <w:rsid w:val="00097C9E"/>
    <w:rsid w:val="000A0FE7"/>
    <w:rsid w:val="000A2E13"/>
    <w:rsid w:val="000A36A0"/>
    <w:rsid w:val="000A6566"/>
    <w:rsid w:val="000D069E"/>
    <w:rsid w:val="000D07DB"/>
    <w:rsid w:val="000D14AE"/>
    <w:rsid w:val="000D2630"/>
    <w:rsid w:val="000D479F"/>
    <w:rsid w:val="000E617F"/>
    <w:rsid w:val="000E7E9E"/>
    <w:rsid w:val="00101BA2"/>
    <w:rsid w:val="0011304E"/>
    <w:rsid w:val="001174CC"/>
    <w:rsid w:val="00122401"/>
    <w:rsid w:val="00122E55"/>
    <w:rsid w:val="001235DD"/>
    <w:rsid w:val="001263D9"/>
    <w:rsid w:val="00131B5D"/>
    <w:rsid w:val="0013389E"/>
    <w:rsid w:val="00142235"/>
    <w:rsid w:val="00143054"/>
    <w:rsid w:val="001466C9"/>
    <w:rsid w:val="00155E3C"/>
    <w:rsid w:val="001605B5"/>
    <w:rsid w:val="00164640"/>
    <w:rsid w:val="00171F79"/>
    <w:rsid w:val="001720B1"/>
    <w:rsid w:val="00173A4E"/>
    <w:rsid w:val="001812A9"/>
    <w:rsid w:val="00182BFE"/>
    <w:rsid w:val="001B6DF1"/>
    <w:rsid w:val="001B7378"/>
    <w:rsid w:val="001C4D7B"/>
    <w:rsid w:val="001D3E61"/>
    <w:rsid w:val="001D61EE"/>
    <w:rsid w:val="001D7506"/>
    <w:rsid w:val="001E3752"/>
    <w:rsid w:val="001E4CA3"/>
    <w:rsid w:val="001E6345"/>
    <w:rsid w:val="001F11E5"/>
    <w:rsid w:val="00205849"/>
    <w:rsid w:val="0020602A"/>
    <w:rsid w:val="00213DE2"/>
    <w:rsid w:val="00220908"/>
    <w:rsid w:val="00221A1B"/>
    <w:rsid w:val="00222BBB"/>
    <w:rsid w:val="002237B4"/>
    <w:rsid w:val="0024438E"/>
    <w:rsid w:val="002461C1"/>
    <w:rsid w:val="00250740"/>
    <w:rsid w:val="002556DA"/>
    <w:rsid w:val="002564B5"/>
    <w:rsid w:val="002643D6"/>
    <w:rsid w:val="002646B5"/>
    <w:rsid w:val="0029260A"/>
    <w:rsid w:val="00294872"/>
    <w:rsid w:val="00296C0E"/>
    <w:rsid w:val="002C02D6"/>
    <w:rsid w:val="002C1C7D"/>
    <w:rsid w:val="002C1EE1"/>
    <w:rsid w:val="002E5945"/>
    <w:rsid w:val="002E5AFA"/>
    <w:rsid w:val="002F740B"/>
    <w:rsid w:val="003046AF"/>
    <w:rsid w:val="003108EA"/>
    <w:rsid w:val="003237E3"/>
    <w:rsid w:val="00341FD7"/>
    <w:rsid w:val="003539A0"/>
    <w:rsid w:val="00354A4D"/>
    <w:rsid w:val="003705DC"/>
    <w:rsid w:val="00372387"/>
    <w:rsid w:val="00372587"/>
    <w:rsid w:val="00373CB3"/>
    <w:rsid w:val="00393DF5"/>
    <w:rsid w:val="003940FE"/>
    <w:rsid w:val="003B026A"/>
    <w:rsid w:val="003D4D10"/>
    <w:rsid w:val="003D5F8B"/>
    <w:rsid w:val="003E7F05"/>
    <w:rsid w:val="00435413"/>
    <w:rsid w:val="004427F3"/>
    <w:rsid w:val="004474AF"/>
    <w:rsid w:val="004534D8"/>
    <w:rsid w:val="004633A4"/>
    <w:rsid w:val="0046793C"/>
    <w:rsid w:val="00467951"/>
    <w:rsid w:val="004748D8"/>
    <w:rsid w:val="004861A7"/>
    <w:rsid w:val="00486B8E"/>
    <w:rsid w:val="004B616D"/>
    <w:rsid w:val="004D363D"/>
    <w:rsid w:val="004E24A8"/>
    <w:rsid w:val="00500903"/>
    <w:rsid w:val="00501EBF"/>
    <w:rsid w:val="00504F0A"/>
    <w:rsid w:val="0050761D"/>
    <w:rsid w:val="00514A6A"/>
    <w:rsid w:val="00517799"/>
    <w:rsid w:val="005203D2"/>
    <w:rsid w:val="00523B6B"/>
    <w:rsid w:val="00542AFE"/>
    <w:rsid w:val="005456DC"/>
    <w:rsid w:val="00562B89"/>
    <w:rsid w:val="00563818"/>
    <w:rsid w:val="00564D61"/>
    <w:rsid w:val="005665C5"/>
    <w:rsid w:val="00567717"/>
    <w:rsid w:val="005702C5"/>
    <w:rsid w:val="005870AF"/>
    <w:rsid w:val="005A19E1"/>
    <w:rsid w:val="005A1BB4"/>
    <w:rsid w:val="005A5B0C"/>
    <w:rsid w:val="005B589F"/>
    <w:rsid w:val="005B6D3F"/>
    <w:rsid w:val="005D52D5"/>
    <w:rsid w:val="005D62CC"/>
    <w:rsid w:val="005F15FA"/>
    <w:rsid w:val="005F199F"/>
    <w:rsid w:val="005F4F99"/>
    <w:rsid w:val="00615AE7"/>
    <w:rsid w:val="00620544"/>
    <w:rsid w:val="00623677"/>
    <w:rsid w:val="00644D1F"/>
    <w:rsid w:val="00651F84"/>
    <w:rsid w:val="00656E2D"/>
    <w:rsid w:val="006616B0"/>
    <w:rsid w:val="00685951"/>
    <w:rsid w:val="006A1102"/>
    <w:rsid w:val="006B2C8B"/>
    <w:rsid w:val="006B79FF"/>
    <w:rsid w:val="006C172A"/>
    <w:rsid w:val="006C2724"/>
    <w:rsid w:val="006C29C8"/>
    <w:rsid w:val="006D5202"/>
    <w:rsid w:val="006E313A"/>
    <w:rsid w:val="006E38F6"/>
    <w:rsid w:val="006E3D48"/>
    <w:rsid w:val="006E543B"/>
    <w:rsid w:val="0070466A"/>
    <w:rsid w:val="0071363F"/>
    <w:rsid w:val="0072443A"/>
    <w:rsid w:val="00726298"/>
    <w:rsid w:val="0073553D"/>
    <w:rsid w:val="00735C0B"/>
    <w:rsid w:val="00740354"/>
    <w:rsid w:val="007418DB"/>
    <w:rsid w:val="00751E73"/>
    <w:rsid w:val="007927C6"/>
    <w:rsid w:val="007965AF"/>
    <w:rsid w:val="007B3575"/>
    <w:rsid w:val="007C14E8"/>
    <w:rsid w:val="007C45F3"/>
    <w:rsid w:val="007C47D3"/>
    <w:rsid w:val="007D6872"/>
    <w:rsid w:val="007F0ABC"/>
    <w:rsid w:val="007F1F60"/>
    <w:rsid w:val="00820ED2"/>
    <w:rsid w:val="0083320E"/>
    <w:rsid w:val="00834371"/>
    <w:rsid w:val="00854986"/>
    <w:rsid w:val="00874460"/>
    <w:rsid w:val="008765F0"/>
    <w:rsid w:val="0088320B"/>
    <w:rsid w:val="008852D7"/>
    <w:rsid w:val="008A03F9"/>
    <w:rsid w:val="008A1AB2"/>
    <w:rsid w:val="008A43CC"/>
    <w:rsid w:val="008A5A97"/>
    <w:rsid w:val="008A7175"/>
    <w:rsid w:val="008B176A"/>
    <w:rsid w:val="008B462B"/>
    <w:rsid w:val="008C2839"/>
    <w:rsid w:val="008C2AF1"/>
    <w:rsid w:val="008C44CE"/>
    <w:rsid w:val="008C4F28"/>
    <w:rsid w:val="008D0027"/>
    <w:rsid w:val="008D1D25"/>
    <w:rsid w:val="008D20D1"/>
    <w:rsid w:val="008E251A"/>
    <w:rsid w:val="008F208B"/>
    <w:rsid w:val="008F3B09"/>
    <w:rsid w:val="008F3B8B"/>
    <w:rsid w:val="008F7B02"/>
    <w:rsid w:val="008F7BEA"/>
    <w:rsid w:val="00907435"/>
    <w:rsid w:val="00913FF7"/>
    <w:rsid w:val="00921DCE"/>
    <w:rsid w:val="0092294B"/>
    <w:rsid w:val="00924C60"/>
    <w:rsid w:val="0092792D"/>
    <w:rsid w:val="0093393E"/>
    <w:rsid w:val="00937CA7"/>
    <w:rsid w:val="0094138A"/>
    <w:rsid w:val="00943F03"/>
    <w:rsid w:val="00955B98"/>
    <w:rsid w:val="0095614F"/>
    <w:rsid w:val="00972FDD"/>
    <w:rsid w:val="00981018"/>
    <w:rsid w:val="0098412D"/>
    <w:rsid w:val="009846EF"/>
    <w:rsid w:val="0098546B"/>
    <w:rsid w:val="0099046D"/>
    <w:rsid w:val="00994520"/>
    <w:rsid w:val="009A1B9E"/>
    <w:rsid w:val="009C1A2F"/>
    <w:rsid w:val="009C25AC"/>
    <w:rsid w:val="009C26DE"/>
    <w:rsid w:val="009F1099"/>
    <w:rsid w:val="009F5584"/>
    <w:rsid w:val="009F7102"/>
    <w:rsid w:val="00A03928"/>
    <w:rsid w:val="00A03F19"/>
    <w:rsid w:val="00A12A17"/>
    <w:rsid w:val="00A23BCF"/>
    <w:rsid w:val="00A26BDB"/>
    <w:rsid w:val="00A26EA7"/>
    <w:rsid w:val="00A31BE0"/>
    <w:rsid w:val="00A45C54"/>
    <w:rsid w:val="00A47366"/>
    <w:rsid w:val="00A47CA9"/>
    <w:rsid w:val="00A47DE3"/>
    <w:rsid w:val="00A530D6"/>
    <w:rsid w:val="00A55A74"/>
    <w:rsid w:val="00A659C6"/>
    <w:rsid w:val="00A65B24"/>
    <w:rsid w:val="00A721E1"/>
    <w:rsid w:val="00A774DC"/>
    <w:rsid w:val="00A83C1F"/>
    <w:rsid w:val="00A84DA5"/>
    <w:rsid w:val="00A91CAC"/>
    <w:rsid w:val="00A938C1"/>
    <w:rsid w:val="00AB2495"/>
    <w:rsid w:val="00AB4A3B"/>
    <w:rsid w:val="00AC0C3E"/>
    <w:rsid w:val="00AC279F"/>
    <w:rsid w:val="00AC52B1"/>
    <w:rsid w:val="00AC551F"/>
    <w:rsid w:val="00AC5812"/>
    <w:rsid w:val="00AC785A"/>
    <w:rsid w:val="00AD2A89"/>
    <w:rsid w:val="00AD71C7"/>
    <w:rsid w:val="00AD7492"/>
    <w:rsid w:val="00AE63BD"/>
    <w:rsid w:val="00AE779E"/>
    <w:rsid w:val="00AF477C"/>
    <w:rsid w:val="00AF74EF"/>
    <w:rsid w:val="00B04594"/>
    <w:rsid w:val="00B04D80"/>
    <w:rsid w:val="00B25827"/>
    <w:rsid w:val="00B265C4"/>
    <w:rsid w:val="00B31519"/>
    <w:rsid w:val="00B400A1"/>
    <w:rsid w:val="00B403E7"/>
    <w:rsid w:val="00B45435"/>
    <w:rsid w:val="00B508B8"/>
    <w:rsid w:val="00B531D4"/>
    <w:rsid w:val="00B56EC2"/>
    <w:rsid w:val="00B61963"/>
    <w:rsid w:val="00B67DE3"/>
    <w:rsid w:val="00B71639"/>
    <w:rsid w:val="00B7742B"/>
    <w:rsid w:val="00BA0BEF"/>
    <w:rsid w:val="00BA4C12"/>
    <w:rsid w:val="00BB2667"/>
    <w:rsid w:val="00BB3942"/>
    <w:rsid w:val="00BB3B63"/>
    <w:rsid w:val="00BD5EA2"/>
    <w:rsid w:val="00BE374D"/>
    <w:rsid w:val="00BE6017"/>
    <w:rsid w:val="00BE7F33"/>
    <w:rsid w:val="00BF05C7"/>
    <w:rsid w:val="00BF6BAC"/>
    <w:rsid w:val="00C04D78"/>
    <w:rsid w:val="00C21400"/>
    <w:rsid w:val="00C21F34"/>
    <w:rsid w:val="00C32D4A"/>
    <w:rsid w:val="00C33B69"/>
    <w:rsid w:val="00C36577"/>
    <w:rsid w:val="00C37F80"/>
    <w:rsid w:val="00C45365"/>
    <w:rsid w:val="00C52393"/>
    <w:rsid w:val="00C74314"/>
    <w:rsid w:val="00C8029D"/>
    <w:rsid w:val="00C87BFE"/>
    <w:rsid w:val="00C921A5"/>
    <w:rsid w:val="00CA1C48"/>
    <w:rsid w:val="00CA36F8"/>
    <w:rsid w:val="00CC0453"/>
    <w:rsid w:val="00CD05D2"/>
    <w:rsid w:val="00CD0BE0"/>
    <w:rsid w:val="00CD152A"/>
    <w:rsid w:val="00CD39A4"/>
    <w:rsid w:val="00CD4EF1"/>
    <w:rsid w:val="00D00C9B"/>
    <w:rsid w:val="00D130E0"/>
    <w:rsid w:val="00D130E5"/>
    <w:rsid w:val="00D15938"/>
    <w:rsid w:val="00D16551"/>
    <w:rsid w:val="00D3065C"/>
    <w:rsid w:val="00D367D7"/>
    <w:rsid w:val="00D37208"/>
    <w:rsid w:val="00D37E9B"/>
    <w:rsid w:val="00D60128"/>
    <w:rsid w:val="00D65513"/>
    <w:rsid w:val="00D66531"/>
    <w:rsid w:val="00D675DF"/>
    <w:rsid w:val="00D816ED"/>
    <w:rsid w:val="00D8464A"/>
    <w:rsid w:val="00DA01ED"/>
    <w:rsid w:val="00DA0A43"/>
    <w:rsid w:val="00DB7D74"/>
    <w:rsid w:val="00DC55D6"/>
    <w:rsid w:val="00DD07AE"/>
    <w:rsid w:val="00DD3DAC"/>
    <w:rsid w:val="00DD4F13"/>
    <w:rsid w:val="00DD6480"/>
    <w:rsid w:val="00DE222B"/>
    <w:rsid w:val="00DE24B1"/>
    <w:rsid w:val="00DE3181"/>
    <w:rsid w:val="00DE57B5"/>
    <w:rsid w:val="00E07CAF"/>
    <w:rsid w:val="00E12F1A"/>
    <w:rsid w:val="00E1405E"/>
    <w:rsid w:val="00E15C40"/>
    <w:rsid w:val="00E22309"/>
    <w:rsid w:val="00E25F9E"/>
    <w:rsid w:val="00E277A1"/>
    <w:rsid w:val="00E279D3"/>
    <w:rsid w:val="00E30C21"/>
    <w:rsid w:val="00E3219A"/>
    <w:rsid w:val="00E34708"/>
    <w:rsid w:val="00E363EB"/>
    <w:rsid w:val="00E40B83"/>
    <w:rsid w:val="00E43750"/>
    <w:rsid w:val="00E50DFF"/>
    <w:rsid w:val="00E60216"/>
    <w:rsid w:val="00E62F98"/>
    <w:rsid w:val="00E81F76"/>
    <w:rsid w:val="00E85CFB"/>
    <w:rsid w:val="00E94790"/>
    <w:rsid w:val="00EA5A54"/>
    <w:rsid w:val="00EA624C"/>
    <w:rsid w:val="00EA70E3"/>
    <w:rsid w:val="00EA7ACF"/>
    <w:rsid w:val="00EB2540"/>
    <w:rsid w:val="00ED6447"/>
    <w:rsid w:val="00EF1403"/>
    <w:rsid w:val="00EF7111"/>
    <w:rsid w:val="00F009C0"/>
    <w:rsid w:val="00F03B0C"/>
    <w:rsid w:val="00F05446"/>
    <w:rsid w:val="00F10B4C"/>
    <w:rsid w:val="00F144F3"/>
    <w:rsid w:val="00F24263"/>
    <w:rsid w:val="00F26724"/>
    <w:rsid w:val="00F31FCD"/>
    <w:rsid w:val="00F324EB"/>
    <w:rsid w:val="00F33181"/>
    <w:rsid w:val="00F35B31"/>
    <w:rsid w:val="00F5590C"/>
    <w:rsid w:val="00F679D0"/>
    <w:rsid w:val="00F818EB"/>
    <w:rsid w:val="00F962A9"/>
    <w:rsid w:val="00FA7E45"/>
    <w:rsid w:val="00FB6A49"/>
    <w:rsid w:val="00FB7DFA"/>
    <w:rsid w:val="00FB7ECD"/>
    <w:rsid w:val="00FC217A"/>
    <w:rsid w:val="00FC4793"/>
    <w:rsid w:val="00FD59CB"/>
    <w:rsid w:val="00FF1FD6"/>
    <w:rsid w:val="00FF2E9E"/>
    <w:rsid w:val="01A0A7BE"/>
    <w:rsid w:val="01E58D9E"/>
    <w:rsid w:val="0202CA00"/>
    <w:rsid w:val="021DD798"/>
    <w:rsid w:val="0269C5A7"/>
    <w:rsid w:val="0354E4B1"/>
    <w:rsid w:val="03605279"/>
    <w:rsid w:val="03A63474"/>
    <w:rsid w:val="03FB85B0"/>
    <w:rsid w:val="05B2DD9A"/>
    <w:rsid w:val="0673C1A6"/>
    <w:rsid w:val="06DA870C"/>
    <w:rsid w:val="0724D7A7"/>
    <w:rsid w:val="078BB62E"/>
    <w:rsid w:val="079D6B27"/>
    <w:rsid w:val="07CFF11A"/>
    <w:rsid w:val="0838033E"/>
    <w:rsid w:val="092B0BE9"/>
    <w:rsid w:val="09ECA90E"/>
    <w:rsid w:val="09F306FC"/>
    <w:rsid w:val="09FA20A0"/>
    <w:rsid w:val="0A11C297"/>
    <w:rsid w:val="0A230ECF"/>
    <w:rsid w:val="0AD32BE8"/>
    <w:rsid w:val="0BC89CA4"/>
    <w:rsid w:val="0C6A9A31"/>
    <w:rsid w:val="0C8A8D8C"/>
    <w:rsid w:val="0C8E1168"/>
    <w:rsid w:val="0CD66672"/>
    <w:rsid w:val="0EA03B41"/>
    <w:rsid w:val="0F3C48CE"/>
    <w:rsid w:val="10031038"/>
    <w:rsid w:val="10B66F8A"/>
    <w:rsid w:val="112FBA72"/>
    <w:rsid w:val="11816DB1"/>
    <w:rsid w:val="11CA7071"/>
    <w:rsid w:val="11DCB434"/>
    <w:rsid w:val="1210B864"/>
    <w:rsid w:val="121D89D3"/>
    <w:rsid w:val="122E5D0B"/>
    <w:rsid w:val="122FDD35"/>
    <w:rsid w:val="12575635"/>
    <w:rsid w:val="125F7EB7"/>
    <w:rsid w:val="126B51D0"/>
    <w:rsid w:val="1387DA89"/>
    <w:rsid w:val="13AC88C5"/>
    <w:rsid w:val="13C8AD3D"/>
    <w:rsid w:val="14160A99"/>
    <w:rsid w:val="14369237"/>
    <w:rsid w:val="14AE5EF2"/>
    <w:rsid w:val="1546284B"/>
    <w:rsid w:val="15D26298"/>
    <w:rsid w:val="1667EE71"/>
    <w:rsid w:val="173EC2F3"/>
    <w:rsid w:val="178DF7BE"/>
    <w:rsid w:val="17AD4CD8"/>
    <w:rsid w:val="18700995"/>
    <w:rsid w:val="19FD6534"/>
    <w:rsid w:val="1A0B7222"/>
    <w:rsid w:val="1A9BC8F0"/>
    <w:rsid w:val="1ACEEA0A"/>
    <w:rsid w:val="1AFD8BE2"/>
    <w:rsid w:val="1B6A6E1D"/>
    <w:rsid w:val="1C687B92"/>
    <w:rsid w:val="1CC4066D"/>
    <w:rsid w:val="1CCB1F0E"/>
    <w:rsid w:val="1CD12D4A"/>
    <w:rsid w:val="1D01664D"/>
    <w:rsid w:val="1DBFE09D"/>
    <w:rsid w:val="1F2D2BC4"/>
    <w:rsid w:val="1F3850A7"/>
    <w:rsid w:val="1F4100D2"/>
    <w:rsid w:val="1F4CA883"/>
    <w:rsid w:val="1FA99C08"/>
    <w:rsid w:val="20CC7CDC"/>
    <w:rsid w:val="216B28C1"/>
    <w:rsid w:val="21F3174B"/>
    <w:rsid w:val="222570D0"/>
    <w:rsid w:val="222EC9B4"/>
    <w:rsid w:val="22B8D326"/>
    <w:rsid w:val="233E7A27"/>
    <w:rsid w:val="23790B2C"/>
    <w:rsid w:val="24CB6C01"/>
    <w:rsid w:val="250BC1CF"/>
    <w:rsid w:val="25A46D45"/>
    <w:rsid w:val="25DA0A40"/>
    <w:rsid w:val="25FF2676"/>
    <w:rsid w:val="260054AB"/>
    <w:rsid w:val="260FBBA3"/>
    <w:rsid w:val="26F6C7F7"/>
    <w:rsid w:val="273E5201"/>
    <w:rsid w:val="2885848F"/>
    <w:rsid w:val="289EF12C"/>
    <w:rsid w:val="298F06BB"/>
    <w:rsid w:val="2A14AC9B"/>
    <w:rsid w:val="2A190133"/>
    <w:rsid w:val="2A3A7006"/>
    <w:rsid w:val="2A567379"/>
    <w:rsid w:val="2ABDC0BD"/>
    <w:rsid w:val="2AC7A004"/>
    <w:rsid w:val="2B0D883F"/>
    <w:rsid w:val="2B623F86"/>
    <w:rsid w:val="2BC0E267"/>
    <w:rsid w:val="2BD35811"/>
    <w:rsid w:val="2BF27813"/>
    <w:rsid w:val="2E21109B"/>
    <w:rsid w:val="2E3BAC58"/>
    <w:rsid w:val="2EA3EF92"/>
    <w:rsid w:val="2F077515"/>
    <w:rsid w:val="2F47BE7E"/>
    <w:rsid w:val="2FA390C7"/>
    <w:rsid w:val="2FDED926"/>
    <w:rsid w:val="303424C6"/>
    <w:rsid w:val="3119FE32"/>
    <w:rsid w:val="31B818A0"/>
    <w:rsid w:val="326A14AE"/>
    <w:rsid w:val="33811272"/>
    <w:rsid w:val="338A6D68"/>
    <w:rsid w:val="33997F8E"/>
    <w:rsid w:val="34A8DA8E"/>
    <w:rsid w:val="35EFFB5E"/>
    <w:rsid w:val="36142DAD"/>
    <w:rsid w:val="3662EDFD"/>
    <w:rsid w:val="3731814D"/>
    <w:rsid w:val="37625FEC"/>
    <w:rsid w:val="382CAA12"/>
    <w:rsid w:val="3848EACA"/>
    <w:rsid w:val="3976D02B"/>
    <w:rsid w:val="3AF2CCA2"/>
    <w:rsid w:val="3B0BAD39"/>
    <w:rsid w:val="3B7FD322"/>
    <w:rsid w:val="3BED64BD"/>
    <w:rsid w:val="3C78EB32"/>
    <w:rsid w:val="3CAE1B7F"/>
    <w:rsid w:val="3D21FA39"/>
    <w:rsid w:val="3D471BFA"/>
    <w:rsid w:val="3D6767CF"/>
    <w:rsid w:val="3D69F6EC"/>
    <w:rsid w:val="3E232E06"/>
    <w:rsid w:val="3E56FA26"/>
    <w:rsid w:val="3EFF8AEB"/>
    <w:rsid w:val="3F8C3351"/>
    <w:rsid w:val="40387A37"/>
    <w:rsid w:val="404E8426"/>
    <w:rsid w:val="40C8F7F7"/>
    <w:rsid w:val="415469BC"/>
    <w:rsid w:val="41A8B2F4"/>
    <w:rsid w:val="41C76F65"/>
    <w:rsid w:val="41E7C02E"/>
    <w:rsid w:val="42BE4F60"/>
    <w:rsid w:val="42C23F6A"/>
    <w:rsid w:val="4335ABDE"/>
    <w:rsid w:val="437AA828"/>
    <w:rsid w:val="43AE49EB"/>
    <w:rsid w:val="44DF8294"/>
    <w:rsid w:val="451856A7"/>
    <w:rsid w:val="45AD45C5"/>
    <w:rsid w:val="45F9E02C"/>
    <w:rsid w:val="46220EE9"/>
    <w:rsid w:val="464EC582"/>
    <w:rsid w:val="468DFBCF"/>
    <w:rsid w:val="48602A31"/>
    <w:rsid w:val="4880FCD6"/>
    <w:rsid w:val="48A458FA"/>
    <w:rsid w:val="498AC690"/>
    <w:rsid w:val="49D13E71"/>
    <w:rsid w:val="4A1AEBBA"/>
    <w:rsid w:val="4A6F1D5F"/>
    <w:rsid w:val="4A74F486"/>
    <w:rsid w:val="4B003036"/>
    <w:rsid w:val="4B272F1A"/>
    <w:rsid w:val="4B65FEA4"/>
    <w:rsid w:val="4BB19ED8"/>
    <w:rsid w:val="4BBCBB0A"/>
    <w:rsid w:val="4BDEBC43"/>
    <w:rsid w:val="4C0D0A0C"/>
    <w:rsid w:val="4C21A886"/>
    <w:rsid w:val="4C8B1C74"/>
    <w:rsid w:val="4C8C5387"/>
    <w:rsid w:val="4CC25B29"/>
    <w:rsid w:val="4CF749BC"/>
    <w:rsid w:val="4D173996"/>
    <w:rsid w:val="4E9DA842"/>
    <w:rsid w:val="4FAE1228"/>
    <w:rsid w:val="50212431"/>
    <w:rsid w:val="504385C7"/>
    <w:rsid w:val="50A9BC4B"/>
    <w:rsid w:val="50F55FF1"/>
    <w:rsid w:val="518B990C"/>
    <w:rsid w:val="51F207E2"/>
    <w:rsid w:val="52A8022D"/>
    <w:rsid w:val="52F73A25"/>
    <w:rsid w:val="5318BF50"/>
    <w:rsid w:val="53EB0D7C"/>
    <w:rsid w:val="546EECEB"/>
    <w:rsid w:val="54A2CAC5"/>
    <w:rsid w:val="54AC8F50"/>
    <w:rsid w:val="55981666"/>
    <w:rsid w:val="55C23A9F"/>
    <w:rsid w:val="5640ED68"/>
    <w:rsid w:val="567FEB10"/>
    <w:rsid w:val="5714B16F"/>
    <w:rsid w:val="5736A5D0"/>
    <w:rsid w:val="57784009"/>
    <w:rsid w:val="5828F7DB"/>
    <w:rsid w:val="5904E432"/>
    <w:rsid w:val="5935E32B"/>
    <w:rsid w:val="5A7E6A8F"/>
    <w:rsid w:val="5AAFE0CB"/>
    <w:rsid w:val="5B041729"/>
    <w:rsid w:val="5B3A33D6"/>
    <w:rsid w:val="5BA23170"/>
    <w:rsid w:val="5BCE8CA8"/>
    <w:rsid w:val="5BCFC653"/>
    <w:rsid w:val="5BF228C2"/>
    <w:rsid w:val="5CCAFAFF"/>
    <w:rsid w:val="5D046AD7"/>
    <w:rsid w:val="5DCD4C84"/>
    <w:rsid w:val="5E1B3135"/>
    <w:rsid w:val="5E3FD970"/>
    <w:rsid w:val="5E71D498"/>
    <w:rsid w:val="5EF9B919"/>
    <w:rsid w:val="6037CBA6"/>
    <w:rsid w:val="6042528D"/>
    <w:rsid w:val="60AC5026"/>
    <w:rsid w:val="60CF45D4"/>
    <w:rsid w:val="629DA067"/>
    <w:rsid w:val="62D28932"/>
    <w:rsid w:val="6312008F"/>
    <w:rsid w:val="64191432"/>
    <w:rsid w:val="645024B9"/>
    <w:rsid w:val="649AC488"/>
    <w:rsid w:val="64E57CF3"/>
    <w:rsid w:val="6558DBEA"/>
    <w:rsid w:val="65A4E362"/>
    <w:rsid w:val="6619CF78"/>
    <w:rsid w:val="664C18F9"/>
    <w:rsid w:val="66D63E0E"/>
    <w:rsid w:val="66E0C09D"/>
    <w:rsid w:val="6704F0B0"/>
    <w:rsid w:val="6765E839"/>
    <w:rsid w:val="678310FE"/>
    <w:rsid w:val="67E5ED2F"/>
    <w:rsid w:val="6807AE7B"/>
    <w:rsid w:val="683A7658"/>
    <w:rsid w:val="68E6D602"/>
    <w:rsid w:val="68F0C4AA"/>
    <w:rsid w:val="6A0DDED0"/>
    <w:rsid w:val="6A17F0F9"/>
    <w:rsid w:val="6B32AB7D"/>
    <w:rsid w:val="6B665712"/>
    <w:rsid w:val="6C72021C"/>
    <w:rsid w:val="6CF79AE1"/>
    <w:rsid w:val="6D553A65"/>
    <w:rsid w:val="6EB9AA17"/>
    <w:rsid w:val="6EF7E382"/>
    <w:rsid w:val="6F012D98"/>
    <w:rsid w:val="6F15566A"/>
    <w:rsid w:val="70788F12"/>
    <w:rsid w:val="70A01CB8"/>
    <w:rsid w:val="70C5B72E"/>
    <w:rsid w:val="71574F2D"/>
    <w:rsid w:val="720ED403"/>
    <w:rsid w:val="7251FEB8"/>
    <w:rsid w:val="725AAF3C"/>
    <w:rsid w:val="735F34F4"/>
    <w:rsid w:val="745A9F58"/>
    <w:rsid w:val="74BB749D"/>
    <w:rsid w:val="75540D9C"/>
    <w:rsid w:val="75BE5A9C"/>
    <w:rsid w:val="75F66FB9"/>
    <w:rsid w:val="75FFD9B0"/>
    <w:rsid w:val="7625A95D"/>
    <w:rsid w:val="768E9E01"/>
    <w:rsid w:val="76EB60A1"/>
    <w:rsid w:val="77039FD8"/>
    <w:rsid w:val="7753B7A3"/>
    <w:rsid w:val="779552D8"/>
    <w:rsid w:val="77DF9A9B"/>
    <w:rsid w:val="77E51BFE"/>
    <w:rsid w:val="78B15B0D"/>
    <w:rsid w:val="78E4953F"/>
    <w:rsid w:val="79F44291"/>
    <w:rsid w:val="79F81A63"/>
    <w:rsid w:val="7A696C5C"/>
    <w:rsid w:val="7A7AE495"/>
    <w:rsid w:val="7AC65878"/>
    <w:rsid w:val="7B38DFF5"/>
    <w:rsid w:val="7B537B53"/>
    <w:rsid w:val="7C5B6057"/>
    <w:rsid w:val="7C65B13D"/>
    <w:rsid w:val="7C97802D"/>
    <w:rsid w:val="7D1A5A51"/>
    <w:rsid w:val="7D76B9D3"/>
    <w:rsid w:val="7D9B1E6F"/>
    <w:rsid w:val="7DA6F6F1"/>
    <w:rsid w:val="7DEE7B5F"/>
    <w:rsid w:val="7DFAEBF5"/>
    <w:rsid w:val="7E69CACD"/>
    <w:rsid w:val="7F0AB0AD"/>
    <w:rsid w:val="7F0E38AC"/>
    <w:rsid w:val="7F190D97"/>
    <w:rsid w:val="7F99CCA5"/>
    <w:rsid w:val="7FD6C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C6B6"/>
  <w15:chartTrackingRefBased/>
  <w15:docId w15:val="{1DDC0D39-DBFB-4D59-9B4B-2850707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A659C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31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31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31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31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31D4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basedOn w:val="Predvolenpsmoodseku"/>
    <w:link w:val="Odsekzoznamu"/>
    <w:uiPriority w:val="34"/>
    <w:locked/>
    <w:rsid w:val="00C3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72861-61CA-452E-B0D1-4C5EDD7EA3C6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2.xml><?xml version="1.0" encoding="utf-8"?>
<ds:datastoreItem xmlns:ds="http://schemas.openxmlformats.org/officeDocument/2006/customXml" ds:itemID="{7E077364-142B-48ED-B604-E722BD0E8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4A1A0-4CF6-4DF1-B49F-C94B00F7F52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Pastír Daniel</dc:creator>
  <cp:keywords/>
  <dc:description/>
  <cp:lastModifiedBy>Hamaj Vladimír</cp:lastModifiedBy>
  <cp:revision>94</cp:revision>
  <dcterms:created xsi:type="dcterms:W3CDTF">2024-05-17T12:29:00Z</dcterms:created>
  <dcterms:modified xsi:type="dcterms:W3CDTF">2025-06-04T08:36:00Z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2024-04-03T07:10:11Z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31135ccf-19f4-4b76-ab42-a6f5eae48e49</vt:lpwstr>
  </property>
  <property fmtid="{D5CDD505-2E9C-101B-9397-08002B2CF9AE}" pid="8" name="MSIP_Label_c2332907-a3a7-49f7-8c30-bde89ea6dd47_ContentBits">
    <vt:lpwstr>0</vt:lpwstr>
  </property>
  <property fmtid="{D5CDD505-2E9C-101B-9397-08002B2CF9AE}" pid="9" name="ContentTypeId">
    <vt:lpwstr>0x010100B1D7E00C37F0374F8A73D9AB97621524</vt:lpwstr>
  </property>
  <property fmtid="{D5CDD505-2E9C-101B-9397-08002B2CF9AE}" pid="10" name="MediaServiceImageTags">
    <vt:lpwstr/>
  </property>
</Properties>
</file>