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CB4A" w14:textId="037D8849" w:rsidR="406A6D9B" w:rsidRDefault="406A6D9B" w:rsidP="406A6D9B">
      <w:pPr>
        <w:spacing w:after="0" w:line="240" w:lineRule="auto"/>
        <w:jc w:val="both"/>
      </w:pPr>
    </w:p>
    <w:p w14:paraId="4833A639" w14:textId="5E40F01B" w:rsidR="00C115E9" w:rsidRDefault="00B5520E" w:rsidP="00A56FEF">
      <w:pPr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sk-SK"/>
        </w:rPr>
      </w:pPr>
      <w:r w:rsidRPr="00B5520E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3617E3">
        <w:rPr>
          <w:noProof/>
        </w:rPr>
        <w:drawing>
          <wp:inline distT="0" distB="0" distL="0" distR="0" wp14:anchorId="7183FDB9" wp14:editId="4A990DA5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A427E" w14:textId="3873A953" w:rsidR="00CF37BB" w:rsidRPr="00CF37BB" w:rsidRDefault="00CA784E" w:rsidP="00A56FEF">
      <w:pPr>
        <w:spacing w:after="0" w:line="360" w:lineRule="auto"/>
        <w:jc w:val="both"/>
        <w:rPr>
          <w:rFonts w:ascii="Calibri" w:eastAsia="Times New Roman" w:hAnsi="Calibri" w:cs="Calibri"/>
          <w:sz w:val="26"/>
          <w:szCs w:val="26"/>
          <w:lang w:eastAsia="sk-SK"/>
        </w:rPr>
      </w:pPr>
      <w:r w:rsidRPr="00CA784E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  <w:r w:rsidRPr="00CF37BB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6A865C96" w14:textId="77777777" w:rsidR="00F8149D" w:rsidRDefault="00F8149D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Default="00F8149D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CF37BB" w:rsidRDefault="00CF37BB" w:rsidP="00EE0CAF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CF37BB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CF37BB" w:rsidRDefault="00CF37BB" w:rsidP="00EE0CAF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52EFB5D2" w14:textId="511F148D" w:rsidR="00EE0CAF" w:rsidRDefault="00F8149D" w:rsidP="00EE0CAF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  <w:r w:rsidRPr="00F8149D">
        <w:rPr>
          <w:rFonts w:eastAsia="Times New Roman" w:cstheme="minorHAnsi"/>
          <w:b/>
          <w:sz w:val="32"/>
          <w:szCs w:val="32"/>
          <w:lang w:eastAsia="sk-SK"/>
        </w:rPr>
        <w:t>Predmet zákazky</w:t>
      </w:r>
      <w:r w:rsidR="00A96444">
        <w:rPr>
          <w:rFonts w:eastAsia="Times New Roman" w:cstheme="minorHAnsi"/>
          <w:b/>
          <w:sz w:val="32"/>
          <w:szCs w:val="32"/>
          <w:lang w:eastAsia="sk-SK"/>
        </w:rPr>
        <w:t>:</w:t>
      </w:r>
    </w:p>
    <w:p w14:paraId="7359346A" w14:textId="29712D66" w:rsidR="00CF37BB" w:rsidRDefault="00116F63" w:rsidP="00EE0CAF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sk-SK"/>
        </w:rPr>
      </w:pPr>
      <w:r w:rsidRPr="00F8149D">
        <w:rPr>
          <w:rFonts w:eastAsia="Times New Roman" w:cstheme="minorHAnsi"/>
          <w:b/>
          <w:sz w:val="32"/>
          <w:szCs w:val="32"/>
          <w:lang w:eastAsia="sk-SK"/>
        </w:rPr>
        <w:t>„</w:t>
      </w:r>
      <w:bookmarkStart w:id="0" w:name="_Hlk193783290"/>
      <w:r w:rsidR="00874402" w:rsidRPr="00874402">
        <w:rPr>
          <w:rFonts w:eastAsia="Times New Roman" w:cstheme="minorHAnsi"/>
          <w:b/>
          <w:sz w:val="32"/>
          <w:szCs w:val="32"/>
          <w:lang w:eastAsia="sk-SK"/>
        </w:rPr>
        <w:t>Technológi</w:t>
      </w:r>
      <w:r w:rsidR="00874402">
        <w:rPr>
          <w:rFonts w:eastAsia="Times New Roman" w:cstheme="minorHAnsi"/>
          <w:b/>
          <w:sz w:val="32"/>
          <w:szCs w:val="32"/>
          <w:lang w:eastAsia="sk-SK"/>
        </w:rPr>
        <w:t>a</w:t>
      </w:r>
      <w:r w:rsidR="00874402" w:rsidRPr="00874402">
        <w:rPr>
          <w:rFonts w:eastAsia="Times New Roman" w:cstheme="minorHAnsi"/>
          <w:b/>
          <w:sz w:val="32"/>
          <w:szCs w:val="32"/>
          <w:lang w:eastAsia="sk-SK"/>
        </w:rPr>
        <w:t xml:space="preserve"> na úpravu odpadových vôd a kalov</w:t>
      </w:r>
      <w:bookmarkEnd w:id="0"/>
      <w:r w:rsidR="000C4750">
        <w:rPr>
          <w:rFonts w:ascii="Arial" w:eastAsia="Times New Roman" w:hAnsi="Arial" w:cs="Times New Roman"/>
          <w:b/>
          <w:sz w:val="24"/>
          <w:szCs w:val="20"/>
          <w:lang w:eastAsia="sk-SK"/>
        </w:rPr>
        <w:t>“</w:t>
      </w:r>
    </w:p>
    <w:p w14:paraId="403CB015" w14:textId="77777777" w:rsidR="000C4750" w:rsidRPr="00CF37BB" w:rsidRDefault="000C4750" w:rsidP="00A56FEF">
      <w:pPr>
        <w:spacing w:after="0" w:line="240" w:lineRule="auto"/>
        <w:jc w:val="both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733BF875" w14:textId="77777777" w:rsidR="00CF37BB" w:rsidRPr="00CF37BB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979EC9E" w14:textId="77777777" w:rsidR="00271BB7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1182ABF" w14:textId="77777777" w:rsidR="00271BB7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D90FE5D" w14:textId="77777777" w:rsidR="003D7056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2B7176C" w14:textId="77777777" w:rsidR="003D7056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77777777" w:rsidR="003D7056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20F3DB5" w14:textId="77777777" w:rsidR="00943819" w:rsidRDefault="00943819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5BB7038" w14:textId="77777777" w:rsidR="00CE43CB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E75093B" w14:textId="77777777" w:rsidR="00CE43CB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FF17928" w14:textId="77777777" w:rsidR="009F267C" w:rsidRDefault="009F267C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10214EB" w14:textId="77777777" w:rsidR="00B13D41" w:rsidRDefault="00B13D41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FD54F00" w14:textId="77777777" w:rsidR="00B13D41" w:rsidRDefault="00B13D41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3B63070" w14:textId="77777777" w:rsidR="00B13D41" w:rsidRDefault="00B13D41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5B02B9A" w14:textId="2E2B9295" w:rsidR="00CE43CB" w:rsidRDefault="006A1729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  <w:r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Žilina, </w:t>
      </w:r>
      <w:r w:rsidR="005F52E8">
        <w:rPr>
          <w:rFonts w:ascii="Calibri" w:eastAsia="Times New Roman" w:hAnsi="Calibri" w:cs="Calibri"/>
          <w:bCs/>
          <w:sz w:val="24"/>
          <w:szCs w:val="24"/>
          <w:lang w:eastAsia="sk-SK"/>
        </w:rPr>
        <w:t>04</w:t>
      </w:r>
      <w:r>
        <w:rPr>
          <w:rFonts w:ascii="Calibri" w:eastAsia="Times New Roman" w:hAnsi="Calibri" w:cs="Calibri"/>
          <w:bCs/>
          <w:sz w:val="24"/>
          <w:szCs w:val="24"/>
          <w:lang w:eastAsia="sk-SK"/>
        </w:rPr>
        <w:t>/2025</w:t>
      </w:r>
    </w:p>
    <w:p w14:paraId="73D934A7" w14:textId="4AF009AE" w:rsidR="00BA05C6" w:rsidRDefault="00BA05C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BD5FE4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ČASŤ 1 - VŠEOBECNÉ INFORMÁCIE</w:t>
      </w:r>
    </w:p>
    <w:p w14:paraId="6EC5D2F7" w14:textId="77362B64" w:rsidR="00BA05C6" w:rsidRPr="00CF37BB" w:rsidRDefault="00BA05C6" w:rsidP="00A56FEF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CF37BB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9A41C92" w:rsidR="00BA05C6" w:rsidRPr="00CF37BB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Názov </w:t>
      </w:r>
      <w:r w:rsidR="00E828AB">
        <w:rPr>
          <w:rFonts w:ascii="Calibri" w:eastAsia="Times New Roman" w:hAnsi="Calibri" w:cs="Calibri"/>
          <w:lang w:eastAsia="sk-SK"/>
        </w:rPr>
        <w:t>a sídlo:</w:t>
      </w:r>
      <w:r w:rsidRPr="00CF37BB">
        <w:rPr>
          <w:rFonts w:ascii="Calibri" w:eastAsia="Times New Roman" w:hAnsi="Calibri" w:cs="Calibri"/>
          <w:lang w:eastAsia="sk-SK"/>
        </w:rPr>
        <w:t xml:space="preserve"> </w:t>
      </w:r>
    </w:p>
    <w:p w14:paraId="66CEC846" w14:textId="08D2EF2A" w:rsidR="00E828AB" w:rsidRDefault="00E828AB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E828AB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  <w:r w:rsidR="00117FA6">
        <w:rPr>
          <w:rFonts w:ascii="Calibri" w:eastAsia="Times New Roman" w:hAnsi="Calibri" w:cs="Calibri"/>
          <w:lang w:eastAsia="sk-SK"/>
        </w:rPr>
        <w:t xml:space="preserve"> </w:t>
      </w:r>
      <w:r w:rsidR="000C2DC1">
        <w:rPr>
          <w:rFonts w:ascii="Calibri" w:eastAsia="Times New Roman" w:hAnsi="Calibri" w:cs="Calibri"/>
          <w:lang w:eastAsia="sk-SK"/>
        </w:rPr>
        <w:t xml:space="preserve">(ďalej </w:t>
      </w:r>
      <w:r w:rsidR="00D7049A">
        <w:rPr>
          <w:rFonts w:ascii="Calibri" w:eastAsia="Times New Roman" w:hAnsi="Calibri" w:cs="Calibri"/>
          <w:lang w:eastAsia="sk-SK"/>
        </w:rPr>
        <w:t>aj len MHTH)</w:t>
      </w:r>
    </w:p>
    <w:p w14:paraId="721A10F7" w14:textId="266E47B8" w:rsidR="00D7049A" w:rsidRDefault="00D7049A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IČO: 36 211</w:t>
      </w:r>
      <w:r w:rsidR="00F671D6">
        <w:rPr>
          <w:rFonts w:ascii="Calibri" w:eastAsia="Times New Roman" w:hAnsi="Calibri" w:cs="Calibri"/>
          <w:lang w:eastAsia="sk-SK"/>
        </w:rPr>
        <w:t> </w:t>
      </w:r>
      <w:r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CF37BB" w:rsidRDefault="00F671D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CF37BB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5C68F4F8" w14:textId="77777777" w:rsidR="00AB6B4C" w:rsidRDefault="001C71A1">
      <w:pPr>
        <w:pStyle w:val="Odsekzoznamu"/>
        <w:numPr>
          <w:ilvl w:val="1"/>
          <w:numId w:val="3"/>
        </w:numPr>
        <w:tabs>
          <w:tab w:val="left" w:pos="284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1C71A1">
        <w:rPr>
          <w:rFonts w:asciiTheme="minorHAnsi" w:hAnsiTheme="minorHAnsi" w:cstheme="minorHAnsi"/>
          <w:sz w:val="22"/>
          <w:szCs w:val="22"/>
        </w:rPr>
        <w:t xml:space="preserve"> </w:t>
      </w:r>
      <w:r w:rsidR="00B81AE7" w:rsidRPr="001C71A1">
        <w:rPr>
          <w:rFonts w:asciiTheme="minorHAnsi" w:hAnsiTheme="minorHAnsi" w:cstheme="minorHAnsi"/>
          <w:sz w:val="22"/>
          <w:szCs w:val="22"/>
        </w:rPr>
        <w:t xml:space="preserve">Predmetom </w:t>
      </w:r>
      <w:r w:rsidR="00B037B5" w:rsidRPr="001C71A1">
        <w:rPr>
          <w:rFonts w:asciiTheme="minorHAnsi" w:hAnsiTheme="minorHAnsi" w:cstheme="minorHAnsi"/>
          <w:sz w:val="22"/>
          <w:szCs w:val="22"/>
        </w:rPr>
        <w:t>zákazky</w:t>
      </w:r>
      <w:r w:rsidR="00B81AE7" w:rsidRPr="001C71A1">
        <w:rPr>
          <w:rFonts w:asciiTheme="minorHAnsi" w:hAnsiTheme="minorHAnsi" w:cstheme="minorHAnsi"/>
          <w:sz w:val="22"/>
          <w:szCs w:val="22"/>
        </w:rPr>
        <w:t xml:space="preserve"> je výber zhotoviteľa pre návrh a</w:t>
      </w:r>
      <w:r w:rsidR="00223909" w:rsidRPr="001C71A1">
        <w:rPr>
          <w:rFonts w:asciiTheme="minorHAnsi" w:hAnsiTheme="minorHAnsi" w:cstheme="minorHAnsi"/>
          <w:sz w:val="22"/>
          <w:szCs w:val="22"/>
        </w:rPr>
        <w:t> </w:t>
      </w:r>
      <w:r w:rsidR="00411601" w:rsidRPr="001C71A1">
        <w:rPr>
          <w:rFonts w:asciiTheme="minorHAnsi" w:hAnsiTheme="minorHAnsi" w:cstheme="minorHAnsi"/>
          <w:sz w:val="22"/>
          <w:szCs w:val="22"/>
        </w:rPr>
        <w:t>uskutočn</w:t>
      </w:r>
      <w:r w:rsidR="00223909" w:rsidRPr="001C71A1">
        <w:rPr>
          <w:rFonts w:asciiTheme="minorHAnsi" w:hAnsiTheme="minorHAnsi" w:cstheme="minorHAnsi"/>
          <w:sz w:val="22"/>
          <w:szCs w:val="22"/>
        </w:rPr>
        <w:t xml:space="preserve">enie </w:t>
      </w:r>
      <w:r w:rsidR="002B275F" w:rsidRPr="001C71A1">
        <w:rPr>
          <w:rFonts w:asciiTheme="minorHAnsi" w:hAnsiTheme="minorHAnsi" w:cstheme="minorHAnsi"/>
          <w:sz w:val="22"/>
          <w:szCs w:val="22"/>
        </w:rPr>
        <w:t xml:space="preserve">stavebných prác súvisiacich s </w:t>
      </w:r>
      <w:r w:rsidR="00B81AE7" w:rsidRPr="001C71A1">
        <w:rPr>
          <w:rFonts w:asciiTheme="minorHAnsi" w:hAnsiTheme="minorHAnsi" w:cstheme="minorHAnsi"/>
          <w:sz w:val="22"/>
          <w:szCs w:val="22"/>
        </w:rPr>
        <w:t>vybudovan</w:t>
      </w:r>
      <w:r w:rsidR="002B275F" w:rsidRPr="001C71A1">
        <w:rPr>
          <w:rFonts w:asciiTheme="minorHAnsi" w:hAnsiTheme="minorHAnsi" w:cstheme="minorHAnsi"/>
          <w:sz w:val="22"/>
          <w:szCs w:val="22"/>
        </w:rPr>
        <w:t>ím</w:t>
      </w:r>
      <w:r w:rsidR="00B81AE7" w:rsidRPr="001C71A1">
        <w:rPr>
          <w:rFonts w:asciiTheme="minorHAnsi" w:hAnsiTheme="minorHAnsi" w:cstheme="minorHAnsi"/>
          <w:sz w:val="22"/>
          <w:szCs w:val="22"/>
        </w:rPr>
        <w:t xml:space="preserve"> technológie na úpravu odpadových vôd a</w:t>
      </w:r>
      <w:r w:rsidR="005E6785" w:rsidRPr="001C71A1">
        <w:rPr>
          <w:rFonts w:asciiTheme="minorHAnsi" w:hAnsiTheme="minorHAnsi" w:cstheme="minorHAnsi"/>
          <w:sz w:val="22"/>
          <w:szCs w:val="22"/>
        </w:rPr>
        <w:t> </w:t>
      </w:r>
      <w:r w:rsidR="00B81AE7" w:rsidRPr="001C71A1">
        <w:rPr>
          <w:rFonts w:asciiTheme="minorHAnsi" w:hAnsiTheme="minorHAnsi" w:cstheme="minorHAnsi"/>
          <w:sz w:val="22"/>
          <w:szCs w:val="22"/>
        </w:rPr>
        <w:t>kalov</w:t>
      </w:r>
      <w:r w:rsidR="005E6785" w:rsidRPr="001C71A1">
        <w:rPr>
          <w:rFonts w:asciiTheme="minorHAnsi" w:hAnsiTheme="minorHAnsi" w:cstheme="minorHAnsi"/>
          <w:sz w:val="22"/>
          <w:szCs w:val="22"/>
        </w:rPr>
        <w:t>,</w:t>
      </w:r>
      <w:r w:rsidR="00B81AE7" w:rsidRPr="001C71A1">
        <w:rPr>
          <w:rFonts w:asciiTheme="minorHAnsi" w:hAnsiTheme="minorHAnsi" w:cstheme="minorHAnsi"/>
          <w:sz w:val="22"/>
          <w:szCs w:val="22"/>
        </w:rPr>
        <w:t xml:space="preserve"> </w:t>
      </w:r>
      <w:r w:rsidR="005E6785" w:rsidRPr="001C71A1">
        <w:rPr>
          <w:rFonts w:asciiTheme="minorHAnsi" w:hAnsiTheme="minorHAnsi" w:cstheme="minorHAnsi"/>
          <w:sz w:val="22"/>
          <w:szCs w:val="22"/>
        </w:rPr>
        <w:t xml:space="preserve">v </w:t>
      </w:r>
      <w:r w:rsidR="00B81AE7" w:rsidRPr="001C71A1">
        <w:rPr>
          <w:rFonts w:asciiTheme="minorHAnsi" w:hAnsiTheme="minorHAnsi" w:cstheme="minorHAnsi"/>
          <w:sz w:val="22"/>
          <w:szCs w:val="22"/>
        </w:rPr>
        <w:t>závod</w:t>
      </w:r>
      <w:r w:rsidR="005E6785" w:rsidRPr="001C71A1">
        <w:rPr>
          <w:rFonts w:asciiTheme="minorHAnsi" w:hAnsiTheme="minorHAnsi" w:cstheme="minorHAnsi"/>
          <w:sz w:val="22"/>
          <w:szCs w:val="22"/>
        </w:rPr>
        <w:t>e</w:t>
      </w:r>
      <w:r w:rsidR="00B81AE7" w:rsidRPr="001C71A1">
        <w:rPr>
          <w:rFonts w:asciiTheme="minorHAnsi" w:hAnsiTheme="minorHAnsi" w:cstheme="minorHAnsi"/>
          <w:sz w:val="22"/>
          <w:szCs w:val="22"/>
        </w:rPr>
        <w:t xml:space="preserve"> Žilina</w:t>
      </w:r>
      <w:r w:rsidR="0003437C" w:rsidRPr="001C71A1">
        <w:rPr>
          <w:rFonts w:asciiTheme="minorHAnsi" w:hAnsiTheme="minorHAnsi" w:cstheme="minorHAnsi"/>
          <w:sz w:val="22"/>
          <w:szCs w:val="22"/>
        </w:rPr>
        <w:t>.</w:t>
      </w:r>
      <w:r w:rsidRPr="001C71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CC0D57" w14:textId="43E251CD" w:rsidR="00EB0C64" w:rsidRDefault="0003437C" w:rsidP="00AB6B4C">
      <w:pPr>
        <w:pStyle w:val="Odsekzoznamu"/>
        <w:tabs>
          <w:tab w:val="left" w:pos="284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C71A1">
        <w:rPr>
          <w:rFonts w:asciiTheme="minorHAnsi" w:hAnsiTheme="minorHAnsi" w:cstheme="minorHAnsi"/>
          <w:sz w:val="22"/>
          <w:szCs w:val="22"/>
        </w:rPr>
        <w:t>Stručný opis predmetu zákazky</w:t>
      </w:r>
      <w:r w:rsidR="00EB0C64" w:rsidRPr="001C71A1">
        <w:rPr>
          <w:rFonts w:asciiTheme="minorHAnsi" w:hAnsiTheme="minorHAnsi" w:cstheme="minorHAnsi"/>
          <w:sz w:val="22"/>
          <w:szCs w:val="22"/>
        </w:rPr>
        <w:t>:</w:t>
      </w:r>
    </w:p>
    <w:p w14:paraId="1250E15C" w14:textId="77777777" w:rsidR="00AB6B4C" w:rsidRPr="001C71A1" w:rsidRDefault="00AB6B4C" w:rsidP="00AB6B4C">
      <w:pPr>
        <w:pStyle w:val="Odsekzoznamu"/>
        <w:tabs>
          <w:tab w:val="left" w:pos="284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8646E74" w14:textId="3AB23D71" w:rsidR="00D92C8E" w:rsidRDefault="00DF62CE" w:rsidP="00DF62CE">
      <w:pPr>
        <w:tabs>
          <w:tab w:val="left" w:pos="284"/>
        </w:tabs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8F7B91" w:rsidRPr="00113F86">
        <w:rPr>
          <w:rFonts w:cstheme="minorHAnsi"/>
        </w:rPr>
        <w:t>V</w:t>
      </w:r>
      <w:r w:rsidR="00D0098A" w:rsidRPr="00113F86">
        <w:rPr>
          <w:rFonts w:cstheme="minorHAnsi"/>
        </w:rPr>
        <w:t> rámci zákazky obstarávateľ požaduje</w:t>
      </w:r>
      <w:r w:rsidR="008F7B91" w:rsidRPr="00113F86">
        <w:rPr>
          <w:rFonts w:cstheme="minorHAnsi"/>
        </w:rPr>
        <w:t xml:space="preserve"> vyhotov</w:t>
      </w:r>
      <w:r w:rsidR="001943A5" w:rsidRPr="00113F86">
        <w:rPr>
          <w:rFonts w:cstheme="minorHAnsi"/>
        </w:rPr>
        <w:t>iť</w:t>
      </w:r>
      <w:r w:rsidR="008F7B91" w:rsidRPr="00113F86">
        <w:rPr>
          <w:rFonts w:cstheme="minorHAnsi"/>
        </w:rPr>
        <w:t xml:space="preserve"> </w:t>
      </w:r>
      <w:r w:rsidR="008F7B91" w:rsidRPr="00154CA9">
        <w:rPr>
          <w:rFonts w:cstheme="minorHAnsi"/>
        </w:rPr>
        <w:t>projektov</w:t>
      </w:r>
      <w:r w:rsidR="001943A5" w:rsidRPr="00154CA9">
        <w:rPr>
          <w:rFonts w:cstheme="minorHAnsi"/>
        </w:rPr>
        <w:t>ú</w:t>
      </w:r>
      <w:r w:rsidR="008F7B91" w:rsidRPr="00696FA3">
        <w:rPr>
          <w:rFonts w:cstheme="minorHAnsi"/>
          <w:b/>
          <w:bCs/>
        </w:rPr>
        <w:t xml:space="preserve"> dokumentáci</w:t>
      </w:r>
      <w:r w:rsidR="001943A5" w:rsidRPr="00696FA3">
        <w:rPr>
          <w:rFonts w:cstheme="minorHAnsi"/>
          <w:b/>
          <w:bCs/>
        </w:rPr>
        <w:t>u</w:t>
      </w:r>
      <w:r w:rsidR="008F7B91" w:rsidRPr="00696FA3">
        <w:rPr>
          <w:rFonts w:cstheme="minorHAnsi"/>
          <w:b/>
          <w:bCs/>
        </w:rPr>
        <w:t xml:space="preserve"> pre stavebn</w:t>
      </w:r>
      <w:r w:rsidR="001943A5" w:rsidRPr="00696FA3">
        <w:rPr>
          <w:rFonts w:cstheme="minorHAnsi"/>
          <w:b/>
          <w:bCs/>
        </w:rPr>
        <w:t>ý zámer</w:t>
      </w:r>
      <w:r w:rsidR="009351EF">
        <w:rPr>
          <w:rFonts w:cstheme="minorHAnsi"/>
        </w:rPr>
        <w:t xml:space="preserve">, podľa </w:t>
      </w:r>
      <w:r w:rsidR="00B03573">
        <w:rPr>
          <w:rFonts w:cstheme="minorHAnsi"/>
        </w:rPr>
        <w:t xml:space="preserve">Prílohy č. 2 </w:t>
      </w:r>
      <w:r w:rsidR="006C1D43">
        <w:rPr>
          <w:rFonts w:cstheme="minorHAnsi"/>
        </w:rPr>
        <w:t>sadzobníka</w:t>
      </w:r>
      <w:r w:rsidR="006C1D43" w:rsidRPr="006C1D43">
        <w:t xml:space="preserve"> </w:t>
      </w:r>
      <w:r w:rsidR="006C1D43" w:rsidRPr="006C1D43">
        <w:rPr>
          <w:rFonts w:cstheme="minorHAnsi"/>
        </w:rPr>
        <w:t>UNIK</w:t>
      </w:r>
      <w:r w:rsidR="002E6A62">
        <w:rPr>
          <w:rFonts w:cstheme="minorHAnsi"/>
        </w:rPr>
        <w:t xml:space="preserve">A </w:t>
      </w:r>
      <w:r w:rsidR="006C1D43" w:rsidRPr="006C1D43">
        <w:rPr>
          <w:rFonts w:cstheme="minorHAnsi"/>
        </w:rPr>
        <w:t>a obsahu a rozsahu podľa § 9 vyhlášky MŽPSR č. 453/2000</w:t>
      </w:r>
      <w:r w:rsidR="00696FA3">
        <w:rPr>
          <w:rFonts w:cstheme="minorHAnsi"/>
        </w:rPr>
        <w:t>.</w:t>
      </w:r>
      <w:r w:rsidR="006C1D43" w:rsidRPr="006C1D43">
        <w:rPr>
          <w:rFonts w:cstheme="minorHAnsi"/>
        </w:rPr>
        <w:t xml:space="preserve"> </w:t>
      </w:r>
      <w:r w:rsidR="008F7B91" w:rsidRPr="00113F86">
        <w:rPr>
          <w:rFonts w:cstheme="minorHAnsi"/>
        </w:rPr>
        <w:t xml:space="preserve"> </w:t>
      </w:r>
    </w:p>
    <w:p w14:paraId="519D8986" w14:textId="6E426E8F" w:rsidR="00F956DE" w:rsidRDefault="00F956DE" w:rsidP="00DF62CE">
      <w:pPr>
        <w:tabs>
          <w:tab w:val="left" w:pos="284"/>
        </w:tabs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F956DE">
        <w:rPr>
          <w:rFonts w:cstheme="minorHAnsi"/>
        </w:rPr>
        <w:t xml:space="preserve">Projektová dokumentácia </w:t>
      </w:r>
      <w:r>
        <w:rPr>
          <w:rFonts w:cstheme="minorHAnsi"/>
        </w:rPr>
        <w:t xml:space="preserve">pre stavebný zámer </w:t>
      </w:r>
      <w:r w:rsidRPr="00F956DE">
        <w:rPr>
          <w:rFonts w:cstheme="minorHAnsi"/>
        </w:rPr>
        <w:t>bude obsahovať najmä sprievodnú správu, súhrnnú technickú správu, celkovú situáciu stavby, statické posúdenie stavby, návrh úpravy okolia stavby.</w:t>
      </w:r>
    </w:p>
    <w:p w14:paraId="1060C947" w14:textId="2C0389D1" w:rsidR="008F7B91" w:rsidRDefault="00F956DE" w:rsidP="00DF62CE">
      <w:pPr>
        <w:tabs>
          <w:tab w:val="left" w:pos="284"/>
        </w:tabs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8F7B91" w:rsidRPr="00113F86">
        <w:rPr>
          <w:rFonts w:cstheme="minorHAnsi"/>
        </w:rPr>
        <w:t>Po vypracovaní bude príslušná projektová dokumentácia slúžiť pre získanie stavebného povolenia</w:t>
      </w:r>
      <w:r w:rsidR="00113F86" w:rsidRPr="00113F86">
        <w:rPr>
          <w:rFonts w:cstheme="minorHAnsi"/>
        </w:rPr>
        <w:t>,</w:t>
      </w:r>
      <w:r w:rsidR="008F7B91" w:rsidRPr="00113F86">
        <w:rPr>
          <w:rFonts w:cstheme="minorHAnsi"/>
        </w:rPr>
        <w:t xml:space="preserve"> s kompletnou </w:t>
      </w:r>
      <w:r w:rsidR="00D9570F">
        <w:rPr>
          <w:rFonts w:cstheme="minorHAnsi"/>
        </w:rPr>
        <w:t>inžinierskou činnosťou</w:t>
      </w:r>
      <w:r w:rsidR="008F7B91" w:rsidRPr="00113F86">
        <w:rPr>
          <w:rFonts w:cstheme="minorHAnsi"/>
        </w:rPr>
        <w:t xml:space="preserve"> na strane </w:t>
      </w:r>
      <w:r w:rsidR="00113F86" w:rsidRPr="00113F86">
        <w:rPr>
          <w:rFonts w:cstheme="minorHAnsi"/>
        </w:rPr>
        <w:t xml:space="preserve">budúceho </w:t>
      </w:r>
      <w:r w:rsidR="008F7B91" w:rsidRPr="00113F86">
        <w:rPr>
          <w:rFonts w:cstheme="minorHAnsi"/>
        </w:rPr>
        <w:t>zhotoviteľa</w:t>
      </w:r>
      <w:r w:rsidR="006700AE">
        <w:rPr>
          <w:rFonts w:cstheme="minorHAnsi"/>
        </w:rPr>
        <w:t xml:space="preserve">, návrh technológie na </w:t>
      </w:r>
      <w:r w:rsidR="00725FD6">
        <w:rPr>
          <w:rFonts w:cstheme="minorHAnsi"/>
        </w:rPr>
        <w:t>úpravu odpadových vôd</w:t>
      </w:r>
      <w:r w:rsidR="00EF3E4E">
        <w:rPr>
          <w:rFonts w:cstheme="minorHAnsi"/>
        </w:rPr>
        <w:t xml:space="preserve"> a technologické zariadenia</w:t>
      </w:r>
      <w:r w:rsidR="008F7B91" w:rsidRPr="00113F86">
        <w:rPr>
          <w:rFonts w:cstheme="minorHAnsi"/>
        </w:rPr>
        <w:t>.</w:t>
      </w:r>
    </w:p>
    <w:p w14:paraId="4CE0A700" w14:textId="50D07BAF" w:rsidR="00070CF1" w:rsidRPr="00113F86" w:rsidRDefault="00CE207F" w:rsidP="00DF62CE">
      <w:pPr>
        <w:tabs>
          <w:tab w:val="left" w:pos="284"/>
        </w:tabs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3BBD8BF3" w14:textId="5B547C6C" w:rsidR="0027724C" w:rsidRPr="004D7F68" w:rsidRDefault="00DF62CE" w:rsidP="00DF62CE">
      <w:pPr>
        <w:tabs>
          <w:tab w:val="left" w:pos="284"/>
        </w:tabs>
        <w:spacing w:after="0" w:line="240" w:lineRule="auto"/>
        <w:ind w:left="426" w:hanging="426"/>
        <w:jc w:val="both"/>
      </w:pPr>
      <w:r>
        <w:rPr>
          <w:rFonts w:cstheme="minorHAnsi"/>
        </w:rPr>
        <w:tab/>
      </w:r>
      <w:r>
        <w:rPr>
          <w:rFonts w:cstheme="minorHAnsi"/>
        </w:rPr>
        <w:tab/>
      </w:r>
      <w:r w:rsidR="008F7B91" w:rsidRPr="3AF79E06">
        <w:t xml:space="preserve">V ďalšom stupni bude vypracovaná </w:t>
      </w:r>
      <w:r w:rsidR="008F7B91" w:rsidRPr="3AF79E06">
        <w:rPr>
          <w:b/>
        </w:rPr>
        <w:t>dokumentácia pr</w:t>
      </w:r>
      <w:r w:rsidR="009E7AB4" w:rsidRPr="3AF79E06">
        <w:rPr>
          <w:b/>
        </w:rPr>
        <w:t>ojektu stavby</w:t>
      </w:r>
      <w:r w:rsidR="0027724C" w:rsidRPr="3AF79E06">
        <w:t xml:space="preserve">, </w:t>
      </w:r>
      <w:r w:rsidR="008F7B91" w:rsidRPr="3AF79E06">
        <w:t xml:space="preserve">so zapracovaním podmienok a požiadaviek vyplývajúcich zo stavebného povolenia. </w:t>
      </w:r>
      <w:r w:rsidR="004A4CDA" w:rsidRPr="3AF79E06">
        <w:t xml:space="preserve">Dokumentácia projektu stavby bude </w:t>
      </w:r>
      <w:r w:rsidR="008729C9" w:rsidRPr="3AF79E06">
        <w:t xml:space="preserve">vypracovaná podľa </w:t>
      </w:r>
      <w:r w:rsidR="00B03573" w:rsidRPr="3AF79E06">
        <w:t xml:space="preserve">Prílohy č. 3 </w:t>
      </w:r>
      <w:r w:rsidR="008729C9" w:rsidRPr="3AF79E06">
        <w:t xml:space="preserve">sadzobníka UNIKA </w:t>
      </w:r>
      <w:r w:rsidR="00200527" w:rsidRPr="3AF79E06">
        <w:t xml:space="preserve">a </w:t>
      </w:r>
      <w:r w:rsidR="00D57D99" w:rsidRPr="3AF79E06">
        <w:t xml:space="preserve">bude obsahovať najmä sprievodnú správu, súhrnnú technickú správu, celková situácia stavby, koordinačný výkres stavby, dokumentácia stavebných objektov, </w:t>
      </w:r>
      <w:r w:rsidR="00D57D99" w:rsidRPr="70E7C74B">
        <w:t>projekt</w:t>
      </w:r>
      <w:r w:rsidR="00D57D99" w:rsidRPr="3AF79E06">
        <w:t xml:space="preserve"> organizácie stavby, dokumentáciu prevádzkových súborov, celkové náklady stavby</w:t>
      </w:r>
      <w:r w:rsidR="00C16A4C" w:rsidRPr="3AF79E06">
        <w:t>,</w:t>
      </w:r>
      <w:r w:rsidR="00D57D99" w:rsidRPr="3AF79E06">
        <w:t xml:space="preserve"> súvisiace doklady</w:t>
      </w:r>
      <w:r w:rsidR="00C16A4C" w:rsidRPr="3AF79E06">
        <w:t>, položkovitý</w:t>
      </w:r>
      <w:r w:rsidR="00184EA1" w:rsidRPr="3AF79E06">
        <w:t xml:space="preserve"> rozpočet</w:t>
      </w:r>
      <w:r w:rsidR="0025301E" w:rsidRPr="3AF79E06">
        <w:t>, rozpočet prevádzkových súborov a</w:t>
      </w:r>
      <w:r w:rsidR="00A30244" w:rsidRPr="3AF79E06">
        <w:t xml:space="preserve"> stavebných </w:t>
      </w:r>
      <w:r w:rsidR="0025301E" w:rsidRPr="3AF79E06">
        <w:t>objektov</w:t>
      </w:r>
      <w:r w:rsidR="00D57D99" w:rsidRPr="3AF79E06">
        <w:t>.</w:t>
      </w:r>
    </w:p>
    <w:p w14:paraId="633FD06F" w14:textId="1A288BF0" w:rsidR="005E6785" w:rsidRDefault="00DF62CE" w:rsidP="00DF62CE">
      <w:pPr>
        <w:tabs>
          <w:tab w:val="left" w:pos="284"/>
        </w:tabs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92241D" w:rsidRPr="004D7F68">
        <w:rPr>
          <w:rFonts w:cstheme="minorHAnsi"/>
        </w:rPr>
        <w:t>Projektové d</w:t>
      </w:r>
      <w:r w:rsidR="008F7B91" w:rsidRPr="004D7F68">
        <w:rPr>
          <w:rFonts w:cstheme="minorHAnsi"/>
        </w:rPr>
        <w:t>okumentácie budú vypracované v súlade s platnou legislatívou SR</w:t>
      </w:r>
      <w:r w:rsidR="00C84680">
        <w:rPr>
          <w:rFonts w:cstheme="minorHAnsi"/>
        </w:rPr>
        <w:t>,</w:t>
      </w:r>
      <w:r w:rsidR="008F7B91" w:rsidRPr="004D7F68">
        <w:rPr>
          <w:rFonts w:cstheme="minorHAnsi"/>
        </w:rPr>
        <w:t xml:space="preserve"> v rozsahu </w:t>
      </w:r>
      <w:r w:rsidR="00C84680">
        <w:rPr>
          <w:rFonts w:cstheme="minorHAnsi"/>
        </w:rPr>
        <w:t xml:space="preserve">sadzobníka </w:t>
      </w:r>
      <w:r w:rsidR="008F7B91" w:rsidRPr="004D7F68">
        <w:rPr>
          <w:rFonts w:cstheme="minorHAnsi"/>
        </w:rPr>
        <w:t xml:space="preserve">UNIKA a v rozsahu nárokov povoľovacích orgánov a s požiadavkami na rozsah a záruky </w:t>
      </w:r>
      <w:r w:rsidR="00270504" w:rsidRPr="004D7F68">
        <w:rPr>
          <w:rFonts w:cstheme="minorHAnsi"/>
        </w:rPr>
        <w:t>pre jednotlivé projekty</w:t>
      </w:r>
      <w:r w:rsidR="008F7B91" w:rsidRPr="004D7F68">
        <w:rPr>
          <w:rFonts w:cstheme="minorHAnsi"/>
        </w:rPr>
        <w:t xml:space="preserve">.  Na základe </w:t>
      </w:r>
      <w:r w:rsidR="005E068B" w:rsidRPr="004D7F68">
        <w:rPr>
          <w:rFonts w:cstheme="minorHAnsi"/>
        </w:rPr>
        <w:t>od</w:t>
      </w:r>
      <w:r w:rsidR="00E511AE" w:rsidRPr="004D7F68">
        <w:rPr>
          <w:rFonts w:cstheme="minorHAnsi"/>
        </w:rPr>
        <w:t>súhlaseného projektu stavby</w:t>
      </w:r>
      <w:r w:rsidR="002310E3" w:rsidRPr="004D7F68">
        <w:rPr>
          <w:rFonts w:cstheme="minorHAnsi"/>
        </w:rPr>
        <w:t>,</w:t>
      </w:r>
      <w:r w:rsidR="00E511AE" w:rsidRPr="004D7F68">
        <w:rPr>
          <w:rFonts w:cstheme="minorHAnsi"/>
        </w:rPr>
        <w:t xml:space="preserve"> bud</w:t>
      </w:r>
      <w:r w:rsidR="002310E3" w:rsidRPr="004D7F68">
        <w:rPr>
          <w:rFonts w:cstheme="minorHAnsi"/>
        </w:rPr>
        <w:t xml:space="preserve">úci zhotoviteľ vykoná </w:t>
      </w:r>
      <w:r w:rsidR="008F7B91" w:rsidRPr="004D7F68">
        <w:rPr>
          <w:rFonts w:cstheme="minorHAnsi"/>
        </w:rPr>
        <w:t>samotn</w:t>
      </w:r>
      <w:r w:rsidR="004D7F68" w:rsidRPr="004D7F68">
        <w:rPr>
          <w:rFonts w:cstheme="minorHAnsi"/>
        </w:rPr>
        <w:t>ú</w:t>
      </w:r>
      <w:r w:rsidR="008F7B91" w:rsidRPr="004D7F68">
        <w:rPr>
          <w:rFonts w:cstheme="minorHAnsi"/>
        </w:rPr>
        <w:t xml:space="preserve">  realizáci</w:t>
      </w:r>
      <w:r w:rsidR="004D7F68" w:rsidRPr="004D7F68">
        <w:rPr>
          <w:rFonts w:cstheme="minorHAnsi"/>
        </w:rPr>
        <w:t>u diela</w:t>
      </w:r>
      <w:r w:rsidR="008F7B91" w:rsidRPr="004D7F68">
        <w:rPr>
          <w:rFonts w:cstheme="minorHAnsi"/>
        </w:rPr>
        <w:t>.</w:t>
      </w:r>
    </w:p>
    <w:p w14:paraId="26B6698C" w14:textId="77777777" w:rsidR="00070CF1" w:rsidRDefault="00070CF1" w:rsidP="00DF62CE">
      <w:pPr>
        <w:tabs>
          <w:tab w:val="left" w:pos="284"/>
        </w:tabs>
        <w:spacing w:after="0" w:line="240" w:lineRule="auto"/>
        <w:ind w:left="426" w:hanging="426"/>
        <w:jc w:val="both"/>
        <w:rPr>
          <w:rFonts w:cstheme="minorHAnsi"/>
        </w:rPr>
      </w:pPr>
    </w:p>
    <w:p w14:paraId="7E899084" w14:textId="66E5FCE8" w:rsidR="0022131E" w:rsidRDefault="0022131E" w:rsidP="00DF62CE">
      <w:pPr>
        <w:tabs>
          <w:tab w:val="left" w:pos="284"/>
        </w:tabs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070CF1">
        <w:rPr>
          <w:rFonts w:cstheme="minorHAnsi"/>
          <w:b/>
          <w:bCs/>
        </w:rPr>
        <w:t xml:space="preserve">Realizácia diela </w:t>
      </w:r>
      <w:r w:rsidR="00D948BC">
        <w:rPr>
          <w:rFonts w:cstheme="minorHAnsi"/>
        </w:rPr>
        <w:t>bude zahŕňať najm</w:t>
      </w:r>
      <w:r w:rsidR="002311B6">
        <w:rPr>
          <w:rFonts w:cstheme="minorHAnsi"/>
        </w:rPr>
        <w:t>ä:</w:t>
      </w:r>
    </w:p>
    <w:p w14:paraId="08E680EB" w14:textId="41DB9261" w:rsidR="00DE57D4" w:rsidRPr="00673BFA" w:rsidRDefault="00DE57D4" w:rsidP="00D47734">
      <w:pPr>
        <w:pStyle w:val="Odsekzoznamu"/>
        <w:numPr>
          <w:ilvl w:val="0"/>
          <w:numId w:val="7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73BFA">
        <w:rPr>
          <w:rFonts w:ascii="Calibri" w:hAnsi="Calibri" w:cs="Calibri"/>
          <w:sz w:val="22"/>
          <w:szCs w:val="22"/>
        </w:rPr>
        <w:t>Technologické zariadenia (čerpadlá, kalolis, č</w:t>
      </w:r>
      <w:r w:rsidR="00666CBA">
        <w:rPr>
          <w:rFonts w:ascii="Calibri" w:hAnsi="Calibri" w:cs="Calibri"/>
          <w:sz w:val="22"/>
          <w:szCs w:val="22"/>
        </w:rPr>
        <w:t>í</w:t>
      </w:r>
      <w:r w:rsidRPr="00673BFA">
        <w:rPr>
          <w:rFonts w:ascii="Calibri" w:hAnsi="Calibri" w:cs="Calibri"/>
          <w:sz w:val="22"/>
          <w:szCs w:val="22"/>
        </w:rPr>
        <w:t>rič, miešadlá, d</w:t>
      </w:r>
      <w:r w:rsidR="00666CBA">
        <w:rPr>
          <w:rFonts w:ascii="Calibri" w:hAnsi="Calibri" w:cs="Calibri"/>
          <w:sz w:val="22"/>
          <w:szCs w:val="22"/>
        </w:rPr>
        <w:t>ávkovacie</w:t>
      </w:r>
      <w:r w:rsidRPr="00673BFA">
        <w:rPr>
          <w:rFonts w:ascii="Calibri" w:hAnsi="Calibri" w:cs="Calibri"/>
          <w:sz w:val="22"/>
          <w:szCs w:val="22"/>
        </w:rPr>
        <w:t xml:space="preserve"> čerpadlá a i. )  </w:t>
      </w:r>
    </w:p>
    <w:p w14:paraId="0DEC5CC4" w14:textId="42A99A17" w:rsidR="00DE57D4" w:rsidRPr="00673BFA" w:rsidRDefault="00DE57D4" w:rsidP="00D47734">
      <w:pPr>
        <w:pStyle w:val="Odsekzoznamu"/>
        <w:numPr>
          <w:ilvl w:val="0"/>
          <w:numId w:val="7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73BFA">
        <w:rPr>
          <w:rFonts w:ascii="Calibri" w:hAnsi="Calibri" w:cs="Calibri"/>
          <w:sz w:val="22"/>
          <w:szCs w:val="22"/>
        </w:rPr>
        <w:t xml:space="preserve">Technologické objekty (nádrže, zásobníky, potrubné trasy) </w:t>
      </w:r>
    </w:p>
    <w:p w14:paraId="3FAF70D1" w14:textId="20A7363C" w:rsidR="00DE57D4" w:rsidRPr="00673BFA" w:rsidRDefault="00DE57D4" w:rsidP="00D47734">
      <w:pPr>
        <w:pStyle w:val="Odsekzoznamu"/>
        <w:numPr>
          <w:ilvl w:val="0"/>
          <w:numId w:val="7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73BFA">
        <w:rPr>
          <w:rFonts w:ascii="Calibri" w:hAnsi="Calibri" w:cs="Calibri"/>
          <w:sz w:val="22"/>
          <w:szCs w:val="22"/>
        </w:rPr>
        <w:t xml:space="preserve">Stavebné objekty </w:t>
      </w:r>
    </w:p>
    <w:p w14:paraId="4887E2CF" w14:textId="5B7FA858" w:rsidR="00DE57D4" w:rsidRPr="00673BFA" w:rsidRDefault="00DE57D4" w:rsidP="00D47734">
      <w:pPr>
        <w:pStyle w:val="Odsekzoznamu"/>
        <w:numPr>
          <w:ilvl w:val="0"/>
          <w:numId w:val="7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73BFA">
        <w:rPr>
          <w:rFonts w:ascii="Calibri" w:hAnsi="Calibri" w:cs="Calibri"/>
          <w:sz w:val="22"/>
          <w:szCs w:val="22"/>
        </w:rPr>
        <w:t xml:space="preserve">Prevádzkové súbory MaR a Elektro </w:t>
      </w:r>
    </w:p>
    <w:p w14:paraId="2BFCB90C" w14:textId="58697210" w:rsidR="002311B6" w:rsidRDefault="00DE57D4" w:rsidP="00D47734">
      <w:pPr>
        <w:pStyle w:val="Odsekzoznamu"/>
        <w:numPr>
          <w:ilvl w:val="0"/>
          <w:numId w:val="7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673BFA">
        <w:rPr>
          <w:rFonts w:ascii="Calibri" w:hAnsi="Calibri" w:cs="Calibri"/>
          <w:sz w:val="22"/>
          <w:szCs w:val="22"/>
        </w:rPr>
        <w:t>Garančné merania – parametre</w:t>
      </w:r>
    </w:p>
    <w:p w14:paraId="518113D2" w14:textId="77777777" w:rsidR="00FA3185" w:rsidRPr="00673BFA" w:rsidRDefault="00FA3185" w:rsidP="00FA3185">
      <w:pPr>
        <w:pStyle w:val="Odsekzoznamu"/>
        <w:ind w:left="709"/>
        <w:jc w:val="both"/>
        <w:rPr>
          <w:rFonts w:ascii="Calibri" w:hAnsi="Calibri" w:cs="Calibri"/>
          <w:sz w:val="22"/>
          <w:szCs w:val="22"/>
        </w:rPr>
      </w:pPr>
    </w:p>
    <w:p w14:paraId="508CB16C" w14:textId="7D13B849" w:rsidR="00C41CA7" w:rsidRPr="00FA3185" w:rsidRDefault="00DF62CE" w:rsidP="00DF62CE">
      <w:pPr>
        <w:tabs>
          <w:tab w:val="left" w:pos="284"/>
        </w:tabs>
        <w:spacing w:after="0" w:line="240" w:lineRule="auto"/>
        <w:ind w:left="426" w:hanging="426"/>
        <w:jc w:val="both"/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C41CA7" w:rsidRPr="00FA3185">
        <w:rPr>
          <w:rFonts w:cstheme="minorHAnsi"/>
          <w:b/>
          <w:bCs/>
        </w:rPr>
        <w:t>Podrobn</w:t>
      </w:r>
      <w:r w:rsidR="00AC070A" w:rsidRPr="00FA3185">
        <w:rPr>
          <w:rFonts w:cstheme="minorHAnsi"/>
          <w:b/>
          <w:bCs/>
        </w:rPr>
        <w:t>é</w:t>
      </w:r>
      <w:r w:rsidR="00C41CA7" w:rsidRPr="00FA3185">
        <w:rPr>
          <w:rFonts w:cstheme="minorHAnsi"/>
          <w:b/>
          <w:bCs/>
        </w:rPr>
        <w:t xml:space="preserve"> vymedzenie predmetu zákazky tvorí časť 3 - Opis predmetu zákazky</w:t>
      </w:r>
      <w:r w:rsidR="0006744D" w:rsidRPr="00FA3185">
        <w:rPr>
          <w:rFonts w:cstheme="minorHAnsi"/>
          <w:b/>
          <w:bCs/>
        </w:rPr>
        <w:t>.</w:t>
      </w:r>
      <w:r w:rsidR="004E718F" w:rsidRPr="00FA3185">
        <w:rPr>
          <w:rFonts w:cstheme="minorHAnsi"/>
          <w:b/>
          <w:bCs/>
        </w:rPr>
        <w:t xml:space="preserve"> </w:t>
      </w:r>
    </w:p>
    <w:p w14:paraId="58A258C6" w14:textId="77777777" w:rsidR="00C41CA7" w:rsidRDefault="00C41CA7" w:rsidP="00A56FEF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</w:p>
    <w:p w14:paraId="153D21A0" w14:textId="2AA12ADF" w:rsidR="00A24D28" w:rsidRPr="00DF62CE" w:rsidRDefault="008B5001" w:rsidP="00DF62CE">
      <w:pPr>
        <w:pStyle w:val="Odsekzoznamu"/>
        <w:numPr>
          <w:ilvl w:val="1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F62CE">
        <w:rPr>
          <w:rFonts w:ascii="Calibri" w:hAnsi="Calibri" w:cs="Calibri"/>
          <w:sz w:val="22"/>
          <w:szCs w:val="22"/>
        </w:rPr>
        <w:t xml:space="preserve">Zatriedenie podľa </w:t>
      </w:r>
      <w:r w:rsidR="00A24D28" w:rsidRPr="00DF62CE">
        <w:rPr>
          <w:rFonts w:ascii="Calibri" w:hAnsi="Calibri" w:cs="Calibri"/>
          <w:sz w:val="22"/>
          <w:szCs w:val="22"/>
        </w:rPr>
        <w:t>Spoločného slovníka obstarávania (CPV):</w:t>
      </w:r>
    </w:p>
    <w:p w14:paraId="63BBE3AC" w14:textId="50277320" w:rsidR="00ED6522" w:rsidRDefault="00ED6522" w:rsidP="00DF62CE">
      <w:pPr>
        <w:tabs>
          <w:tab w:val="left" w:pos="284"/>
        </w:tabs>
        <w:spacing w:after="0" w:line="240" w:lineRule="auto"/>
        <w:ind w:left="284" w:firstLine="142"/>
        <w:jc w:val="both"/>
        <w:rPr>
          <w:rFonts w:cstheme="minorHAnsi"/>
        </w:rPr>
      </w:pPr>
      <w:r>
        <w:rPr>
          <w:rFonts w:cstheme="minorHAnsi"/>
        </w:rPr>
        <w:t>Hlavný predmet:</w:t>
      </w:r>
    </w:p>
    <w:p w14:paraId="567969F2" w14:textId="40FD97C4" w:rsidR="00667BC2" w:rsidRDefault="00ED6522" w:rsidP="00DF62CE">
      <w:pPr>
        <w:tabs>
          <w:tab w:val="left" w:pos="284"/>
        </w:tabs>
        <w:spacing w:after="0" w:line="240" w:lineRule="auto"/>
        <w:ind w:left="284" w:firstLine="142"/>
        <w:jc w:val="both"/>
        <w:rPr>
          <w:rFonts w:cstheme="minorHAnsi"/>
        </w:rPr>
      </w:pPr>
      <w:r>
        <w:rPr>
          <w:rFonts w:cstheme="minorHAnsi"/>
        </w:rPr>
        <w:t>4</w:t>
      </w:r>
      <w:r w:rsidR="008B5001" w:rsidRPr="008B5001">
        <w:rPr>
          <w:rFonts w:cstheme="minorHAnsi"/>
        </w:rPr>
        <w:t>5252140</w:t>
      </w:r>
      <w:r w:rsidR="00ED620C">
        <w:rPr>
          <w:rFonts w:cstheme="minorHAnsi"/>
        </w:rPr>
        <w:t>-</w:t>
      </w:r>
      <w:r w:rsidR="008B5001" w:rsidRPr="008B5001">
        <w:rPr>
          <w:rFonts w:cstheme="minorHAnsi"/>
        </w:rPr>
        <w:t>1</w:t>
      </w:r>
      <w:r w:rsidR="008B5001" w:rsidRPr="008B5001">
        <w:rPr>
          <w:rFonts w:cstheme="minorHAnsi"/>
        </w:rPr>
        <w:tab/>
        <w:t>Stavebné práce na zariadeniach na odvodňovanie kalov</w:t>
      </w:r>
    </w:p>
    <w:p w14:paraId="29559AE0" w14:textId="27D1E145" w:rsidR="00ED6522" w:rsidRDefault="009C54A9" w:rsidP="00DF62CE">
      <w:pPr>
        <w:tabs>
          <w:tab w:val="left" w:pos="284"/>
        </w:tabs>
        <w:spacing w:after="0" w:line="240" w:lineRule="auto"/>
        <w:ind w:left="284" w:firstLine="142"/>
        <w:jc w:val="both"/>
        <w:rPr>
          <w:rFonts w:cstheme="minorHAnsi"/>
        </w:rPr>
      </w:pPr>
      <w:r w:rsidRPr="009C54A9">
        <w:rPr>
          <w:rFonts w:cstheme="minorHAnsi"/>
        </w:rPr>
        <w:t>Doplňujúce predmety:</w:t>
      </w:r>
    </w:p>
    <w:p w14:paraId="5177B336" w14:textId="77777777" w:rsidR="004E46FD" w:rsidRPr="004E46FD" w:rsidRDefault="004E46FD" w:rsidP="00DF62CE">
      <w:pPr>
        <w:tabs>
          <w:tab w:val="left" w:pos="284"/>
        </w:tabs>
        <w:spacing w:after="0" w:line="240" w:lineRule="auto"/>
        <w:ind w:left="284" w:firstLine="142"/>
        <w:jc w:val="both"/>
        <w:rPr>
          <w:rFonts w:cstheme="minorHAnsi"/>
        </w:rPr>
      </w:pPr>
      <w:r w:rsidRPr="004E46FD">
        <w:rPr>
          <w:rFonts w:cstheme="minorHAnsi"/>
        </w:rPr>
        <w:t xml:space="preserve">45252130-8 </w:t>
      </w:r>
      <w:r w:rsidRPr="004E46FD">
        <w:rPr>
          <w:rFonts w:cstheme="minorHAnsi"/>
        </w:rPr>
        <w:tab/>
        <w:t>Zariadenie čističiek odpadovej vody</w:t>
      </w:r>
    </w:p>
    <w:p w14:paraId="6FC51C22" w14:textId="77777777" w:rsidR="004E46FD" w:rsidRPr="004E46FD" w:rsidRDefault="004E46FD" w:rsidP="00DF62CE">
      <w:pPr>
        <w:tabs>
          <w:tab w:val="left" w:pos="284"/>
        </w:tabs>
        <w:spacing w:after="0" w:line="240" w:lineRule="auto"/>
        <w:ind w:left="284" w:firstLine="142"/>
        <w:jc w:val="both"/>
        <w:rPr>
          <w:rFonts w:cstheme="minorHAnsi"/>
        </w:rPr>
      </w:pPr>
      <w:r w:rsidRPr="004E46FD">
        <w:rPr>
          <w:rFonts w:cstheme="minorHAnsi"/>
        </w:rPr>
        <w:t>45351000-2</w:t>
      </w:r>
      <w:r w:rsidRPr="004E46FD">
        <w:rPr>
          <w:rFonts w:cstheme="minorHAnsi"/>
        </w:rPr>
        <w:tab/>
        <w:t>Práce na strojárskych inštaláciách</w:t>
      </w:r>
    </w:p>
    <w:p w14:paraId="77D5283A" w14:textId="77777777" w:rsidR="004E46FD" w:rsidRDefault="004E46FD" w:rsidP="00DF62CE">
      <w:pPr>
        <w:tabs>
          <w:tab w:val="left" w:pos="284"/>
        </w:tabs>
        <w:spacing w:after="0" w:line="240" w:lineRule="auto"/>
        <w:ind w:left="284" w:firstLine="142"/>
        <w:jc w:val="both"/>
        <w:rPr>
          <w:rFonts w:cstheme="minorHAnsi"/>
        </w:rPr>
      </w:pPr>
      <w:r w:rsidRPr="004E46FD">
        <w:rPr>
          <w:rFonts w:cstheme="minorHAnsi"/>
        </w:rPr>
        <w:t>45310000-3</w:t>
      </w:r>
      <w:r w:rsidRPr="004E46FD">
        <w:rPr>
          <w:rFonts w:cstheme="minorHAnsi"/>
        </w:rPr>
        <w:tab/>
        <w:t>Elektroinštalačné práce</w:t>
      </w:r>
    </w:p>
    <w:p w14:paraId="0C2CD41A" w14:textId="153AE375" w:rsidR="005F741D" w:rsidRPr="004E46FD" w:rsidRDefault="005F741D" w:rsidP="005854FA">
      <w:pPr>
        <w:tabs>
          <w:tab w:val="left" w:pos="284"/>
        </w:tabs>
        <w:spacing w:after="0" w:line="240" w:lineRule="auto"/>
        <w:ind w:left="2124" w:hanging="1698"/>
        <w:jc w:val="both"/>
        <w:rPr>
          <w:rFonts w:cstheme="minorHAnsi"/>
        </w:rPr>
      </w:pPr>
      <w:r w:rsidRPr="005F741D">
        <w:rPr>
          <w:rFonts w:cstheme="minorHAnsi"/>
        </w:rPr>
        <w:lastRenderedPageBreak/>
        <w:t>44000000-0</w:t>
      </w:r>
      <w:r w:rsidRPr="005F741D">
        <w:rPr>
          <w:rFonts w:cstheme="minorHAnsi"/>
        </w:rPr>
        <w:tab/>
        <w:t>Stavebné konštrukcie a materiály; pomocné výrobky pre konštrukcie (s výnimkou elektrických prístrojov)</w:t>
      </w:r>
    </w:p>
    <w:p w14:paraId="47753E38" w14:textId="77777777" w:rsidR="004E46FD" w:rsidRPr="004E46FD" w:rsidRDefault="004E46FD" w:rsidP="00DF62CE">
      <w:pPr>
        <w:tabs>
          <w:tab w:val="left" w:pos="284"/>
        </w:tabs>
        <w:spacing w:after="0" w:line="240" w:lineRule="auto"/>
        <w:ind w:left="284" w:firstLine="142"/>
        <w:jc w:val="both"/>
        <w:rPr>
          <w:rFonts w:cstheme="minorHAnsi"/>
        </w:rPr>
      </w:pPr>
      <w:r w:rsidRPr="004E46FD">
        <w:rPr>
          <w:rFonts w:cstheme="minorHAnsi"/>
        </w:rPr>
        <w:t>51514110-2</w:t>
      </w:r>
      <w:r w:rsidRPr="004E46FD">
        <w:rPr>
          <w:rFonts w:cstheme="minorHAnsi"/>
        </w:rPr>
        <w:tab/>
        <w:t>Inštalácia strojov a prístrojov na filtrovanie alebo čistenie vody</w:t>
      </w:r>
    </w:p>
    <w:p w14:paraId="77E0BBA3" w14:textId="77777777" w:rsidR="004E46FD" w:rsidRPr="004E46FD" w:rsidRDefault="004E46FD" w:rsidP="00DF62CE">
      <w:pPr>
        <w:tabs>
          <w:tab w:val="left" w:pos="284"/>
        </w:tabs>
        <w:spacing w:after="0" w:line="240" w:lineRule="auto"/>
        <w:ind w:left="284" w:firstLine="142"/>
        <w:jc w:val="both"/>
        <w:rPr>
          <w:rFonts w:cstheme="minorHAnsi"/>
        </w:rPr>
      </w:pPr>
      <w:r w:rsidRPr="004E46FD">
        <w:rPr>
          <w:rFonts w:cstheme="minorHAnsi"/>
        </w:rPr>
        <w:t>45231300-8</w:t>
      </w:r>
      <w:r w:rsidRPr="004E46FD">
        <w:rPr>
          <w:rFonts w:cstheme="minorHAnsi"/>
        </w:rPr>
        <w:tab/>
        <w:t>Stavebné práce na stavbe potrubných vedení vody a kanalizácie</w:t>
      </w:r>
    </w:p>
    <w:p w14:paraId="038B5F7E" w14:textId="77777777" w:rsidR="004E46FD" w:rsidRDefault="004E46FD" w:rsidP="00DF62CE">
      <w:pPr>
        <w:tabs>
          <w:tab w:val="left" w:pos="284"/>
        </w:tabs>
        <w:spacing w:after="0" w:line="240" w:lineRule="auto"/>
        <w:ind w:left="284" w:firstLine="142"/>
        <w:jc w:val="both"/>
        <w:rPr>
          <w:rFonts w:cstheme="minorHAnsi"/>
        </w:rPr>
      </w:pPr>
      <w:r w:rsidRPr="004E46FD">
        <w:rPr>
          <w:rFonts w:cstheme="minorHAnsi"/>
        </w:rPr>
        <w:t>45255400-3</w:t>
      </w:r>
      <w:r w:rsidRPr="004E46FD">
        <w:rPr>
          <w:rFonts w:cstheme="minorHAnsi"/>
        </w:rPr>
        <w:tab/>
        <w:t>Montážne práce</w:t>
      </w:r>
    </w:p>
    <w:p w14:paraId="34A15E7A" w14:textId="06D92D49" w:rsidR="00FF7649" w:rsidRPr="004E46FD" w:rsidRDefault="00FF7649" w:rsidP="00DF62CE">
      <w:pPr>
        <w:tabs>
          <w:tab w:val="left" w:pos="284"/>
        </w:tabs>
        <w:spacing w:after="0" w:line="240" w:lineRule="auto"/>
        <w:ind w:left="284" w:firstLine="142"/>
        <w:jc w:val="both"/>
        <w:rPr>
          <w:rFonts w:cstheme="minorHAnsi"/>
        </w:rPr>
      </w:pPr>
      <w:r w:rsidRPr="00FF7649">
        <w:rPr>
          <w:rFonts w:cstheme="minorHAnsi"/>
        </w:rPr>
        <w:t xml:space="preserve">71000000-8 </w:t>
      </w:r>
      <w:r>
        <w:rPr>
          <w:rFonts w:cstheme="minorHAnsi"/>
        </w:rPr>
        <w:tab/>
      </w:r>
      <w:r w:rsidRPr="00FF7649">
        <w:rPr>
          <w:rFonts w:cstheme="minorHAnsi"/>
        </w:rPr>
        <w:t>Architektonické, stavebné, inžinierske a inšpekčné služby</w:t>
      </w:r>
    </w:p>
    <w:p w14:paraId="6B503157" w14:textId="77777777" w:rsidR="00803A90" w:rsidRPr="004E46FD" w:rsidRDefault="00803A90" w:rsidP="00DF62CE">
      <w:pPr>
        <w:tabs>
          <w:tab w:val="left" w:pos="284"/>
        </w:tabs>
        <w:spacing w:after="0" w:line="240" w:lineRule="auto"/>
        <w:ind w:left="284" w:firstLine="142"/>
        <w:jc w:val="both"/>
        <w:rPr>
          <w:rFonts w:cstheme="minorHAnsi"/>
        </w:rPr>
      </w:pPr>
    </w:p>
    <w:p w14:paraId="4A374CD4" w14:textId="43331D02" w:rsidR="00BA05C6" w:rsidRPr="00CF37BB" w:rsidRDefault="00540EC0" w:rsidP="007D4057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4CD69AE5" w14:textId="77777777" w:rsidR="00720952" w:rsidRDefault="008139BB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  <w:r w:rsidRPr="008139BB">
        <w:rPr>
          <w:rFonts w:cstheme="minorHAnsi"/>
        </w:rPr>
        <w:t>S úspešným uchádzačom bude uzatvorená zmluva o dielo podľa § 536 a nasl. zákona č. 513/1991 Zb. Obchodný zákonník v znení neskorších predpisov.</w:t>
      </w:r>
      <w:r w:rsidR="00720952">
        <w:rPr>
          <w:rFonts w:cstheme="minorHAnsi"/>
        </w:rPr>
        <w:t xml:space="preserve"> </w:t>
      </w:r>
    </w:p>
    <w:p w14:paraId="0B388963" w14:textId="6FA5F5E1" w:rsidR="00A71408" w:rsidRDefault="00A71408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  <w:r w:rsidRPr="00497CBF">
        <w:rPr>
          <w:rFonts w:cstheme="minorHAnsi"/>
        </w:rPr>
        <w:t>Podrobné vymedzenie zmluvných podmienok tvorí samostatnú časť 5 - Obchodné podmienky.</w:t>
      </w:r>
    </w:p>
    <w:p w14:paraId="18E982E0" w14:textId="77777777" w:rsidR="002D1519" w:rsidRDefault="002D1519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</w:p>
    <w:p w14:paraId="48200413" w14:textId="51ABF71B" w:rsidR="002D1519" w:rsidRPr="002D1519" w:rsidRDefault="002D1519" w:rsidP="002D1519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2D1519">
        <w:rPr>
          <w:rFonts w:ascii="Calibri" w:eastAsia="Times New Roman" w:hAnsi="Calibri" w:cs="Calibri"/>
          <w:b/>
          <w:bCs/>
          <w:lang w:eastAsia="sk-SK"/>
        </w:rPr>
        <w:t>Z</w:t>
      </w:r>
      <w:r>
        <w:rPr>
          <w:rFonts w:ascii="Calibri" w:eastAsia="Times New Roman" w:hAnsi="Calibri" w:cs="Calibri"/>
          <w:b/>
          <w:bCs/>
          <w:lang w:eastAsia="sk-SK"/>
        </w:rPr>
        <w:t>droj financovania</w:t>
      </w:r>
    </w:p>
    <w:p w14:paraId="4C793674" w14:textId="44D795B5" w:rsidR="002D1519" w:rsidRPr="00B76DE9" w:rsidRDefault="002D1519" w:rsidP="00B76DE9">
      <w:pPr>
        <w:pStyle w:val="Odsekzoznamu"/>
        <w:ind w:left="284"/>
        <w:jc w:val="both"/>
        <w:rPr>
          <w:rFonts w:ascii="Calibri" w:hAnsi="Calibri" w:cs="Calibri"/>
          <w:sz w:val="22"/>
          <w:szCs w:val="22"/>
        </w:rPr>
      </w:pPr>
      <w:r w:rsidRPr="00B76DE9">
        <w:rPr>
          <w:rFonts w:ascii="Calibri" w:hAnsi="Calibri" w:cs="Calibri"/>
          <w:sz w:val="22"/>
          <w:szCs w:val="22"/>
        </w:rPr>
        <w:t>Zákazka bude financovaná z vlastných zdrojov obstarávateľa. Platobné podmienky vrátane splatnosti faktúr sú uvedené v návrhu zmluvy o dielo.</w:t>
      </w:r>
      <w:r w:rsidR="00B76DE9" w:rsidRPr="00B76DE9">
        <w:rPr>
          <w:rFonts w:ascii="Calibri" w:hAnsi="Calibri" w:cs="Calibri"/>
          <w:sz w:val="22"/>
          <w:szCs w:val="22"/>
        </w:rPr>
        <w:t xml:space="preserve"> </w:t>
      </w:r>
      <w:r w:rsidRPr="00B76DE9">
        <w:rPr>
          <w:rFonts w:ascii="Calibri" w:hAnsi="Calibri" w:cs="Calibri"/>
          <w:sz w:val="22"/>
          <w:szCs w:val="22"/>
        </w:rPr>
        <w:t>Obstarávateľ nebude v zmysle zmluvy o dielo poskytovať zálohové platby.</w:t>
      </w:r>
    </w:p>
    <w:p w14:paraId="59519C9C" w14:textId="77777777" w:rsidR="002D1519" w:rsidRPr="00EB491F" w:rsidRDefault="002D1519" w:rsidP="002D1519">
      <w:pPr>
        <w:tabs>
          <w:tab w:val="num" w:pos="284"/>
          <w:tab w:val="num" w:pos="432"/>
        </w:tabs>
        <w:spacing w:after="0"/>
        <w:ind w:left="284"/>
        <w:jc w:val="both"/>
        <w:rPr>
          <w:rFonts w:ascii="Calibri" w:hAnsi="Calibri" w:cs="Calibri"/>
        </w:rPr>
      </w:pPr>
    </w:p>
    <w:p w14:paraId="43CC4462" w14:textId="77777777" w:rsidR="00A85D71" w:rsidRPr="00A85D71" w:rsidRDefault="00A85D71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A85D71">
        <w:rPr>
          <w:rFonts w:ascii="Calibri" w:eastAsia="Times New Roman" w:hAnsi="Calibri" w:cs="Calibri"/>
          <w:b/>
          <w:bCs/>
          <w:lang w:eastAsia="sk-SK"/>
        </w:rPr>
        <w:t>Miesto a termín realizácie predmetu zákazky</w:t>
      </w:r>
    </w:p>
    <w:p w14:paraId="496B8EAB" w14:textId="3D9BBC2E" w:rsidR="00683CEB" w:rsidRDefault="00BA05C6" w:rsidP="00D42E49">
      <w:pPr>
        <w:pStyle w:val="Odsekzoznamu"/>
        <w:numPr>
          <w:ilvl w:val="1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E107B">
        <w:rPr>
          <w:rFonts w:ascii="Calibri" w:hAnsi="Calibri" w:cs="Calibri"/>
          <w:sz w:val="22"/>
          <w:szCs w:val="22"/>
        </w:rPr>
        <w:t xml:space="preserve">Miesto realizácie: </w:t>
      </w:r>
    </w:p>
    <w:p w14:paraId="141AD385" w14:textId="3AB83F92" w:rsidR="00BA05C6" w:rsidRDefault="000C522A" w:rsidP="00D42E49">
      <w:pPr>
        <w:pStyle w:val="Odsekzoznamu"/>
        <w:ind w:left="284" w:firstLine="142"/>
        <w:jc w:val="both"/>
        <w:rPr>
          <w:rFonts w:ascii="Calibri" w:hAnsi="Calibri" w:cs="Calibri"/>
          <w:sz w:val="22"/>
          <w:szCs w:val="22"/>
        </w:rPr>
      </w:pPr>
      <w:r w:rsidRPr="00AE107B">
        <w:rPr>
          <w:rFonts w:ascii="Calibri" w:hAnsi="Calibri" w:cs="Calibri"/>
          <w:sz w:val="22"/>
          <w:szCs w:val="22"/>
        </w:rPr>
        <w:t xml:space="preserve">MH Teplárenský holding, a.s. závod </w:t>
      </w:r>
      <w:r w:rsidR="00F54FAD" w:rsidRPr="00AE107B">
        <w:rPr>
          <w:rFonts w:ascii="Calibri" w:hAnsi="Calibri" w:cs="Calibri"/>
          <w:sz w:val="22"/>
          <w:szCs w:val="22"/>
        </w:rPr>
        <w:t>Žilina, Košická 11, 011 87 Žilina</w:t>
      </w:r>
    </w:p>
    <w:p w14:paraId="3A3CD970" w14:textId="77777777" w:rsidR="00772847" w:rsidRDefault="00772847" w:rsidP="00D42E49">
      <w:pPr>
        <w:pStyle w:val="Odsekzoznamu"/>
        <w:ind w:left="284" w:firstLine="142"/>
        <w:jc w:val="both"/>
        <w:rPr>
          <w:rFonts w:ascii="Calibri" w:hAnsi="Calibri" w:cs="Calibri"/>
          <w:sz w:val="22"/>
          <w:szCs w:val="22"/>
        </w:rPr>
      </w:pPr>
    </w:p>
    <w:p w14:paraId="115E7E3C" w14:textId="54D77113" w:rsidR="005F5020" w:rsidRDefault="00BA05C6" w:rsidP="00D42E49">
      <w:pPr>
        <w:pStyle w:val="Odsekzoznamu"/>
        <w:numPr>
          <w:ilvl w:val="1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E107B">
        <w:rPr>
          <w:rFonts w:ascii="Calibri" w:hAnsi="Calibri" w:cs="Calibri"/>
          <w:sz w:val="22"/>
          <w:szCs w:val="22"/>
        </w:rPr>
        <w:t xml:space="preserve">Termín </w:t>
      </w:r>
      <w:r w:rsidR="00C76CDD" w:rsidRPr="00AE107B">
        <w:rPr>
          <w:rFonts w:ascii="Calibri" w:hAnsi="Calibri" w:cs="Calibri"/>
          <w:sz w:val="22"/>
          <w:szCs w:val="22"/>
        </w:rPr>
        <w:t>realizácie</w:t>
      </w:r>
      <w:r w:rsidRPr="00AE107B">
        <w:rPr>
          <w:rFonts w:ascii="Calibri" w:hAnsi="Calibri" w:cs="Calibri"/>
          <w:sz w:val="22"/>
          <w:szCs w:val="22"/>
        </w:rPr>
        <w:t xml:space="preserve">: </w:t>
      </w:r>
    </w:p>
    <w:p w14:paraId="4F17E9AC" w14:textId="51790E98" w:rsidR="00544FD1" w:rsidRPr="005F5020" w:rsidRDefault="00BA6BA2" w:rsidP="00D42E49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sk-SK"/>
        </w:rPr>
      </w:pPr>
      <w:r w:rsidRPr="005F5020">
        <w:rPr>
          <w:rFonts w:ascii="Calibri" w:hAnsi="Calibri" w:cs="Calibri"/>
        </w:rPr>
        <w:t>Na základe zmluvy o dielo (</w:t>
      </w:r>
      <w:r w:rsidR="005F5020" w:rsidRPr="005F5020">
        <w:rPr>
          <w:rFonts w:ascii="Calibri" w:hAnsi="Calibri" w:cs="Calibri"/>
        </w:rPr>
        <w:t>časť 4</w:t>
      </w:r>
      <w:r w:rsidRPr="005F5020">
        <w:rPr>
          <w:rFonts w:ascii="Calibri" w:hAnsi="Calibri" w:cs="Calibri"/>
        </w:rPr>
        <w:t xml:space="preserve"> týchto súťažných podkladov) a opisu predmetu zákazky (</w:t>
      </w:r>
      <w:r w:rsidR="005F5020" w:rsidRPr="005F5020">
        <w:rPr>
          <w:rFonts w:ascii="Calibri" w:hAnsi="Calibri" w:cs="Calibri"/>
        </w:rPr>
        <w:t xml:space="preserve">časť </w:t>
      </w:r>
      <w:r w:rsidRPr="005F5020">
        <w:rPr>
          <w:rFonts w:ascii="Calibri" w:hAnsi="Calibri" w:cs="Calibri"/>
        </w:rPr>
        <w:t xml:space="preserve">3 týchto súťažných podkladov) je lehota plnenia (vykonania diela) v trvaní maximálne </w:t>
      </w:r>
      <w:r w:rsidR="00A34647">
        <w:rPr>
          <w:rFonts w:ascii="Calibri" w:hAnsi="Calibri" w:cs="Calibri"/>
        </w:rPr>
        <w:t>15</w:t>
      </w:r>
      <w:r w:rsidRPr="005F5020">
        <w:rPr>
          <w:rFonts w:ascii="Calibri" w:hAnsi="Calibri" w:cs="Calibri"/>
        </w:rPr>
        <w:t xml:space="preserve"> mesiacov od nadobudnutia účinnosti zmluvy o dielo, pričom táto je špecifikovaná v indikatívnom harmonograme, ktorý je súčasťou týchto súťažných podkladov a bude detailne špecifikovaná v harmonograme, ktorý spracováva zhotoviteľ v rámci plnenia zmluvy o dielo, ak nie je v zmluve o dielo uvedené inak.</w:t>
      </w:r>
    </w:p>
    <w:p w14:paraId="55B917C4" w14:textId="32046E71" w:rsidR="00BA05C6" w:rsidRPr="00EB6F67" w:rsidRDefault="00BA05C6" w:rsidP="00D42E49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hAnsi="Calibri" w:cs="Calibri"/>
          <w:b/>
          <w:bCs/>
        </w:rPr>
        <w:t xml:space="preserve">             </w:t>
      </w:r>
    </w:p>
    <w:p w14:paraId="38D196AA" w14:textId="77777777" w:rsidR="00BA05C6" w:rsidRPr="006C132E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C132E">
        <w:rPr>
          <w:rFonts w:ascii="Calibri" w:eastAsia="Times New Roman" w:hAnsi="Calibri" w:cs="Calibri"/>
          <w:b/>
          <w:lang w:eastAsia="sk-SK"/>
        </w:rPr>
        <w:t>Obhliadka</w:t>
      </w:r>
      <w:r w:rsidRPr="006C132E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20B9BA6E" w14:textId="05B9712D" w:rsidR="005D12DF" w:rsidRDefault="0052673C" w:rsidP="00683CEB">
      <w:pPr>
        <w:pStyle w:val="Normlnyslovan"/>
        <w:autoSpaceDE w:val="0"/>
        <w:autoSpaceDN w:val="0"/>
        <w:adjustRightInd w:val="0"/>
        <w:spacing w:after="0"/>
        <w:ind w:left="283" w:hanging="2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D12DF" w:rsidRPr="0052673C">
        <w:rPr>
          <w:rFonts w:asciiTheme="minorHAnsi" w:hAnsiTheme="minorHAnsi" w:cstheme="minorHAnsi"/>
          <w:sz w:val="22"/>
          <w:szCs w:val="22"/>
        </w:rPr>
        <w:t xml:space="preserve">Účastníkom sa odporúča vykonať obhliadku miesta realizácie zákazky, pre získanie všetkých informácií, potrebných na prípravu a spracovanie ponuky. Účastníci, ktorí prejavia záujem o vykonanie ohliadky miesta  realizácie zákazky, dostanú informácie u zodpovednej osoby </w:t>
      </w:r>
      <w:r w:rsidR="00DE0394" w:rsidRPr="0052673C">
        <w:rPr>
          <w:rFonts w:asciiTheme="minorHAnsi" w:hAnsiTheme="minorHAnsi" w:cstheme="minorHAnsi"/>
          <w:sz w:val="22"/>
          <w:szCs w:val="22"/>
        </w:rPr>
        <w:t xml:space="preserve">obstarávateľa – </w:t>
      </w:r>
      <w:r w:rsidR="00B736B8">
        <w:rPr>
          <w:rFonts w:asciiTheme="minorHAnsi" w:hAnsiTheme="minorHAnsi" w:cstheme="minorHAnsi"/>
          <w:sz w:val="22"/>
          <w:szCs w:val="22"/>
        </w:rPr>
        <w:t xml:space="preserve">Ing. </w:t>
      </w:r>
      <w:r w:rsidR="00782767">
        <w:rPr>
          <w:rFonts w:asciiTheme="minorHAnsi" w:hAnsiTheme="minorHAnsi" w:cstheme="minorHAnsi"/>
          <w:sz w:val="22"/>
          <w:szCs w:val="22"/>
        </w:rPr>
        <w:t>Štefan Kotuľák</w:t>
      </w:r>
      <w:r w:rsidR="00E21977">
        <w:rPr>
          <w:rFonts w:asciiTheme="minorHAnsi" w:hAnsiTheme="minorHAnsi" w:cstheme="minorHAnsi"/>
          <w:sz w:val="22"/>
          <w:szCs w:val="22"/>
        </w:rPr>
        <w:t xml:space="preserve">, </w:t>
      </w:r>
      <w:r w:rsidR="00342E22" w:rsidRPr="00342E22">
        <w:rPr>
          <w:rFonts w:asciiTheme="minorHAnsi" w:hAnsiTheme="minorHAnsi" w:cstheme="minorHAnsi"/>
          <w:sz w:val="22"/>
          <w:szCs w:val="22"/>
        </w:rPr>
        <w:t>+421</w:t>
      </w:r>
      <w:r w:rsidR="00342E22">
        <w:rPr>
          <w:rFonts w:asciiTheme="minorHAnsi" w:hAnsiTheme="minorHAnsi" w:cstheme="minorHAnsi"/>
          <w:sz w:val="22"/>
          <w:szCs w:val="22"/>
        </w:rPr>
        <w:t> </w:t>
      </w:r>
      <w:r w:rsidR="00342E22" w:rsidRPr="00342E22">
        <w:rPr>
          <w:rFonts w:asciiTheme="minorHAnsi" w:hAnsiTheme="minorHAnsi" w:cstheme="minorHAnsi"/>
          <w:sz w:val="22"/>
          <w:szCs w:val="22"/>
        </w:rPr>
        <w:t>915</w:t>
      </w:r>
      <w:r w:rsidR="00342E22">
        <w:rPr>
          <w:rFonts w:asciiTheme="minorHAnsi" w:hAnsiTheme="minorHAnsi" w:cstheme="minorHAnsi"/>
          <w:sz w:val="22"/>
          <w:szCs w:val="22"/>
        </w:rPr>
        <w:t> </w:t>
      </w:r>
      <w:r w:rsidR="00342E22" w:rsidRPr="00342E22">
        <w:rPr>
          <w:rFonts w:asciiTheme="minorHAnsi" w:hAnsiTheme="minorHAnsi" w:cstheme="minorHAnsi"/>
          <w:sz w:val="22"/>
          <w:szCs w:val="22"/>
        </w:rPr>
        <w:t>391</w:t>
      </w:r>
      <w:r w:rsidR="00342E22">
        <w:rPr>
          <w:rFonts w:asciiTheme="minorHAnsi" w:hAnsiTheme="minorHAnsi" w:cstheme="minorHAnsi"/>
          <w:sz w:val="22"/>
          <w:szCs w:val="22"/>
        </w:rPr>
        <w:t xml:space="preserve"> </w:t>
      </w:r>
      <w:r w:rsidR="00342E22" w:rsidRPr="00342E22">
        <w:rPr>
          <w:rFonts w:asciiTheme="minorHAnsi" w:hAnsiTheme="minorHAnsi" w:cstheme="minorHAnsi"/>
          <w:sz w:val="22"/>
          <w:szCs w:val="22"/>
        </w:rPr>
        <w:t>254</w:t>
      </w:r>
      <w:r w:rsidR="00B87012" w:rsidRPr="0052673C">
        <w:rPr>
          <w:rFonts w:asciiTheme="minorHAnsi" w:hAnsiTheme="minorHAnsi" w:cstheme="minorHAnsi"/>
          <w:sz w:val="22"/>
          <w:szCs w:val="22"/>
        </w:rPr>
        <w:t xml:space="preserve">, </w:t>
      </w:r>
      <w:hyperlink r:id="rId12" w:history="1">
        <w:r w:rsidR="00342E22" w:rsidRPr="00C86291">
          <w:rPr>
            <w:rStyle w:val="Hypertextovprepojenie"/>
            <w:rFonts w:asciiTheme="minorHAnsi" w:hAnsiTheme="minorHAnsi" w:cstheme="minorHAnsi"/>
            <w:sz w:val="22"/>
            <w:szCs w:val="22"/>
          </w:rPr>
          <w:t>stefan.kotulak@mhth.sk</w:t>
        </w:r>
      </w:hyperlink>
      <w:r w:rsidR="00AF7A02">
        <w:rPr>
          <w:rFonts w:asciiTheme="minorHAnsi" w:hAnsiTheme="minorHAnsi" w:cstheme="minorHAnsi"/>
          <w:sz w:val="22"/>
          <w:szCs w:val="22"/>
        </w:rPr>
        <w:t>.</w:t>
      </w:r>
      <w:r w:rsidR="009D6B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8D385F" w14:textId="36FBC712" w:rsidR="00B650C7" w:rsidRDefault="00B650C7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B650C7">
        <w:rPr>
          <w:rFonts w:asciiTheme="minorHAnsi" w:hAnsiTheme="minorHAnsi" w:cstheme="minorHAnsi"/>
          <w:sz w:val="22"/>
          <w:szCs w:val="22"/>
        </w:rPr>
        <w:t>Z obhliadky nebude vyhotovený žiad</w:t>
      </w:r>
      <w:r w:rsidR="00342E22">
        <w:rPr>
          <w:rFonts w:asciiTheme="minorHAnsi" w:hAnsiTheme="minorHAnsi" w:cstheme="minorHAnsi"/>
          <w:sz w:val="22"/>
          <w:szCs w:val="22"/>
        </w:rPr>
        <w:t>n</w:t>
      </w:r>
      <w:r w:rsidRPr="00B650C7">
        <w:rPr>
          <w:rFonts w:asciiTheme="minorHAnsi" w:hAnsiTheme="minorHAnsi" w:cstheme="minorHAnsi"/>
          <w:sz w:val="22"/>
          <w:szCs w:val="22"/>
        </w:rPr>
        <w:t xml:space="preserve">y zápis. </w:t>
      </w:r>
      <w:r w:rsidR="004E639B">
        <w:rPr>
          <w:rFonts w:asciiTheme="minorHAnsi" w:hAnsiTheme="minorHAnsi" w:cstheme="minorHAnsi"/>
          <w:sz w:val="22"/>
          <w:szCs w:val="22"/>
        </w:rPr>
        <w:t xml:space="preserve">Po </w:t>
      </w:r>
      <w:r w:rsidRPr="00B650C7">
        <w:rPr>
          <w:rFonts w:asciiTheme="minorHAnsi" w:hAnsiTheme="minorHAnsi" w:cstheme="minorHAnsi"/>
          <w:sz w:val="22"/>
          <w:szCs w:val="22"/>
        </w:rPr>
        <w:t xml:space="preserve">obhliadke môžu predložiť </w:t>
      </w:r>
      <w:r w:rsidR="004E639B">
        <w:rPr>
          <w:rFonts w:asciiTheme="minorHAnsi" w:hAnsiTheme="minorHAnsi" w:cstheme="minorHAnsi"/>
          <w:sz w:val="22"/>
          <w:szCs w:val="22"/>
        </w:rPr>
        <w:t>účastníci</w:t>
      </w:r>
      <w:r w:rsidRPr="00B650C7">
        <w:rPr>
          <w:rFonts w:asciiTheme="minorHAnsi" w:hAnsiTheme="minorHAnsi" w:cstheme="minorHAnsi"/>
          <w:sz w:val="22"/>
          <w:szCs w:val="22"/>
        </w:rPr>
        <w:t xml:space="preserve"> písomné otázky, na ktoré bude obstarávateľ odpovedať v rámci vysvetlenia súťažných podkladov podľa bodu </w:t>
      </w:r>
      <w:r w:rsidR="002E3799">
        <w:rPr>
          <w:rFonts w:asciiTheme="minorHAnsi" w:hAnsiTheme="minorHAnsi" w:cstheme="minorHAnsi"/>
          <w:sz w:val="22"/>
          <w:szCs w:val="22"/>
        </w:rPr>
        <w:t>7</w:t>
      </w:r>
      <w:r w:rsidR="00010179">
        <w:rPr>
          <w:rFonts w:asciiTheme="minorHAnsi" w:hAnsiTheme="minorHAnsi" w:cstheme="minorHAnsi"/>
          <w:sz w:val="22"/>
          <w:szCs w:val="22"/>
        </w:rPr>
        <w:t xml:space="preserve"> </w:t>
      </w:r>
      <w:r w:rsidR="00607010">
        <w:rPr>
          <w:rFonts w:asciiTheme="minorHAnsi" w:hAnsiTheme="minorHAnsi" w:cstheme="minorHAnsi"/>
          <w:sz w:val="22"/>
          <w:szCs w:val="22"/>
        </w:rPr>
        <w:t>týchto súťažných podkladov.</w:t>
      </w:r>
    </w:p>
    <w:p w14:paraId="686E0A6F" w14:textId="77777777" w:rsidR="00FC74EC" w:rsidRPr="0052673C" w:rsidRDefault="00FC74EC" w:rsidP="00A56FEF">
      <w:pPr>
        <w:pStyle w:val="Normlnyslovan"/>
        <w:autoSpaceDE w:val="0"/>
        <w:autoSpaceDN w:val="0"/>
        <w:adjustRightInd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7343A9" w:rsidRPr="007343A9" w:rsidRDefault="007343A9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7343A9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61BEB329" w14:textId="75310752" w:rsidR="00280D31" w:rsidRPr="00280D31" w:rsidRDefault="000A239D" w:rsidP="00280D3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80D31" w:rsidRPr="00280D31">
        <w:rPr>
          <w:rFonts w:asciiTheme="minorHAnsi" w:hAnsiTheme="minorHAnsi" w:cstheme="minorHAnsi"/>
          <w:sz w:val="22"/>
          <w:szCs w:val="22"/>
        </w:rPr>
        <w:t>V prípade potreby objasniť súťažné podklady, poskytovanie vysvetlení a iné dorozumievanie medzi obstarávateľom a účastníkmi, sa bude uskutočňovať písomnou formou</w:t>
      </w:r>
      <w:r w:rsidR="005F3E8C">
        <w:rPr>
          <w:rFonts w:asciiTheme="minorHAnsi" w:hAnsiTheme="minorHAnsi" w:cstheme="minorHAnsi"/>
          <w:sz w:val="22"/>
          <w:szCs w:val="22"/>
        </w:rPr>
        <w:t>.</w:t>
      </w:r>
      <w:r w:rsidR="00280D31" w:rsidRPr="00280D31">
        <w:rPr>
          <w:rFonts w:asciiTheme="minorHAnsi" w:hAnsiTheme="minorHAnsi" w:cstheme="minorHAnsi"/>
          <w:sz w:val="22"/>
          <w:szCs w:val="22"/>
        </w:rPr>
        <w:tab/>
      </w:r>
    </w:p>
    <w:p w14:paraId="6BEC1624" w14:textId="05E269F1" w:rsidR="00280D31" w:rsidRPr="00280D31" w:rsidRDefault="00280D31" w:rsidP="00280D3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280D31">
        <w:rPr>
          <w:rFonts w:asciiTheme="minorHAnsi" w:hAnsiTheme="minorHAnsi" w:cstheme="minorHAnsi"/>
          <w:sz w:val="22"/>
          <w:szCs w:val="22"/>
        </w:rPr>
        <w:tab/>
        <w:t xml:space="preserve">Za včas doručenú požiadavku účastníka o vysvetlenie súťažných podkladov sa považuje požiadavka doručená </w:t>
      </w:r>
      <w:r w:rsidR="00FD1033">
        <w:rPr>
          <w:rFonts w:asciiTheme="minorHAnsi" w:hAnsiTheme="minorHAnsi" w:cstheme="minorHAnsi"/>
          <w:sz w:val="22"/>
          <w:szCs w:val="22"/>
        </w:rPr>
        <w:t>na e-</w:t>
      </w:r>
      <w:r w:rsidRPr="006860D3">
        <w:rPr>
          <w:rFonts w:asciiTheme="minorHAnsi" w:hAnsiTheme="minorHAnsi" w:cstheme="minorHAnsi"/>
          <w:sz w:val="22"/>
          <w:szCs w:val="22"/>
        </w:rPr>
        <w:t>mailo</w:t>
      </w:r>
      <w:r w:rsidR="00FD1033" w:rsidRPr="006860D3">
        <w:rPr>
          <w:rFonts w:asciiTheme="minorHAnsi" w:hAnsiTheme="minorHAnsi" w:cstheme="minorHAnsi"/>
          <w:sz w:val="22"/>
          <w:szCs w:val="22"/>
        </w:rPr>
        <w:t xml:space="preserve">vú adresu </w:t>
      </w:r>
      <w:r w:rsidR="00FD1033" w:rsidRPr="006860D3">
        <w:rPr>
          <w:rStyle w:val="Hypertextovprepojenie"/>
          <w:rFonts w:asciiTheme="minorHAnsi" w:hAnsiTheme="minorHAnsi" w:cstheme="minorHAnsi"/>
          <w:sz w:val="22"/>
          <w:szCs w:val="22"/>
        </w:rPr>
        <w:t>vladimir.hamaj@mhth</w:t>
      </w:r>
      <w:r w:rsidR="006860D3">
        <w:rPr>
          <w:rStyle w:val="Hypertextovprepojenie"/>
          <w:rFonts w:asciiTheme="minorHAnsi" w:hAnsiTheme="minorHAnsi" w:cstheme="minorHAnsi"/>
          <w:sz w:val="22"/>
          <w:szCs w:val="22"/>
        </w:rPr>
        <w:t>.sk</w:t>
      </w:r>
      <w:r w:rsidR="006860D3" w:rsidRPr="006860D3">
        <w:rPr>
          <w:rFonts w:asciiTheme="minorHAnsi" w:hAnsiTheme="minorHAnsi" w:cstheme="minorHAnsi"/>
          <w:sz w:val="22"/>
          <w:szCs w:val="22"/>
        </w:rPr>
        <w:t>,</w:t>
      </w:r>
      <w:r w:rsidRPr="006860D3">
        <w:rPr>
          <w:rFonts w:asciiTheme="minorHAnsi" w:hAnsiTheme="minorHAnsi" w:cstheme="minorHAnsi"/>
          <w:sz w:val="22"/>
          <w:szCs w:val="22"/>
        </w:rPr>
        <w:t xml:space="preserve"> najneskôr</w:t>
      </w:r>
      <w:r w:rsidRPr="00280D31">
        <w:rPr>
          <w:rFonts w:asciiTheme="minorHAnsi" w:hAnsiTheme="minorHAnsi" w:cstheme="minorHAnsi"/>
          <w:sz w:val="22"/>
          <w:szCs w:val="22"/>
        </w:rPr>
        <w:t xml:space="preserve"> 3 dni pred uplynutím lehoty na predkladanie ponúk. </w:t>
      </w:r>
      <w:r w:rsidRPr="00280D31">
        <w:rPr>
          <w:rFonts w:asciiTheme="minorHAnsi" w:hAnsiTheme="minorHAnsi" w:cstheme="minorHAnsi"/>
          <w:sz w:val="22"/>
          <w:szCs w:val="22"/>
        </w:rPr>
        <w:tab/>
      </w:r>
    </w:p>
    <w:p w14:paraId="3EC1ABD2" w14:textId="5B1A52A5" w:rsidR="00BA05C6" w:rsidRDefault="00280D31" w:rsidP="00280D3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280D31">
        <w:rPr>
          <w:rFonts w:asciiTheme="minorHAnsi" w:hAnsiTheme="minorHAnsi" w:cstheme="minorHAnsi"/>
          <w:sz w:val="22"/>
          <w:szCs w:val="22"/>
        </w:rPr>
        <w:tab/>
        <w:t>Ak je to nevyhnutné, obstarávateľ môže doplniť informácie uvedené v súťažných podkladoch, ktoré oznámi súčasne všetkým účastníkom najneskôr 2 dni pred lehotou na predkladanie ponúk.</w:t>
      </w:r>
    </w:p>
    <w:p w14:paraId="4DE56688" w14:textId="77777777" w:rsidR="00D67949" w:rsidRDefault="00D67949" w:rsidP="00280D3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26E969A3" w14:textId="77777777" w:rsidR="00BA05C6" w:rsidRPr="007A56E2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7A56E2">
        <w:rPr>
          <w:rFonts w:ascii="Calibri" w:eastAsia="Times New Roman" w:hAnsi="Calibri" w:cs="Calibri"/>
          <w:b/>
          <w:lang w:eastAsia="sk-SK"/>
        </w:rPr>
        <w:lastRenderedPageBreak/>
        <w:t>Obsah ponuky</w:t>
      </w:r>
    </w:p>
    <w:p w14:paraId="0FDAA8A1" w14:textId="711A44BD" w:rsidR="002A6483" w:rsidRPr="002A6483" w:rsidRDefault="002A6483" w:rsidP="002A6483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2A6483">
        <w:rPr>
          <w:rFonts w:ascii="Calibri" w:eastAsia="Times New Roman" w:hAnsi="Calibri" w:cs="Calibri"/>
          <w:lang w:eastAsia="sk-SK"/>
        </w:rPr>
        <w:t>Obsah ponuky</w:t>
      </w:r>
      <w:r w:rsidR="006431EF">
        <w:rPr>
          <w:rFonts w:ascii="Calibri" w:eastAsia="Times New Roman" w:hAnsi="Calibri" w:cs="Calibri"/>
          <w:lang w:eastAsia="sk-SK"/>
        </w:rPr>
        <w:t>,</w:t>
      </w:r>
      <w:r w:rsidRPr="002A6483">
        <w:rPr>
          <w:rFonts w:ascii="Calibri" w:eastAsia="Times New Roman" w:hAnsi="Calibri" w:cs="Calibri"/>
          <w:lang w:eastAsia="sk-SK"/>
        </w:rPr>
        <w:t xml:space="preserve"> predloženej elektronicky </w:t>
      </w:r>
      <w:r w:rsidR="00927818">
        <w:rPr>
          <w:rFonts w:ascii="Calibri" w:eastAsia="Times New Roman" w:hAnsi="Calibri" w:cs="Calibri"/>
          <w:lang w:eastAsia="sk-SK"/>
        </w:rPr>
        <w:t xml:space="preserve">v </w:t>
      </w:r>
      <w:r w:rsidR="00927818" w:rsidRPr="00927818">
        <w:rPr>
          <w:rFonts w:ascii="Calibri" w:eastAsia="Times New Roman" w:hAnsi="Calibri" w:cs="Calibri"/>
          <w:lang w:eastAsia="sk-SK"/>
        </w:rPr>
        <w:t>systéme PROeBIZ</w:t>
      </w:r>
      <w:r w:rsidR="006431EF">
        <w:rPr>
          <w:rFonts w:ascii="Calibri" w:eastAsia="Times New Roman" w:hAnsi="Calibri" w:cs="Calibri"/>
          <w:lang w:eastAsia="sk-SK"/>
        </w:rPr>
        <w:t xml:space="preserve">, </w:t>
      </w:r>
      <w:r w:rsidRPr="002A6483">
        <w:rPr>
          <w:rFonts w:ascii="Calibri" w:eastAsia="Times New Roman" w:hAnsi="Calibri" w:cs="Calibri"/>
          <w:lang w:eastAsia="sk-SK"/>
        </w:rPr>
        <w:t>budú tvoriť nasledovné doklady a dokumenty (skeny dokladov vo formáte .pdf) preukazujúce splnenie podmienok účasti a požiadaviek obstarávateľa v súťaži:</w:t>
      </w:r>
    </w:p>
    <w:p w14:paraId="5283EB40" w14:textId="77777777" w:rsidR="002A6483" w:rsidRPr="002A6483" w:rsidRDefault="002A6483" w:rsidP="002A6483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29E4CA06" w14:textId="43436B82" w:rsidR="002A6483" w:rsidRPr="00FF06FC" w:rsidRDefault="002E3799" w:rsidP="006664AD">
      <w:pPr>
        <w:pStyle w:val="Odsekzoznamu"/>
        <w:numPr>
          <w:ilvl w:val="1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2A6483" w:rsidRPr="00FF06FC">
        <w:rPr>
          <w:rFonts w:ascii="Calibri" w:hAnsi="Calibri" w:cs="Calibri"/>
          <w:sz w:val="22"/>
          <w:szCs w:val="22"/>
        </w:rPr>
        <w:t>oklad o oprávnení podnikať, respektíve doklad o zapísaní v profesijnom zozname  vedenom profesijnou organizáciou. V predmete podnikania musí byť zapísaný predmet podnikania oprávňujúci účastníka poskytovať požadovaný predmet zákazky.</w:t>
      </w:r>
    </w:p>
    <w:p w14:paraId="7606E39F" w14:textId="77777777" w:rsidR="002A6483" w:rsidRPr="002A6483" w:rsidRDefault="002A6483" w:rsidP="00525C30">
      <w:pPr>
        <w:spacing w:after="0" w:line="240" w:lineRule="auto"/>
        <w:ind w:left="284" w:hanging="576"/>
        <w:jc w:val="both"/>
        <w:rPr>
          <w:rFonts w:ascii="Calibri" w:eastAsia="Times New Roman" w:hAnsi="Calibri" w:cs="Calibri"/>
          <w:lang w:eastAsia="sk-SK"/>
        </w:rPr>
      </w:pPr>
    </w:p>
    <w:p w14:paraId="01574DAA" w14:textId="7B7A767A" w:rsidR="002A6483" w:rsidRPr="00F01931" w:rsidRDefault="006664AD" w:rsidP="006664AD">
      <w:pPr>
        <w:pStyle w:val="Odsekzoznamu"/>
        <w:numPr>
          <w:ilvl w:val="1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</w:t>
      </w:r>
      <w:r w:rsidR="002A6483" w:rsidRPr="00F01931">
        <w:rPr>
          <w:rFonts w:ascii="Calibri" w:hAnsi="Calibri" w:cs="Calibri"/>
          <w:sz w:val="22"/>
          <w:szCs w:val="22"/>
        </w:rPr>
        <w:t>estné vyhlásenie - účastník predloží v ponuke podpísané čestné vyhlásenie, ktoré mu   obstarávateľ poskytol ako prílohu č. 1 súťažných podkladov</w:t>
      </w:r>
      <w:r w:rsidR="00275ECA">
        <w:rPr>
          <w:rFonts w:ascii="Calibri" w:hAnsi="Calibri" w:cs="Calibri"/>
          <w:sz w:val="22"/>
          <w:szCs w:val="22"/>
        </w:rPr>
        <w:t>.</w:t>
      </w:r>
    </w:p>
    <w:p w14:paraId="0D4B32D3" w14:textId="77777777" w:rsidR="002A6483" w:rsidRPr="00F01931" w:rsidRDefault="002A6483" w:rsidP="006664AD">
      <w:pPr>
        <w:pStyle w:val="Odsekzoznamu"/>
        <w:ind w:left="426"/>
        <w:jc w:val="both"/>
        <w:rPr>
          <w:rFonts w:ascii="Calibri" w:hAnsi="Calibri" w:cs="Calibri"/>
          <w:sz w:val="22"/>
          <w:szCs w:val="22"/>
        </w:rPr>
      </w:pPr>
      <w:r w:rsidRPr="00F01931">
        <w:rPr>
          <w:rFonts w:ascii="Calibri" w:hAnsi="Calibri" w:cs="Calibri"/>
          <w:sz w:val="22"/>
          <w:szCs w:val="22"/>
        </w:rPr>
        <w:t>Predmetné čestné vyhlásenie bude podpísané účastníkom, štatutárnym zástupcom alebo iným zástupcom účastníka, ktorý je oprávnený konať v mene účastníka v súlade so spôsobom konania uvedenom v doklade o oprávnení podnikať príp. v inom doklade. Čestné vyhlásenie sa nesmie odlišovať od vzoru uvedeného v prílohe č. 1 súťažných podkladov.</w:t>
      </w:r>
    </w:p>
    <w:p w14:paraId="5209671E" w14:textId="77777777" w:rsidR="002A6483" w:rsidRPr="00F01931" w:rsidRDefault="002A6483" w:rsidP="00525C30">
      <w:pPr>
        <w:pStyle w:val="Odsekzoznamu"/>
        <w:ind w:left="720" w:hanging="576"/>
        <w:jc w:val="both"/>
        <w:rPr>
          <w:rFonts w:ascii="Calibri" w:hAnsi="Calibri" w:cs="Calibri"/>
          <w:sz w:val="22"/>
          <w:szCs w:val="22"/>
        </w:rPr>
      </w:pPr>
    </w:p>
    <w:p w14:paraId="6226A4FF" w14:textId="2396A17B" w:rsidR="0003544A" w:rsidRPr="00A611FF" w:rsidRDefault="00275ECA" w:rsidP="00B15F07">
      <w:pPr>
        <w:pStyle w:val="Odsekzoznamu"/>
        <w:numPr>
          <w:ilvl w:val="1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611FF">
        <w:rPr>
          <w:rFonts w:ascii="Calibri" w:hAnsi="Calibri" w:cs="Calibri"/>
          <w:sz w:val="22"/>
          <w:szCs w:val="22"/>
        </w:rPr>
        <w:t>O</w:t>
      </w:r>
      <w:r w:rsidR="002A6483" w:rsidRPr="00A611FF">
        <w:rPr>
          <w:rFonts w:ascii="Calibri" w:hAnsi="Calibri" w:cs="Calibri"/>
          <w:sz w:val="22"/>
          <w:szCs w:val="22"/>
        </w:rPr>
        <w:t xml:space="preserve">pis </w:t>
      </w:r>
      <w:r w:rsidR="002E01AC" w:rsidRPr="00A611FF">
        <w:rPr>
          <w:rFonts w:ascii="Calibri" w:hAnsi="Calibri" w:cs="Calibri"/>
          <w:sz w:val="22"/>
          <w:szCs w:val="22"/>
        </w:rPr>
        <w:t>technického riešenia</w:t>
      </w:r>
      <w:r w:rsidR="002A6483" w:rsidRPr="00A611FF">
        <w:rPr>
          <w:rFonts w:ascii="Calibri" w:hAnsi="Calibri" w:cs="Calibri"/>
          <w:sz w:val="22"/>
          <w:szCs w:val="22"/>
        </w:rPr>
        <w:t xml:space="preserve"> so zameraním sa na splnenie požiadaviek obstarávateľa uvedených v súťažných podkladoch, v časti </w:t>
      </w:r>
      <w:r w:rsidR="007E1C21" w:rsidRPr="00A611FF">
        <w:rPr>
          <w:rFonts w:ascii="Calibri" w:hAnsi="Calibri" w:cs="Calibri"/>
          <w:sz w:val="22"/>
          <w:szCs w:val="22"/>
        </w:rPr>
        <w:t>3</w:t>
      </w:r>
      <w:r w:rsidR="002A6483" w:rsidRPr="00A611FF">
        <w:rPr>
          <w:rFonts w:ascii="Calibri" w:hAnsi="Calibri" w:cs="Calibri"/>
          <w:sz w:val="22"/>
          <w:szCs w:val="22"/>
        </w:rPr>
        <w:t xml:space="preserve"> Opis predmetu zákazky</w:t>
      </w:r>
      <w:r w:rsidR="00B15F07" w:rsidRPr="00A611FF">
        <w:rPr>
          <w:rFonts w:ascii="Calibri" w:hAnsi="Calibri" w:cs="Calibri"/>
          <w:sz w:val="22"/>
          <w:szCs w:val="22"/>
        </w:rPr>
        <w:t>.</w:t>
      </w:r>
      <w:r w:rsidR="008B11F5" w:rsidRPr="00A611FF">
        <w:rPr>
          <w:rFonts w:ascii="Calibri" w:hAnsi="Calibri" w:cs="Calibri"/>
          <w:sz w:val="22"/>
          <w:szCs w:val="22"/>
        </w:rPr>
        <w:t xml:space="preserve"> </w:t>
      </w:r>
      <w:r w:rsidR="00134CB4" w:rsidRPr="00A611FF">
        <w:rPr>
          <w:rFonts w:ascii="Calibri" w:hAnsi="Calibri" w:cs="Calibri"/>
          <w:sz w:val="22"/>
          <w:szCs w:val="22"/>
        </w:rPr>
        <w:t xml:space="preserve">Požadované informácie </w:t>
      </w:r>
      <w:r w:rsidR="0078085E" w:rsidRPr="00A611FF">
        <w:rPr>
          <w:rFonts w:ascii="Calibri" w:hAnsi="Calibri" w:cs="Calibri"/>
          <w:sz w:val="22"/>
          <w:szCs w:val="22"/>
        </w:rPr>
        <w:t xml:space="preserve">účastník uvedie v rozsahu podľa prílohy </w:t>
      </w:r>
      <w:r w:rsidR="00A611FF" w:rsidRPr="00A611FF">
        <w:rPr>
          <w:rFonts w:ascii="Calibri" w:hAnsi="Calibri" w:cs="Calibri"/>
          <w:sz w:val="22"/>
          <w:szCs w:val="22"/>
        </w:rPr>
        <w:t xml:space="preserve">J </w:t>
      </w:r>
      <w:r w:rsidR="00B12769" w:rsidRPr="00B12769">
        <w:rPr>
          <w:rFonts w:ascii="Calibri" w:hAnsi="Calibri" w:cs="Calibri"/>
          <w:sz w:val="22"/>
          <w:szCs w:val="22"/>
        </w:rPr>
        <w:t>- Opis technického riešenia účastníka</w:t>
      </w:r>
      <w:r w:rsidR="00A611FF" w:rsidRPr="00A611FF">
        <w:rPr>
          <w:rFonts w:ascii="Calibri" w:hAnsi="Calibri" w:cs="Calibri"/>
          <w:sz w:val="22"/>
          <w:szCs w:val="22"/>
        </w:rPr>
        <w:t>.</w:t>
      </w:r>
    </w:p>
    <w:p w14:paraId="438FDF66" w14:textId="77777777" w:rsidR="00644C29" w:rsidRDefault="00644C29" w:rsidP="00525C30">
      <w:pPr>
        <w:spacing w:after="0"/>
        <w:ind w:hanging="576"/>
        <w:jc w:val="both"/>
        <w:rPr>
          <w:rFonts w:ascii="Calibri" w:hAnsi="Calibri" w:cs="Calibri"/>
          <w:highlight w:val="yellow"/>
        </w:rPr>
      </w:pPr>
    </w:p>
    <w:p w14:paraId="23CA9F7F" w14:textId="17AEF77F" w:rsidR="001124EF" w:rsidRPr="00B64C32" w:rsidRDefault="00B15F07" w:rsidP="00B15F07">
      <w:pPr>
        <w:pStyle w:val="Odsekzoznamu"/>
        <w:numPr>
          <w:ilvl w:val="1"/>
          <w:numId w:val="3"/>
        </w:numPr>
        <w:tabs>
          <w:tab w:val="clear" w:pos="576"/>
          <w:tab w:val="num" w:pos="426"/>
        </w:tabs>
        <w:jc w:val="both"/>
        <w:rPr>
          <w:rFonts w:ascii="Calibri" w:hAnsi="Calibri" w:cs="Calibri"/>
          <w:sz w:val="22"/>
          <w:szCs w:val="22"/>
        </w:rPr>
      </w:pPr>
      <w:r w:rsidRPr="00B64C32">
        <w:rPr>
          <w:rFonts w:ascii="Calibri" w:hAnsi="Calibri" w:cs="Calibri"/>
          <w:sz w:val="22"/>
          <w:szCs w:val="22"/>
        </w:rPr>
        <w:t>K</w:t>
      </w:r>
      <w:r w:rsidR="001124EF" w:rsidRPr="00B64C32">
        <w:rPr>
          <w:rFonts w:ascii="Calibri" w:hAnsi="Calibri" w:cs="Calibri"/>
          <w:sz w:val="22"/>
          <w:szCs w:val="22"/>
        </w:rPr>
        <w:t>alkulácia dodávok a prác podľa časti 4 Spôsob určenia ceny.</w:t>
      </w:r>
    </w:p>
    <w:p w14:paraId="0822D651" w14:textId="32A70E9C" w:rsidR="00314E2E" w:rsidRDefault="00F16B9E" w:rsidP="00211941">
      <w:pPr>
        <w:pStyle w:val="Odsekzoznamu"/>
        <w:ind w:left="426"/>
        <w:jc w:val="both"/>
        <w:rPr>
          <w:rFonts w:ascii="Calibri" w:hAnsi="Calibri" w:cs="Calibri"/>
          <w:sz w:val="22"/>
          <w:szCs w:val="22"/>
        </w:rPr>
      </w:pPr>
      <w:r w:rsidRPr="00B64C32">
        <w:rPr>
          <w:rFonts w:ascii="Calibri" w:hAnsi="Calibri" w:cs="Calibri"/>
          <w:sz w:val="22"/>
          <w:szCs w:val="22"/>
        </w:rPr>
        <w:t>T</w:t>
      </w:r>
      <w:r w:rsidR="00EE214E" w:rsidRPr="00B64C32">
        <w:rPr>
          <w:rFonts w:ascii="Calibri" w:hAnsi="Calibri" w:cs="Calibri"/>
          <w:sz w:val="22"/>
          <w:szCs w:val="22"/>
        </w:rPr>
        <w:t xml:space="preserve">áto </w:t>
      </w:r>
      <w:r w:rsidR="00314E2E" w:rsidRPr="00B64C32">
        <w:rPr>
          <w:rFonts w:ascii="Calibri" w:hAnsi="Calibri" w:cs="Calibri"/>
          <w:sz w:val="22"/>
          <w:szCs w:val="22"/>
        </w:rPr>
        <w:t>časť ponuky</w:t>
      </w:r>
      <w:r w:rsidRPr="00B64C32">
        <w:rPr>
          <w:rFonts w:ascii="Calibri" w:hAnsi="Calibri" w:cs="Calibri"/>
          <w:sz w:val="22"/>
          <w:szCs w:val="22"/>
        </w:rPr>
        <w:t xml:space="preserve"> </w:t>
      </w:r>
      <w:r w:rsidR="00314E2E" w:rsidRPr="00B64C32">
        <w:rPr>
          <w:rFonts w:ascii="Calibri" w:hAnsi="Calibri" w:cs="Calibri"/>
          <w:sz w:val="22"/>
          <w:szCs w:val="22"/>
        </w:rPr>
        <w:t>bude zároveň tvoriť súčasť Prílohy č. 1 Zmluvy o dielo podľa časti 5 Obchodné podmienky</w:t>
      </w:r>
      <w:r w:rsidR="00EE214E" w:rsidRPr="00B64C32">
        <w:rPr>
          <w:rFonts w:ascii="Calibri" w:hAnsi="Calibri" w:cs="Calibri"/>
          <w:sz w:val="22"/>
          <w:szCs w:val="22"/>
        </w:rPr>
        <w:t>.</w:t>
      </w:r>
    </w:p>
    <w:p w14:paraId="443F3571" w14:textId="77777777" w:rsidR="00DF3C6E" w:rsidRDefault="00DF3C6E" w:rsidP="00525C30">
      <w:pPr>
        <w:pStyle w:val="Odsekzoznamu"/>
        <w:ind w:left="720" w:hanging="576"/>
        <w:jc w:val="both"/>
        <w:rPr>
          <w:rFonts w:ascii="Calibri" w:hAnsi="Calibri" w:cs="Calibri"/>
          <w:sz w:val="22"/>
          <w:szCs w:val="22"/>
        </w:rPr>
      </w:pPr>
    </w:p>
    <w:p w14:paraId="45DB4572" w14:textId="5A630363" w:rsidR="002A6483" w:rsidRPr="00F01931" w:rsidRDefault="00211941" w:rsidP="00211941">
      <w:pPr>
        <w:pStyle w:val="Odsekzoznamu"/>
        <w:numPr>
          <w:ilvl w:val="1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2A6483" w:rsidRPr="00F01931">
        <w:rPr>
          <w:rFonts w:ascii="Calibri" w:hAnsi="Calibri" w:cs="Calibri"/>
          <w:sz w:val="22"/>
          <w:szCs w:val="22"/>
        </w:rPr>
        <w:t>mluv</w:t>
      </w:r>
      <w:r w:rsidR="002F2272">
        <w:rPr>
          <w:rFonts w:ascii="Calibri" w:hAnsi="Calibri" w:cs="Calibri"/>
          <w:sz w:val="22"/>
          <w:szCs w:val="22"/>
        </w:rPr>
        <w:t>a</w:t>
      </w:r>
      <w:r w:rsidR="002A6483" w:rsidRPr="00F01931">
        <w:rPr>
          <w:rFonts w:ascii="Calibri" w:hAnsi="Calibri" w:cs="Calibri"/>
          <w:sz w:val="22"/>
          <w:szCs w:val="22"/>
        </w:rPr>
        <w:t xml:space="preserve"> o dielo po</w:t>
      </w:r>
      <w:r w:rsidR="00F37282">
        <w:rPr>
          <w:rFonts w:ascii="Calibri" w:hAnsi="Calibri" w:cs="Calibri"/>
          <w:sz w:val="22"/>
          <w:szCs w:val="22"/>
        </w:rPr>
        <w:t>dľa časti 5 Obchodné podmienky</w:t>
      </w:r>
      <w:r w:rsidR="00975A71">
        <w:rPr>
          <w:rFonts w:ascii="Calibri" w:hAnsi="Calibri" w:cs="Calibri"/>
          <w:sz w:val="22"/>
          <w:szCs w:val="22"/>
        </w:rPr>
        <w:t>. Z</w:t>
      </w:r>
      <w:r w:rsidR="002F2272">
        <w:rPr>
          <w:rFonts w:ascii="Calibri" w:hAnsi="Calibri" w:cs="Calibri"/>
          <w:sz w:val="22"/>
          <w:szCs w:val="22"/>
        </w:rPr>
        <w:t xml:space="preserve">mluva </w:t>
      </w:r>
      <w:r w:rsidR="002A6483" w:rsidRPr="00F01931">
        <w:rPr>
          <w:rFonts w:ascii="Calibri" w:hAnsi="Calibri" w:cs="Calibri"/>
          <w:sz w:val="22"/>
          <w:szCs w:val="22"/>
        </w:rPr>
        <w:t>sa nesmie odlišovať od predmetného vzoru zmluvy (</w:t>
      </w:r>
      <w:r w:rsidR="002A6483" w:rsidRPr="00211941">
        <w:rPr>
          <w:rFonts w:ascii="Calibri" w:hAnsi="Calibri" w:cs="Calibri"/>
          <w:sz w:val="22"/>
          <w:szCs w:val="22"/>
        </w:rPr>
        <w:t>účastník doplní iba svoje identifikačné údaje, kontaktnú osobu, cenu</w:t>
      </w:r>
      <w:r w:rsidR="002A6483" w:rsidRPr="00F01931">
        <w:rPr>
          <w:rFonts w:ascii="Calibri" w:hAnsi="Calibri" w:cs="Calibri"/>
          <w:sz w:val="22"/>
          <w:szCs w:val="22"/>
        </w:rPr>
        <w:t>)</w:t>
      </w:r>
      <w:r w:rsidR="00D34763">
        <w:rPr>
          <w:rFonts w:ascii="Calibri" w:hAnsi="Calibri" w:cs="Calibri"/>
          <w:sz w:val="22"/>
          <w:szCs w:val="22"/>
        </w:rPr>
        <w:t>. Zmluva bude</w:t>
      </w:r>
      <w:r w:rsidR="002A6483" w:rsidRPr="00F01931">
        <w:rPr>
          <w:rFonts w:ascii="Calibri" w:hAnsi="Calibri" w:cs="Calibri"/>
          <w:sz w:val="22"/>
          <w:szCs w:val="22"/>
        </w:rPr>
        <w:t xml:space="preserve"> podpísan</w:t>
      </w:r>
      <w:r w:rsidR="00D34763">
        <w:rPr>
          <w:rFonts w:ascii="Calibri" w:hAnsi="Calibri" w:cs="Calibri"/>
          <w:sz w:val="22"/>
          <w:szCs w:val="22"/>
        </w:rPr>
        <w:t>á</w:t>
      </w:r>
      <w:r w:rsidR="002A6483" w:rsidRPr="00F01931">
        <w:rPr>
          <w:rFonts w:ascii="Calibri" w:hAnsi="Calibri" w:cs="Calibri"/>
          <w:sz w:val="22"/>
          <w:szCs w:val="22"/>
        </w:rPr>
        <w:t xml:space="preserve"> štatutárnym zástupcom alebo iným zástupcom účastníka, ktorý je oprávnený konať v mene účastníka</w:t>
      </w:r>
      <w:r>
        <w:rPr>
          <w:rFonts w:ascii="Calibri" w:hAnsi="Calibri" w:cs="Calibri"/>
          <w:sz w:val="22"/>
          <w:szCs w:val="22"/>
        </w:rPr>
        <w:t>,</w:t>
      </w:r>
      <w:r w:rsidR="002A6483" w:rsidRPr="00F01931">
        <w:rPr>
          <w:rFonts w:ascii="Calibri" w:hAnsi="Calibri" w:cs="Calibri"/>
          <w:sz w:val="22"/>
          <w:szCs w:val="22"/>
        </w:rPr>
        <w:t xml:space="preserve"> v súlade s dokladom o oprávnení podnikať, príp. v inom doklade.</w:t>
      </w:r>
    </w:p>
    <w:p w14:paraId="1E08DE16" w14:textId="77777777" w:rsidR="002A6483" w:rsidRPr="00F01931" w:rsidRDefault="002A6483" w:rsidP="00696AA7">
      <w:pPr>
        <w:pStyle w:val="Odsekzoznamu"/>
        <w:ind w:left="720"/>
        <w:jc w:val="both"/>
        <w:rPr>
          <w:rFonts w:ascii="Calibri" w:hAnsi="Calibri" w:cs="Calibri"/>
          <w:sz w:val="22"/>
          <w:szCs w:val="22"/>
        </w:rPr>
      </w:pPr>
    </w:p>
    <w:p w14:paraId="75BCD309" w14:textId="2C75E942" w:rsidR="000F354A" w:rsidRPr="00155420" w:rsidRDefault="00155420" w:rsidP="00155420">
      <w:pPr>
        <w:pStyle w:val="Odsekzoznamu"/>
        <w:numPr>
          <w:ilvl w:val="1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2A6483" w:rsidRPr="002F7168">
        <w:rPr>
          <w:rFonts w:ascii="Calibri" w:hAnsi="Calibri" w:cs="Calibri"/>
          <w:sz w:val="22"/>
          <w:szCs w:val="22"/>
        </w:rPr>
        <w:t xml:space="preserve">oznam </w:t>
      </w:r>
      <w:r w:rsidR="002A6483" w:rsidRPr="00DA3377">
        <w:rPr>
          <w:rFonts w:ascii="Calibri" w:hAnsi="Calibri" w:cs="Calibri"/>
          <w:sz w:val="22"/>
          <w:szCs w:val="22"/>
        </w:rPr>
        <w:t>referencií</w:t>
      </w:r>
      <w:r w:rsidR="00FF569B" w:rsidRPr="00DA3377">
        <w:rPr>
          <w:rFonts w:ascii="Calibri" w:hAnsi="Calibri" w:cs="Calibri"/>
          <w:sz w:val="22"/>
          <w:szCs w:val="22"/>
        </w:rPr>
        <w:t>, ktorými účastník preukáže</w:t>
      </w:r>
      <w:r w:rsidR="002A6483" w:rsidRPr="00DA3377">
        <w:rPr>
          <w:rFonts w:ascii="Calibri" w:hAnsi="Calibri" w:cs="Calibri"/>
          <w:sz w:val="22"/>
          <w:szCs w:val="22"/>
        </w:rPr>
        <w:t>, že zabezpečoval realizáciu rovnakého alebo obdobného predmetu zákazky</w:t>
      </w:r>
      <w:r w:rsidR="008B28E1" w:rsidRPr="00DA3377">
        <w:rPr>
          <w:rFonts w:ascii="Calibri" w:hAnsi="Calibri" w:cs="Calibri"/>
          <w:sz w:val="22"/>
          <w:szCs w:val="22"/>
        </w:rPr>
        <w:t xml:space="preserve">, </w:t>
      </w:r>
      <w:r w:rsidR="002A6483" w:rsidRPr="00DA3377">
        <w:rPr>
          <w:rFonts w:ascii="Calibri" w:hAnsi="Calibri" w:cs="Calibri"/>
          <w:sz w:val="22"/>
          <w:szCs w:val="22"/>
        </w:rPr>
        <w:t xml:space="preserve">t. j. </w:t>
      </w:r>
      <w:r w:rsidR="00A85F4C" w:rsidRPr="00A85F4C">
        <w:rPr>
          <w:rFonts w:ascii="Calibri" w:hAnsi="Calibri" w:cs="Calibri"/>
          <w:sz w:val="22"/>
          <w:szCs w:val="22"/>
        </w:rPr>
        <w:t>musí preukázať odborné</w:t>
      </w:r>
      <w:r w:rsidR="00A85F4C">
        <w:rPr>
          <w:rFonts w:ascii="Calibri" w:hAnsi="Calibri" w:cs="Calibri"/>
          <w:sz w:val="22"/>
          <w:szCs w:val="22"/>
        </w:rPr>
        <w:t xml:space="preserve"> </w:t>
      </w:r>
      <w:r w:rsidR="00A83A52" w:rsidRPr="00DA3377">
        <w:rPr>
          <w:rFonts w:ascii="Calibri" w:hAnsi="Calibri" w:cs="Calibri"/>
          <w:sz w:val="22"/>
          <w:szCs w:val="22"/>
        </w:rPr>
        <w:t xml:space="preserve">skúsenosti v oblasti </w:t>
      </w:r>
      <w:r w:rsidR="000F354A" w:rsidRPr="00DA3377">
        <w:rPr>
          <w:rFonts w:ascii="Calibri" w:hAnsi="Calibri" w:cs="Calibri"/>
          <w:sz w:val="22"/>
          <w:szCs w:val="22"/>
        </w:rPr>
        <w:t xml:space="preserve">priemyselných čističiek odpadových vôd s ročnou spracovateľskou kapacitou </w:t>
      </w:r>
      <w:r w:rsidR="00C94739">
        <w:rPr>
          <w:rFonts w:ascii="Calibri" w:hAnsi="Calibri" w:cs="Calibri"/>
          <w:sz w:val="22"/>
          <w:szCs w:val="22"/>
        </w:rPr>
        <w:t>2</w:t>
      </w:r>
      <w:r w:rsidR="000F354A" w:rsidRPr="00DA3377">
        <w:rPr>
          <w:rFonts w:ascii="Calibri" w:hAnsi="Calibri" w:cs="Calibri"/>
          <w:sz w:val="22"/>
          <w:szCs w:val="22"/>
        </w:rPr>
        <w:t>0 000</w:t>
      </w:r>
      <w:r w:rsidR="000F354A" w:rsidRPr="002F7168">
        <w:rPr>
          <w:rFonts w:ascii="Calibri" w:hAnsi="Calibri" w:cs="Calibri"/>
          <w:sz w:val="22"/>
          <w:szCs w:val="22"/>
        </w:rPr>
        <w:t xml:space="preserve"> m</w:t>
      </w:r>
      <w:r w:rsidR="000F354A" w:rsidRPr="00C94739">
        <w:rPr>
          <w:rFonts w:ascii="Calibri" w:hAnsi="Calibri" w:cs="Calibri"/>
          <w:sz w:val="22"/>
          <w:szCs w:val="22"/>
          <w:vertAlign w:val="superscript"/>
        </w:rPr>
        <w:t>3</w:t>
      </w:r>
      <w:r w:rsidR="000F354A" w:rsidRPr="002F7168">
        <w:rPr>
          <w:rFonts w:ascii="Calibri" w:hAnsi="Calibri" w:cs="Calibri"/>
          <w:sz w:val="22"/>
          <w:szCs w:val="22"/>
        </w:rPr>
        <w:t xml:space="preserve"> a</w:t>
      </w:r>
      <w:r w:rsidR="00786AA4" w:rsidRPr="002F7168">
        <w:rPr>
          <w:rFonts w:ascii="Calibri" w:hAnsi="Calibri" w:cs="Calibri"/>
          <w:sz w:val="22"/>
          <w:szCs w:val="22"/>
        </w:rPr>
        <w:t> </w:t>
      </w:r>
      <w:r w:rsidR="000F354A" w:rsidRPr="002F7168">
        <w:rPr>
          <w:rFonts w:ascii="Calibri" w:hAnsi="Calibri" w:cs="Calibri"/>
          <w:sz w:val="22"/>
          <w:szCs w:val="22"/>
        </w:rPr>
        <w:t>vyššou</w:t>
      </w:r>
      <w:r w:rsidR="00786AA4" w:rsidRPr="002F7168">
        <w:rPr>
          <w:rFonts w:ascii="Calibri" w:hAnsi="Calibri" w:cs="Calibri"/>
          <w:sz w:val="22"/>
          <w:szCs w:val="22"/>
        </w:rPr>
        <w:t xml:space="preserve"> a </w:t>
      </w:r>
      <w:r w:rsidR="000F354A" w:rsidRPr="002F7168">
        <w:rPr>
          <w:rFonts w:ascii="Calibri" w:hAnsi="Calibri" w:cs="Calibri"/>
          <w:sz w:val="22"/>
          <w:szCs w:val="22"/>
        </w:rPr>
        <w:t xml:space="preserve">priemyselných neutralizačných staníc vrátane priemyselných zariadení na úpravu odpadových vôd a kalov s ročnou spracovateľskou kapacitou </w:t>
      </w:r>
      <w:r w:rsidR="00C94739">
        <w:rPr>
          <w:rFonts w:ascii="Calibri" w:hAnsi="Calibri" w:cs="Calibri"/>
          <w:sz w:val="22"/>
          <w:szCs w:val="22"/>
        </w:rPr>
        <w:t>2</w:t>
      </w:r>
      <w:r w:rsidR="000F354A" w:rsidRPr="002F7168">
        <w:rPr>
          <w:rFonts w:ascii="Calibri" w:hAnsi="Calibri" w:cs="Calibri"/>
          <w:sz w:val="22"/>
          <w:szCs w:val="22"/>
        </w:rPr>
        <w:t>0 000 m</w:t>
      </w:r>
      <w:r w:rsidR="000F354A" w:rsidRPr="00C94739">
        <w:rPr>
          <w:rFonts w:ascii="Calibri" w:hAnsi="Calibri" w:cs="Calibri"/>
          <w:sz w:val="22"/>
          <w:szCs w:val="22"/>
          <w:vertAlign w:val="superscript"/>
        </w:rPr>
        <w:t>3</w:t>
      </w:r>
      <w:r w:rsidR="000F354A" w:rsidRPr="002F7168">
        <w:rPr>
          <w:rFonts w:ascii="Calibri" w:hAnsi="Calibri" w:cs="Calibri"/>
          <w:sz w:val="22"/>
          <w:szCs w:val="22"/>
        </w:rPr>
        <w:t xml:space="preserve"> a</w:t>
      </w:r>
      <w:r w:rsidR="00786AA4" w:rsidRPr="002F7168">
        <w:rPr>
          <w:rFonts w:ascii="Calibri" w:hAnsi="Calibri" w:cs="Calibri"/>
          <w:sz w:val="22"/>
          <w:szCs w:val="22"/>
        </w:rPr>
        <w:t> </w:t>
      </w:r>
      <w:r w:rsidR="000F354A" w:rsidRPr="002F7168">
        <w:rPr>
          <w:rFonts w:ascii="Calibri" w:hAnsi="Calibri" w:cs="Calibri"/>
          <w:sz w:val="22"/>
          <w:szCs w:val="22"/>
        </w:rPr>
        <w:t>vyššou</w:t>
      </w:r>
      <w:r w:rsidR="00786AA4" w:rsidRPr="002F7168">
        <w:rPr>
          <w:rFonts w:ascii="Calibri" w:hAnsi="Calibri" w:cs="Calibri"/>
          <w:sz w:val="22"/>
          <w:szCs w:val="22"/>
        </w:rPr>
        <w:t xml:space="preserve">. </w:t>
      </w:r>
      <w:r w:rsidR="00785D72" w:rsidRPr="002F7168">
        <w:rPr>
          <w:rFonts w:ascii="Calibri" w:hAnsi="Calibri" w:cs="Calibri"/>
          <w:sz w:val="22"/>
          <w:szCs w:val="22"/>
        </w:rPr>
        <w:t>Obstarávateľ p</w:t>
      </w:r>
      <w:r w:rsidR="00786AA4" w:rsidRPr="002F7168">
        <w:rPr>
          <w:rFonts w:ascii="Calibri" w:hAnsi="Calibri" w:cs="Calibri"/>
          <w:sz w:val="22"/>
          <w:szCs w:val="22"/>
        </w:rPr>
        <w:t>ožaduj</w:t>
      </w:r>
      <w:r w:rsidR="00785D72" w:rsidRPr="002F7168">
        <w:rPr>
          <w:rFonts w:ascii="Calibri" w:hAnsi="Calibri" w:cs="Calibri"/>
          <w:sz w:val="22"/>
          <w:szCs w:val="22"/>
        </w:rPr>
        <w:t>e</w:t>
      </w:r>
      <w:r w:rsidR="00786AA4" w:rsidRPr="002F7168">
        <w:rPr>
          <w:rFonts w:ascii="Calibri" w:hAnsi="Calibri" w:cs="Calibri"/>
          <w:sz w:val="22"/>
          <w:szCs w:val="22"/>
        </w:rPr>
        <w:t xml:space="preserve"> </w:t>
      </w:r>
      <w:r w:rsidR="00F51CEE">
        <w:rPr>
          <w:rFonts w:ascii="Calibri" w:hAnsi="Calibri" w:cs="Calibri"/>
          <w:sz w:val="22"/>
          <w:szCs w:val="22"/>
        </w:rPr>
        <w:t xml:space="preserve">predložiť </w:t>
      </w:r>
      <w:r w:rsidR="00786AA4" w:rsidRPr="002F7168">
        <w:rPr>
          <w:rFonts w:ascii="Calibri" w:hAnsi="Calibri" w:cs="Calibri"/>
          <w:sz w:val="22"/>
          <w:szCs w:val="22"/>
        </w:rPr>
        <w:t>minimáln</w:t>
      </w:r>
      <w:r w:rsidR="00785D72" w:rsidRPr="002F7168">
        <w:rPr>
          <w:rFonts w:ascii="Calibri" w:hAnsi="Calibri" w:cs="Calibri"/>
          <w:sz w:val="22"/>
          <w:szCs w:val="22"/>
        </w:rPr>
        <w:t>e dve</w:t>
      </w:r>
      <w:r w:rsidR="00BB6DCA">
        <w:rPr>
          <w:rFonts w:ascii="Calibri" w:hAnsi="Calibri" w:cs="Calibri"/>
          <w:sz w:val="22"/>
          <w:szCs w:val="22"/>
        </w:rPr>
        <w:t xml:space="preserve"> </w:t>
      </w:r>
      <w:r w:rsidR="007D2053">
        <w:rPr>
          <w:rFonts w:ascii="Calibri" w:hAnsi="Calibri" w:cs="Calibri"/>
          <w:sz w:val="22"/>
          <w:szCs w:val="22"/>
        </w:rPr>
        <w:t xml:space="preserve">relevantné </w:t>
      </w:r>
      <w:r w:rsidR="00785D72" w:rsidRPr="002F7168">
        <w:rPr>
          <w:rFonts w:ascii="Calibri" w:hAnsi="Calibri" w:cs="Calibri"/>
          <w:sz w:val="22"/>
          <w:szCs w:val="22"/>
        </w:rPr>
        <w:t>referencie,</w:t>
      </w:r>
      <w:r w:rsidR="007D2053">
        <w:rPr>
          <w:rFonts w:ascii="Calibri" w:hAnsi="Calibri" w:cs="Calibri"/>
          <w:sz w:val="22"/>
          <w:szCs w:val="22"/>
        </w:rPr>
        <w:t xml:space="preserve"> realizované za</w:t>
      </w:r>
      <w:r w:rsidR="00785D72" w:rsidRPr="002F7168">
        <w:rPr>
          <w:rFonts w:ascii="Calibri" w:hAnsi="Calibri" w:cs="Calibri"/>
          <w:sz w:val="22"/>
          <w:szCs w:val="22"/>
        </w:rPr>
        <w:t xml:space="preserve"> </w:t>
      </w:r>
      <w:r w:rsidR="002F7168" w:rsidRPr="002F7168">
        <w:rPr>
          <w:rFonts w:ascii="Calibri" w:hAnsi="Calibri" w:cs="Calibri"/>
          <w:sz w:val="22"/>
          <w:szCs w:val="22"/>
        </w:rPr>
        <w:t xml:space="preserve">posledných päť rokov, s hodnotou zákazky </w:t>
      </w:r>
      <w:r w:rsidR="002F7168" w:rsidRPr="00B64C32">
        <w:rPr>
          <w:rFonts w:ascii="Calibri" w:hAnsi="Calibri" w:cs="Calibri"/>
          <w:sz w:val="22"/>
          <w:szCs w:val="22"/>
        </w:rPr>
        <w:t xml:space="preserve">minimálne </w:t>
      </w:r>
      <w:r w:rsidR="58A4855D" w:rsidRPr="68E78855">
        <w:rPr>
          <w:rFonts w:ascii="Calibri" w:hAnsi="Calibri" w:cs="Calibri"/>
          <w:sz w:val="22"/>
          <w:szCs w:val="22"/>
        </w:rPr>
        <w:t>5</w:t>
      </w:r>
      <w:r w:rsidR="00C5090A" w:rsidRPr="68E78855">
        <w:rPr>
          <w:rFonts w:ascii="Calibri" w:hAnsi="Calibri" w:cs="Calibri"/>
          <w:sz w:val="22"/>
          <w:szCs w:val="22"/>
        </w:rPr>
        <w:t>00</w:t>
      </w:r>
      <w:r w:rsidR="00C5090A" w:rsidRPr="00B64C32">
        <w:rPr>
          <w:rFonts w:ascii="Calibri" w:hAnsi="Calibri" w:cs="Calibri"/>
          <w:sz w:val="22"/>
          <w:szCs w:val="22"/>
        </w:rPr>
        <w:t xml:space="preserve"> 000</w:t>
      </w:r>
      <w:r w:rsidR="002F7168" w:rsidRPr="00B64C32">
        <w:rPr>
          <w:rFonts w:ascii="Calibri" w:hAnsi="Calibri" w:cs="Calibri"/>
          <w:sz w:val="22"/>
          <w:szCs w:val="22"/>
        </w:rPr>
        <w:t xml:space="preserve"> EUR bez DPH</w:t>
      </w:r>
      <w:r>
        <w:rPr>
          <w:rFonts w:ascii="Calibri" w:hAnsi="Calibri" w:cs="Calibri"/>
          <w:sz w:val="22"/>
          <w:szCs w:val="22"/>
        </w:rPr>
        <w:t>.</w:t>
      </w:r>
    </w:p>
    <w:p w14:paraId="16ACAFD7" w14:textId="77777777" w:rsidR="002A6483" w:rsidRPr="00155420" w:rsidRDefault="002A6483" w:rsidP="00155420">
      <w:pPr>
        <w:pStyle w:val="Odsekzoznamu"/>
        <w:ind w:left="426"/>
        <w:jc w:val="both"/>
        <w:rPr>
          <w:rFonts w:ascii="Calibri" w:hAnsi="Calibri" w:cs="Calibri"/>
          <w:sz w:val="22"/>
          <w:szCs w:val="22"/>
        </w:rPr>
      </w:pPr>
      <w:r w:rsidRPr="00155420">
        <w:rPr>
          <w:rFonts w:ascii="Calibri" w:hAnsi="Calibri" w:cs="Calibri"/>
          <w:sz w:val="22"/>
          <w:szCs w:val="22"/>
        </w:rPr>
        <w:t>Každá z predložených referencií bude obsahovať:</w:t>
      </w:r>
    </w:p>
    <w:p w14:paraId="79E28ED6" w14:textId="1C4C80F9" w:rsidR="002A6483" w:rsidRPr="009A302E" w:rsidRDefault="002A6483" w:rsidP="00D47734">
      <w:pPr>
        <w:pStyle w:val="Odsekzoznamu"/>
        <w:numPr>
          <w:ilvl w:val="0"/>
          <w:numId w:val="7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9A302E">
        <w:rPr>
          <w:rFonts w:ascii="Calibri" w:hAnsi="Calibri" w:cs="Calibri"/>
          <w:sz w:val="22"/>
          <w:szCs w:val="22"/>
        </w:rPr>
        <w:t>obchodné meno a sídlo odberateľa</w:t>
      </w:r>
    </w:p>
    <w:p w14:paraId="038EAFBE" w14:textId="1AF3DE49" w:rsidR="002A6483" w:rsidRPr="009A302E" w:rsidRDefault="002A6483" w:rsidP="00D47734">
      <w:pPr>
        <w:pStyle w:val="Odsekzoznamu"/>
        <w:numPr>
          <w:ilvl w:val="0"/>
          <w:numId w:val="7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9A302E">
        <w:rPr>
          <w:rFonts w:ascii="Calibri" w:hAnsi="Calibri" w:cs="Calibri"/>
          <w:sz w:val="22"/>
          <w:szCs w:val="22"/>
        </w:rPr>
        <w:t>obchodné meno a sídlo dodávateľa – účastníka</w:t>
      </w:r>
    </w:p>
    <w:p w14:paraId="13F8B337" w14:textId="4B23EFC4" w:rsidR="002A6483" w:rsidRPr="009A302E" w:rsidRDefault="002A6483" w:rsidP="00D47734">
      <w:pPr>
        <w:pStyle w:val="Odsekzoznamu"/>
        <w:numPr>
          <w:ilvl w:val="0"/>
          <w:numId w:val="7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9A302E">
        <w:rPr>
          <w:rFonts w:ascii="Calibri" w:hAnsi="Calibri" w:cs="Calibri"/>
          <w:sz w:val="22"/>
          <w:szCs w:val="22"/>
        </w:rPr>
        <w:t>stručný opis predmetu zmluvy</w:t>
      </w:r>
    </w:p>
    <w:p w14:paraId="46FFF862" w14:textId="15AFF1BB" w:rsidR="002A6483" w:rsidRPr="009A302E" w:rsidRDefault="002A6483" w:rsidP="00D47734">
      <w:pPr>
        <w:pStyle w:val="Odsekzoznamu"/>
        <w:numPr>
          <w:ilvl w:val="0"/>
          <w:numId w:val="7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9A302E">
        <w:rPr>
          <w:rFonts w:ascii="Calibri" w:hAnsi="Calibri" w:cs="Calibri"/>
          <w:sz w:val="22"/>
          <w:szCs w:val="22"/>
        </w:rPr>
        <w:t>celkový finančný objem v € bez DPH</w:t>
      </w:r>
    </w:p>
    <w:p w14:paraId="64E8924E" w14:textId="4199C2DB" w:rsidR="002A6483" w:rsidRPr="009A302E" w:rsidRDefault="002A6483" w:rsidP="00D47734">
      <w:pPr>
        <w:pStyle w:val="Odsekzoznamu"/>
        <w:numPr>
          <w:ilvl w:val="0"/>
          <w:numId w:val="7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9A302E">
        <w:rPr>
          <w:rFonts w:ascii="Calibri" w:hAnsi="Calibri" w:cs="Calibri"/>
          <w:sz w:val="22"/>
          <w:szCs w:val="22"/>
        </w:rPr>
        <w:t>rok realizácie (lehota realizácie),</w:t>
      </w:r>
    </w:p>
    <w:p w14:paraId="494197D9" w14:textId="07811ACA" w:rsidR="002A6483" w:rsidRPr="009A302E" w:rsidRDefault="002A6483" w:rsidP="00D47734">
      <w:pPr>
        <w:pStyle w:val="Odsekzoznamu"/>
        <w:numPr>
          <w:ilvl w:val="0"/>
          <w:numId w:val="7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9A302E">
        <w:rPr>
          <w:rFonts w:ascii="Calibri" w:hAnsi="Calibri" w:cs="Calibri"/>
          <w:sz w:val="22"/>
          <w:szCs w:val="22"/>
        </w:rPr>
        <w:t>meno a priezvisko a telefónne číslo kontaktnej oprávnenej osoby odberateľa, u ktorej je možné si tieto údaje overiť.</w:t>
      </w:r>
    </w:p>
    <w:p w14:paraId="746B2DAE" w14:textId="0D6324C5" w:rsidR="002A6483" w:rsidRDefault="002A6483" w:rsidP="00520F44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sk-SK"/>
        </w:rPr>
      </w:pPr>
      <w:r w:rsidRPr="002A6483">
        <w:rPr>
          <w:rFonts w:ascii="Calibri" w:eastAsia="Times New Roman" w:hAnsi="Calibri" w:cs="Calibri"/>
          <w:lang w:eastAsia="sk-SK"/>
        </w:rPr>
        <w:t>Zoznam musí byť podpísaný účastníkom alebo osobou oprávnenou konať za účastníka a s pečiatkou účastníka.</w:t>
      </w:r>
      <w:r w:rsidR="00415EBB">
        <w:rPr>
          <w:rFonts w:ascii="Calibri" w:eastAsia="Times New Roman" w:hAnsi="Calibri" w:cs="Calibri"/>
          <w:lang w:eastAsia="sk-SK"/>
        </w:rPr>
        <w:t xml:space="preserve"> </w:t>
      </w:r>
      <w:r w:rsidR="00514644" w:rsidRPr="00514644">
        <w:rPr>
          <w:rFonts w:ascii="Calibri" w:eastAsia="Times New Roman" w:hAnsi="Calibri" w:cs="Calibri"/>
          <w:lang w:eastAsia="sk-SK"/>
        </w:rPr>
        <w:t>Obstarávateľ si vyhradzuje právo overiť si pravdivosť predložených údajov.</w:t>
      </w:r>
    </w:p>
    <w:p w14:paraId="026DA8AA" w14:textId="77777777" w:rsidR="00845483" w:rsidRDefault="00845483" w:rsidP="00520F44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sk-SK"/>
        </w:rPr>
      </w:pPr>
    </w:p>
    <w:p w14:paraId="39F4C9A7" w14:textId="150AD630" w:rsidR="00787046" w:rsidRDefault="00993FE0" w:rsidP="00520F44">
      <w:pPr>
        <w:pStyle w:val="Odsekzoznamu"/>
        <w:numPr>
          <w:ilvl w:val="1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Ú</w:t>
      </w:r>
      <w:r w:rsidR="00787046">
        <w:rPr>
          <w:rFonts w:ascii="Calibri" w:hAnsi="Calibri" w:cs="Calibri"/>
          <w:sz w:val="22"/>
          <w:szCs w:val="22"/>
        </w:rPr>
        <w:t>častník</w:t>
      </w:r>
      <w:r w:rsidR="00787046" w:rsidRPr="00787046">
        <w:rPr>
          <w:rFonts w:ascii="Calibri" w:hAnsi="Calibri" w:cs="Calibri"/>
          <w:sz w:val="22"/>
          <w:szCs w:val="22"/>
        </w:rPr>
        <w:t xml:space="preserve"> musí byť ku dňu podpisu zmluvy zapísaný v registri partnerov verejného sektora podľa zákona č. 315/2018 Z. z. o registri partnerov verejného sektora.  </w:t>
      </w:r>
      <w:r w:rsidR="00787046">
        <w:rPr>
          <w:rFonts w:ascii="Calibri" w:hAnsi="Calibri" w:cs="Calibri"/>
          <w:sz w:val="22"/>
          <w:szCs w:val="22"/>
        </w:rPr>
        <w:t>Účastník</w:t>
      </w:r>
      <w:r w:rsidR="00787046" w:rsidRPr="00787046">
        <w:rPr>
          <w:rFonts w:ascii="Calibri" w:hAnsi="Calibri" w:cs="Calibri"/>
          <w:sz w:val="22"/>
          <w:szCs w:val="22"/>
        </w:rPr>
        <w:t xml:space="preserve"> berie na vedomie, že zápis v registri partnerov verejného sektora je podmienkou uzatvorenia zmluvy.</w:t>
      </w:r>
      <w:r w:rsidR="00675B50">
        <w:rPr>
          <w:rFonts w:ascii="Calibri" w:hAnsi="Calibri" w:cs="Calibri"/>
          <w:sz w:val="22"/>
          <w:szCs w:val="22"/>
        </w:rPr>
        <w:t xml:space="preserve"> </w:t>
      </w:r>
    </w:p>
    <w:p w14:paraId="2F5C43DB" w14:textId="77777777" w:rsidR="00675B50" w:rsidRPr="00787046" w:rsidRDefault="00675B50" w:rsidP="00675B50">
      <w:pPr>
        <w:pStyle w:val="Odsekzoznamu"/>
        <w:ind w:left="720"/>
        <w:jc w:val="both"/>
        <w:rPr>
          <w:rFonts w:ascii="Calibri" w:hAnsi="Calibri" w:cs="Calibri"/>
          <w:sz w:val="22"/>
          <w:szCs w:val="22"/>
        </w:rPr>
      </w:pPr>
    </w:p>
    <w:p w14:paraId="09573A46" w14:textId="21E98881" w:rsidR="00787046" w:rsidRPr="00787046" w:rsidRDefault="00993FE0" w:rsidP="00993FE0">
      <w:pPr>
        <w:pStyle w:val="Odsekzoznamu"/>
        <w:numPr>
          <w:ilvl w:val="1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675B50" w:rsidRPr="00675B50">
        <w:rPr>
          <w:rFonts w:ascii="Calibri" w:hAnsi="Calibri" w:cs="Calibri"/>
          <w:sz w:val="22"/>
          <w:szCs w:val="22"/>
        </w:rPr>
        <w:t>častník</w:t>
      </w:r>
      <w:r w:rsidR="00787046" w:rsidRPr="00787046">
        <w:rPr>
          <w:rFonts w:ascii="Calibri" w:hAnsi="Calibri" w:cs="Calibri"/>
          <w:sz w:val="22"/>
          <w:szCs w:val="22"/>
        </w:rPr>
        <w:t xml:space="preserve"> je povinný predložiť zoznam známych subdodávateľov ku dňu podpisu zmluvy pre overenie ich povinnosti sa zapísať do RPVS (register partnera verejného sektora podľa zákona č. 315/2018 Z. z.)</w:t>
      </w:r>
      <w:r w:rsidR="00D95E91">
        <w:rPr>
          <w:rFonts w:ascii="Calibri" w:hAnsi="Calibri" w:cs="Calibri"/>
          <w:sz w:val="22"/>
          <w:szCs w:val="22"/>
        </w:rPr>
        <w:t>.</w:t>
      </w:r>
    </w:p>
    <w:p w14:paraId="5EEAA290" w14:textId="77777777" w:rsidR="002A6483" w:rsidRPr="002A6483" w:rsidRDefault="002A6483" w:rsidP="002A6483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3398D0DD" w14:textId="14E1B197" w:rsidR="002A6483" w:rsidRDefault="00E63903" w:rsidP="00E63903">
      <w:pPr>
        <w:pStyle w:val="Odsekzoznamu"/>
        <w:numPr>
          <w:ilvl w:val="1"/>
          <w:numId w:val="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2A6483" w:rsidRPr="00743FD5">
        <w:rPr>
          <w:rFonts w:ascii="Calibri" w:hAnsi="Calibri" w:cs="Calibri"/>
          <w:sz w:val="22"/>
          <w:szCs w:val="22"/>
        </w:rPr>
        <w:t>ontaktné informácie osôb účastníka, prostredníctvom ktorých bude obstarávateľ kontaktovať účastníka pre potreby elektronickej aukcie. Požadujeme uviesť meno a priezvisko, e-mail, telefón týchto kontaktných osôb účastníka.</w:t>
      </w:r>
    </w:p>
    <w:p w14:paraId="3A1EC940" w14:textId="77777777" w:rsidR="00A64A2B" w:rsidRDefault="00A64A2B" w:rsidP="00A56FEF">
      <w:pPr>
        <w:pStyle w:val="Odsekzoznamu"/>
        <w:ind w:left="0"/>
        <w:jc w:val="both"/>
        <w:rPr>
          <w:rFonts w:ascii="Calibri" w:hAnsi="Calibri" w:cs="Calibri"/>
          <w:sz w:val="22"/>
          <w:szCs w:val="22"/>
        </w:rPr>
      </w:pPr>
    </w:p>
    <w:p w14:paraId="3F46C5F8" w14:textId="77777777" w:rsidR="00C01857" w:rsidRPr="00F67085" w:rsidRDefault="00C01857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67085">
        <w:rPr>
          <w:rFonts w:ascii="Calibri" w:eastAsia="Times New Roman" w:hAnsi="Calibri" w:cs="Calibri"/>
          <w:b/>
          <w:lang w:eastAsia="sk-SK"/>
        </w:rPr>
        <w:t>Predloženie ponuky</w:t>
      </w:r>
    </w:p>
    <w:p w14:paraId="1925984F" w14:textId="77777777" w:rsidR="00C01857" w:rsidRDefault="00C01857" w:rsidP="00A56FEF">
      <w:pPr>
        <w:pStyle w:val="Zarkazkladnhotextu3"/>
        <w:ind w:left="0"/>
        <w:rPr>
          <w:sz w:val="2"/>
        </w:rPr>
      </w:pPr>
    </w:p>
    <w:p w14:paraId="5250C0AD" w14:textId="418868E3" w:rsidR="00C01857" w:rsidRPr="00507343" w:rsidRDefault="00DC4EFF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01857" w:rsidRPr="00507343">
        <w:rPr>
          <w:rFonts w:asciiTheme="minorHAnsi" w:hAnsiTheme="minorHAnsi" w:cstheme="minorHAnsi"/>
          <w:sz w:val="22"/>
          <w:szCs w:val="22"/>
        </w:rPr>
        <w:t>Účastník môže predložiť iba jednu ponuku. Účastníkom sa nepovoľuje predložiť variantné riešenie. Ak súčasťou ponuky bude aj variantné riešenie, toto nebude brané do úvahy.</w:t>
      </w:r>
    </w:p>
    <w:p w14:paraId="39AAF565" w14:textId="1311E6D4" w:rsidR="00C01857" w:rsidRPr="00C73C09" w:rsidRDefault="00DC4EFF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01857" w:rsidRPr="00C73C09">
        <w:rPr>
          <w:rFonts w:asciiTheme="minorHAnsi" w:hAnsiTheme="minorHAnsi" w:cstheme="minorHAnsi"/>
          <w:sz w:val="22"/>
          <w:szCs w:val="22"/>
        </w:rPr>
        <w:t>Účastník predkladá ponuku elektronicky v module „Zapečatené ponuky“</w:t>
      </w:r>
      <w:r w:rsidR="008E7479" w:rsidRPr="00C73C09">
        <w:rPr>
          <w:rFonts w:asciiTheme="minorHAnsi" w:hAnsiTheme="minorHAnsi" w:cstheme="minorHAnsi"/>
          <w:sz w:val="22"/>
          <w:szCs w:val="22"/>
        </w:rPr>
        <w:t xml:space="preserve">. </w:t>
      </w:r>
      <w:r w:rsidR="00C01857" w:rsidRPr="00C73C09">
        <w:rPr>
          <w:rFonts w:asciiTheme="minorHAnsi" w:hAnsiTheme="minorHAnsi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Default="00DF62A8" w:rsidP="00A56FEF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785E62" w14:textId="6D353DDC" w:rsidR="00126855" w:rsidRPr="0095057C" w:rsidRDefault="00126855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95057C">
        <w:rPr>
          <w:rFonts w:ascii="Calibri" w:eastAsia="Times New Roman" w:hAnsi="Calibri" w:cs="Calibri"/>
          <w:b/>
          <w:lang w:eastAsia="sk-SK"/>
        </w:rPr>
        <w:t>Termín predkladania ponúk</w:t>
      </w:r>
      <w:r w:rsidR="00644591" w:rsidRPr="0095057C">
        <w:rPr>
          <w:rFonts w:ascii="Calibri" w:eastAsia="Times New Roman" w:hAnsi="Calibri" w:cs="Calibri"/>
          <w:b/>
          <w:lang w:eastAsia="sk-SK"/>
        </w:rPr>
        <w:t xml:space="preserve"> a harmonogram </w:t>
      </w:r>
      <w:r w:rsidR="0034431E" w:rsidRPr="0095057C">
        <w:rPr>
          <w:rFonts w:ascii="Calibri" w:eastAsia="Times New Roman" w:hAnsi="Calibri" w:cs="Calibri"/>
          <w:b/>
          <w:lang w:eastAsia="sk-SK"/>
        </w:rPr>
        <w:t>obstarávania</w:t>
      </w:r>
    </w:p>
    <w:p w14:paraId="7E1D9664" w14:textId="0123C0BE" w:rsidR="0034431E" w:rsidRPr="003A0D41" w:rsidRDefault="0034431E" w:rsidP="00525C30">
      <w:pPr>
        <w:pStyle w:val="Odsekzoznamu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3A0D41">
        <w:rPr>
          <w:rFonts w:ascii="Calibri" w:hAnsi="Calibri" w:cs="Calibri"/>
          <w:sz w:val="22"/>
          <w:szCs w:val="22"/>
        </w:rPr>
        <w:t xml:space="preserve">Vstupné kolo, kolo otázok a odpovedí: do </w:t>
      </w:r>
      <w:r w:rsidR="0035190A">
        <w:rPr>
          <w:rFonts w:ascii="Calibri" w:hAnsi="Calibri" w:cs="Calibri"/>
          <w:sz w:val="22"/>
          <w:szCs w:val="22"/>
        </w:rPr>
        <w:t>6.5.202</w:t>
      </w:r>
      <w:r w:rsidR="009318AE">
        <w:rPr>
          <w:rFonts w:ascii="Calibri" w:hAnsi="Calibri" w:cs="Calibri"/>
          <w:sz w:val="22"/>
          <w:szCs w:val="22"/>
        </w:rPr>
        <w:t>5</w:t>
      </w:r>
    </w:p>
    <w:p w14:paraId="501F8372" w14:textId="369C7835" w:rsidR="0034431E" w:rsidRPr="003A0D41" w:rsidRDefault="00F04361" w:rsidP="00525C30">
      <w:pPr>
        <w:tabs>
          <w:tab w:val="left" w:pos="284"/>
          <w:tab w:val="num" w:pos="576"/>
        </w:tabs>
        <w:spacing w:after="0" w:line="240" w:lineRule="auto"/>
        <w:ind w:left="431" w:hanging="576"/>
        <w:jc w:val="both"/>
        <w:rPr>
          <w:rFonts w:ascii="Calibri" w:hAnsi="Calibri" w:cs="Calibri"/>
        </w:rPr>
      </w:pPr>
      <w:r w:rsidRPr="003A0D41">
        <w:rPr>
          <w:rFonts w:ascii="Calibri" w:hAnsi="Calibri" w:cs="Calibri"/>
        </w:rPr>
        <w:tab/>
      </w:r>
      <w:r w:rsidR="00525C30">
        <w:rPr>
          <w:rFonts w:ascii="Calibri" w:hAnsi="Calibri" w:cs="Calibri"/>
        </w:rPr>
        <w:t xml:space="preserve">     </w:t>
      </w:r>
      <w:r w:rsidR="003A0D41">
        <w:rPr>
          <w:rFonts w:ascii="Calibri" w:hAnsi="Calibri" w:cs="Calibri"/>
        </w:rPr>
        <w:t xml:space="preserve"> </w:t>
      </w:r>
      <w:r w:rsidR="0034431E" w:rsidRPr="003A0D41">
        <w:rPr>
          <w:rFonts w:ascii="Calibri" w:hAnsi="Calibri" w:cs="Calibri"/>
        </w:rPr>
        <w:t>Obhliadka:  individuálne počas vstupného kola</w:t>
      </w:r>
    </w:p>
    <w:p w14:paraId="640295D6" w14:textId="49BC2D53" w:rsidR="0034431E" w:rsidRDefault="00F04361" w:rsidP="00525C30">
      <w:pPr>
        <w:tabs>
          <w:tab w:val="left" w:pos="284"/>
          <w:tab w:val="num" w:pos="576"/>
        </w:tabs>
        <w:spacing w:after="0" w:line="30" w:lineRule="atLeast"/>
        <w:ind w:left="431" w:hanging="576"/>
        <w:jc w:val="both"/>
        <w:rPr>
          <w:rFonts w:ascii="Calibri" w:hAnsi="Calibri" w:cs="Calibri"/>
        </w:rPr>
      </w:pPr>
      <w:r w:rsidRPr="003A0D41">
        <w:rPr>
          <w:rFonts w:ascii="Calibri" w:hAnsi="Calibri" w:cs="Calibri"/>
        </w:rPr>
        <w:tab/>
      </w:r>
      <w:r w:rsidR="003A0D41">
        <w:rPr>
          <w:rFonts w:ascii="Calibri" w:hAnsi="Calibri" w:cs="Calibri"/>
        </w:rPr>
        <w:t xml:space="preserve">  </w:t>
      </w:r>
      <w:r w:rsidR="00525C30">
        <w:rPr>
          <w:rFonts w:ascii="Calibri" w:hAnsi="Calibri" w:cs="Calibri"/>
        </w:rPr>
        <w:t xml:space="preserve">    </w:t>
      </w:r>
      <w:r w:rsidR="0034431E" w:rsidRPr="003A0D41">
        <w:rPr>
          <w:rFonts w:ascii="Calibri" w:hAnsi="Calibri" w:cs="Calibri"/>
        </w:rPr>
        <w:t xml:space="preserve">Lehota na predkladanie ponúk: do </w:t>
      </w:r>
      <w:r w:rsidR="008F7D00">
        <w:rPr>
          <w:rFonts w:ascii="Calibri" w:hAnsi="Calibri" w:cs="Calibri"/>
        </w:rPr>
        <w:t>12.</w:t>
      </w:r>
      <w:r w:rsidR="006754D7">
        <w:rPr>
          <w:rFonts w:ascii="Calibri" w:hAnsi="Calibri" w:cs="Calibri"/>
        </w:rPr>
        <w:t>5</w:t>
      </w:r>
      <w:r w:rsidR="008F7D00">
        <w:rPr>
          <w:rFonts w:ascii="Calibri" w:hAnsi="Calibri" w:cs="Calibri"/>
        </w:rPr>
        <w:t>.2025</w:t>
      </w:r>
    </w:p>
    <w:p w14:paraId="649AED15" w14:textId="77777777" w:rsidR="00525C30" w:rsidRPr="003A0D41" w:rsidRDefault="00525C30" w:rsidP="00525C30">
      <w:pPr>
        <w:tabs>
          <w:tab w:val="left" w:pos="284"/>
          <w:tab w:val="num" w:pos="576"/>
        </w:tabs>
        <w:spacing w:after="0" w:line="30" w:lineRule="atLeast"/>
        <w:ind w:left="431" w:hanging="576"/>
        <w:jc w:val="both"/>
        <w:rPr>
          <w:rFonts w:ascii="Calibri" w:hAnsi="Calibri" w:cs="Calibri"/>
        </w:rPr>
      </w:pPr>
    </w:p>
    <w:p w14:paraId="523B2262" w14:textId="606C51BD" w:rsidR="0034431E" w:rsidRDefault="0034431E" w:rsidP="00525C30">
      <w:pPr>
        <w:pStyle w:val="Odsekzoznamu"/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3A0D41">
        <w:rPr>
          <w:rFonts w:ascii="Calibri" w:hAnsi="Calibri" w:cs="Calibri"/>
          <w:sz w:val="22"/>
          <w:szCs w:val="22"/>
        </w:rPr>
        <w:t xml:space="preserve">Kontrolné kolo od </w:t>
      </w:r>
      <w:r w:rsidR="006754D7">
        <w:rPr>
          <w:rFonts w:ascii="Calibri" w:hAnsi="Calibri" w:cs="Calibri"/>
          <w:sz w:val="22"/>
          <w:szCs w:val="22"/>
        </w:rPr>
        <w:t>12.5.</w:t>
      </w:r>
      <w:r w:rsidR="00B6319C">
        <w:rPr>
          <w:rFonts w:ascii="Calibri" w:hAnsi="Calibri" w:cs="Calibri"/>
          <w:sz w:val="22"/>
          <w:szCs w:val="22"/>
        </w:rPr>
        <w:t>2025</w:t>
      </w:r>
      <w:r w:rsidRPr="003A0D41">
        <w:rPr>
          <w:rFonts w:ascii="Calibri" w:hAnsi="Calibri" w:cs="Calibri"/>
          <w:sz w:val="22"/>
          <w:szCs w:val="22"/>
        </w:rPr>
        <w:t xml:space="preserve"> do </w:t>
      </w:r>
      <w:r w:rsidR="00B6319C">
        <w:rPr>
          <w:rFonts w:ascii="Calibri" w:hAnsi="Calibri" w:cs="Calibri"/>
          <w:sz w:val="22"/>
          <w:szCs w:val="22"/>
        </w:rPr>
        <w:t>19.5.2025</w:t>
      </w:r>
      <w:r w:rsidRPr="003A0D41">
        <w:rPr>
          <w:rFonts w:ascii="Calibri" w:hAnsi="Calibri" w:cs="Calibri"/>
          <w:sz w:val="22"/>
          <w:szCs w:val="22"/>
        </w:rPr>
        <w:t xml:space="preserve"> </w:t>
      </w:r>
    </w:p>
    <w:p w14:paraId="02095DE6" w14:textId="77777777" w:rsidR="00525C30" w:rsidRPr="003A0D41" w:rsidRDefault="00525C30" w:rsidP="00525C30">
      <w:pPr>
        <w:pStyle w:val="Odsekzoznamu"/>
        <w:ind w:left="576"/>
        <w:jc w:val="both"/>
        <w:rPr>
          <w:rFonts w:ascii="Calibri" w:hAnsi="Calibri" w:cs="Calibri"/>
          <w:sz w:val="22"/>
          <w:szCs w:val="22"/>
        </w:rPr>
      </w:pPr>
    </w:p>
    <w:p w14:paraId="104FCF3A" w14:textId="71EE0243" w:rsidR="00125005" w:rsidRPr="00525C30" w:rsidRDefault="0034431E" w:rsidP="00525C30">
      <w:pPr>
        <w:pStyle w:val="Odsekzoznamu"/>
        <w:numPr>
          <w:ilvl w:val="1"/>
          <w:numId w:val="3"/>
        </w:numPr>
        <w:jc w:val="both"/>
        <w:rPr>
          <w:rFonts w:ascii="Calibri" w:hAnsi="Calibri" w:cs="Calibri"/>
        </w:rPr>
      </w:pPr>
      <w:r w:rsidRPr="003A0D41">
        <w:rPr>
          <w:rFonts w:ascii="Calibri" w:hAnsi="Calibri" w:cs="Calibri"/>
          <w:sz w:val="22"/>
          <w:szCs w:val="22"/>
        </w:rPr>
        <w:t>Aukčné kolo</w:t>
      </w:r>
      <w:r w:rsidR="00125005" w:rsidRPr="003A0D41">
        <w:rPr>
          <w:rFonts w:ascii="Calibri" w:hAnsi="Calibri" w:cs="Calibri"/>
          <w:sz w:val="22"/>
          <w:szCs w:val="22"/>
        </w:rPr>
        <w:t xml:space="preserve"> </w:t>
      </w:r>
      <w:r w:rsidRPr="003A0D41">
        <w:rPr>
          <w:rFonts w:ascii="Calibri" w:hAnsi="Calibri" w:cs="Calibri"/>
          <w:sz w:val="22"/>
          <w:szCs w:val="22"/>
        </w:rPr>
        <w:t>- bude vyhlásené dodatočne</w:t>
      </w:r>
      <w:r w:rsidR="007B14CD" w:rsidRPr="003A0D41">
        <w:rPr>
          <w:rFonts w:ascii="Calibri" w:hAnsi="Calibri" w:cs="Calibri"/>
          <w:sz w:val="22"/>
          <w:szCs w:val="22"/>
        </w:rPr>
        <w:t>, na základe rozhodnutia obstarávateľa</w:t>
      </w:r>
    </w:p>
    <w:p w14:paraId="07477AF8" w14:textId="77777777" w:rsidR="00525C30" w:rsidRDefault="00525C30" w:rsidP="00525C30">
      <w:pPr>
        <w:pStyle w:val="Odsekzoznamu"/>
        <w:ind w:left="576"/>
        <w:jc w:val="both"/>
        <w:rPr>
          <w:rFonts w:ascii="Calibri" w:hAnsi="Calibri" w:cs="Calibri"/>
        </w:rPr>
      </w:pPr>
    </w:p>
    <w:p w14:paraId="6EA73676" w14:textId="4C6BCD4A" w:rsidR="00496F34" w:rsidRPr="00496F34" w:rsidRDefault="00496F34" w:rsidP="0012500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6F34">
        <w:rPr>
          <w:rFonts w:ascii="Calibri" w:eastAsia="Times New Roman" w:hAnsi="Calibri" w:cs="Calibri"/>
          <w:b/>
          <w:lang w:eastAsia="sk-SK"/>
        </w:rPr>
        <w:t>Doplnenie, zmena a odvolanie ponuky</w:t>
      </w:r>
    </w:p>
    <w:p w14:paraId="1FE14C06" w14:textId="21B58827" w:rsidR="00496F34" w:rsidRDefault="00496F34" w:rsidP="00A56FEF">
      <w:pPr>
        <w:spacing w:after="0" w:line="240" w:lineRule="auto"/>
        <w:ind w:left="284"/>
        <w:jc w:val="both"/>
      </w:pPr>
      <w:r>
        <w:t xml:space="preserve">Účastník môže predloženú ponuku dodatočne doplniť, zmeniť alebo odvolať do uplynutia lehoty podľa bodu </w:t>
      </w:r>
      <w:r w:rsidR="008E497C">
        <w:t>10</w:t>
      </w:r>
      <w:r>
        <w:t>.</w:t>
      </w:r>
      <w:r w:rsidR="001E2D41">
        <w:t>1.</w:t>
      </w:r>
    </w:p>
    <w:p w14:paraId="45A593A3" w14:textId="77777777" w:rsidR="0067252F" w:rsidRDefault="0067252F" w:rsidP="00A56FEF">
      <w:pPr>
        <w:spacing w:after="0" w:line="240" w:lineRule="auto"/>
        <w:ind w:left="284"/>
        <w:jc w:val="both"/>
      </w:pPr>
    </w:p>
    <w:p w14:paraId="0AA681B2" w14:textId="1147271C" w:rsidR="00BA05C6" w:rsidRPr="00F601EA" w:rsidRDefault="00BA05C6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601EA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77777777" w:rsidR="00BA05C6" w:rsidRPr="00EB2E69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Obstarávateľ</w:t>
      </w:r>
      <w:r w:rsidRPr="00EB2E69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E26E5E" w:rsidRDefault="00BA05C6" w:rsidP="00A56FEF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26E5E">
        <w:rPr>
          <w:rFonts w:ascii="Calibri" w:hAnsi="Calibri" w:cs="Calibri"/>
          <w:sz w:val="22"/>
          <w:szCs w:val="22"/>
        </w:rPr>
        <w:t xml:space="preserve">obsahuje všetky náležitosti určené v bode </w:t>
      </w:r>
      <w:r>
        <w:rPr>
          <w:rFonts w:ascii="Calibri" w:hAnsi="Calibri" w:cs="Calibri"/>
          <w:sz w:val="22"/>
          <w:szCs w:val="22"/>
        </w:rPr>
        <w:t xml:space="preserve">7 </w:t>
      </w:r>
      <w:r w:rsidRPr="00E26E5E">
        <w:rPr>
          <w:rFonts w:ascii="Calibri" w:hAnsi="Calibri" w:cs="Calibri"/>
          <w:sz w:val="22"/>
          <w:szCs w:val="22"/>
        </w:rPr>
        <w:t>tejto časti súťažných podkladov,</w:t>
      </w:r>
    </w:p>
    <w:p w14:paraId="23B482AB" w14:textId="399A2AE1" w:rsidR="00BA05C6" w:rsidRDefault="00BA05C6" w:rsidP="00A56FEF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26E5E">
        <w:rPr>
          <w:rFonts w:ascii="Calibri" w:hAnsi="Calibri" w:cs="Calibri"/>
          <w:sz w:val="22"/>
          <w:szCs w:val="22"/>
        </w:rPr>
        <w:t>zodpovedá ďalším pokynom a  náležitostiam  uvedeným v týchto súťažných podkladoch</w:t>
      </w:r>
      <w:r w:rsidR="00272E10">
        <w:rPr>
          <w:rFonts w:ascii="Calibri" w:hAnsi="Calibri" w:cs="Calibri"/>
          <w:sz w:val="22"/>
          <w:szCs w:val="22"/>
        </w:rPr>
        <w:t xml:space="preserve"> </w:t>
      </w:r>
      <w:r w:rsidR="00272E10" w:rsidRPr="00272E10">
        <w:rPr>
          <w:rFonts w:ascii="Calibri" w:hAnsi="Calibri" w:cs="Calibri"/>
          <w:sz w:val="22"/>
          <w:szCs w:val="22"/>
        </w:rPr>
        <w:t>a vo výzve k súťaži</w:t>
      </w:r>
      <w:r w:rsidRPr="00E26E5E">
        <w:rPr>
          <w:rFonts w:ascii="Calibri" w:hAnsi="Calibri" w:cs="Calibri"/>
          <w:sz w:val="22"/>
          <w:szCs w:val="22"/>
        </w:rPr>
        <w:t>.</w:t>
      </w:r>
    </w:p>
    <w:p w14:paraId="21412CCE" w14:textId="5CE70A79" w:rsidR="00421549" w:rsidRPr="00421549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B3ED5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421549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73B79C5" w:rsidR="00421549" w:rsidRPr="00421549" w:rsidRDefault="008A6AA4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21549" w:rsidRPr="00421549">
        <w:rPr>
          <w:rFonts w:asciiTheme="minorHAnsi" w:hAnsiTheme="minorHAnsi" w:cstheme="minorHAnsi"/>
          <w:sz w:val="22"/>
          <w:szCs w:val="22"/>
        </w:rPr>
        <w:t>Účastníkovi, ktorý nesplní podmienky účasti príp. požiadavky obstarávateľa,  obstarávateľ zašle elektronicky prostredníctvom modulu „Zapečatené ponuky“  oznámenie o vylúčení, s uvedením dôvodov vylúčenia ponuky.</w:t>
      </w:r>
    </w:p>
    <w:p w14:paraId="72EDBA10" w14:textId="7FBB4BEF" w:rsidR="00BA05C6" w:rsidRDefault="008A6AA4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21549" w:rsidRPr="00421549">
        <w:rPr>
          <w:rFonts w:asciiTheme="minorHAnsi" w:hAnsiTheme="minorHAnsi" w:cstheme="minorHAnsi"/>
          <w:sz w:val="22"/>
          <w:szCs w:val="22"/>
        </w:rPr>
        <w:t>Účastníkovi, ktorý splnil podmienky účasti a požiadavky obstarávateľa a nebol vylúčený, zašle elektronicky prostredníctvom modulu „Zapečatené ponuky“  obstarávateľ výzvu na účasť v elektronickej aukcii a pravidlá priebehu elektronickej aukcie</w:t>
      </w:r>
      <w:r w:rsidR="00FE689D">
        <w:rPr>
          <w:rFonts w:asciiTheme="minorHAnsi" w:hAnsiTheme="minorHAnsi" w:cstheme="minorHAnsi"/>
          <w:sz w:val="22"/>
          <w:szCs w:val="22"/>
        </w:rPr>
        <w:t xml:space="preserve"> (v prípade rozhodnutia o ďalšom </w:t>
      </w:r>
      <w:r>
        <w:rPr>
          <w:rFonts w:asciiTheme="minorHAnsi" w:hAnsiTheme="minorHAnsi" w:cstheme="minorHAnsi"/>
          <w:sz w:val="22"/>
          <w:szCs w:val="22"/>
        </w:rPr>
        <w:t>pokračovaní súťaže)</w:t>
      </w:r>
      <w:r w:rsidR="00421549" w:rsidRPr="00421549">
        <w:rPr>
          <w:rFonts w:asciiTheme="minorHAnsi" w:hAnsiTheme="minorHAnsi" w:cstheme="minorHAnsi"/>
          <w:sz w:val="22"/>
          <w:szCs w:val="22"/>
        </w:rPr>
        <w:t>.</w:t>
      </w:r>
    </w:p>
    <w:p w14:paraId="41BDDCF6" w14:textId="77777777" w:rsidR="008A6AA4" w:rsidRDefault="008A6AA4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90530E" w:rsidRDefault="0090530E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90530E">
        <w:rPr>
          <w:rFonts w:ascii="Calibri" w:eastAsia="Times New Roman" w:hAnsi="Calibri" w:cs="Calibri"/>
          <w:b/>
          <w:lang w:eastAsia="sk-SK"/>
        </w:rPr>
        <w:lastRenderedPageBreak/>
        <w:t>Vysvetľovanie ponúk</w:t>
      </w:r>
    </w:p>
    <w:p w14:paraId="09455FD4" w14:textId="5EBDA3EA" w:rsidR="0090530E" w:rsidRPr="0090530E" w:rsidRDefault="000E3951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Obstarávateľ môže požiadať elektronicky prostredníctvom modulu „Zapečatené ponuky“ účastníkov o písomné vysvetlenie ponúk. Nesmie však vyzývať ani prijať ponuku účastníka na zmenu, ktorou by sa ponuka zvýhodnila.</w:t>
      </w:r>
    </w:p>
    <w:p w14:paraId="716A5CB2" w14:textId="68C7EDEF" w:rsidR="0090530E" w:rsidRPr="0090530E" w:rsidRDefault="00F11363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90530E" w:rsidRDefault="0090530E" w:rsidP="00D47734">
      <w:pPr>
        <w:pStyle w:val="Normlnyslovan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0530E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90530E" w:rsidRDefault="0090530E" w:rsidP="00D47734">
      <w:pPr>
        <w:pStyle w:val="Normlnyslovan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0530E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>
        <w:rPr>
          <w:rFonts w:asciiTheme="minorHAnsi" w:hAnsiTheme="minorHAnsi" w:cstheme="minorHAnsi"/>
          <w:sz w:val="22"/>
          <w:szCs w:val="22"/>
        </w:rPr>
        <w:t>o</w:t>
      </w:r>
      <w:r w:rsidRPr="0090530E">
        <w:rPr>
          <w:rFonts w:asciiTheme="minorHAnsi" w:hAnsiTheme="minorHAnsi" w:cstheme="minorHAnsi"/>
          <w:sz w:val="22"/>
          <w:szCs w:val="22"/>
        </w:rPr>
        <w:t>bstarávateľom</w:t>
      </w:r>
      <w:r w:rsidR="00B125C6">
        <w:rPr>
          <w:rFonts w:asciiTheme="minorHAnsi" w:hAnsiTheme="minorHAnsi" w:cstheme="minorHAnsi"/>
          <w:sz w:val="22"/>
          <w:szCs w:val="22"/>
        </w:rPr>
        <w:t>.</w:t>
      </w:r>
    </w:p>
    <w:p w14:paraId="62726325" w14:textId="2B243C89" w:rsidR="0090530E" w:rsidRDefault="00780E1A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Účastník bude upovedomený o vylúčení jeho ponuky s uvedením dôvodu vylúčenia elektronicky prostredníctvom modulu „Zapečatené ponuky“.</w:t>
      </w:r>
    </w:p>
    <w:p w14:paraId="4B760E67" w14:textId="77777777" w:rsidR="004C55E8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73ED00D2" w14:textId="4690FD21" w:rsidR="004C55E8" w:rsidRPr="004C55E8" w:rsidRDefault="004C55E8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C55E8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609E3F00" w:rsidR="004C55E8" w:rsidRPr="004C55E8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C55E8">
        <w:rPr>
          <w:rFonts w:asciiTheme="minorHAnsi" w:hAnsiTheme="minorHAnsi" w:cstheme="minorHAnsi"/>
          <w:sz w:val="22"/>
          <w:szCs w:val="22"/>
        </w:rPr>
        <w:t xml:space="preserve">Obstarávateľ hodnotí tie ponuky, ktoré neboli podľa bodu </w:t>
      </w:r>
      <w:r w:rsidR="008342CE">
        <w:rPr>
          <w:rFonts w:asciiTheme="minorHAnsi" w:hAnsiTheme="minorHAnsi" w:cstheme="minorHAnsi"/>
          <w:sz w:val="22"/>
          <w:szCs w:val="22"/>
        </w:rPr>
        <w:t>1</w:t>
      </w:r>
      <w:r w:rsidR="008E497C">
        <w:rPr>
          <w:rFonts w:asciiTheme="minorHAnsi" w:hAnsiTheme="minorHAnsi" w:cstheme="minorHAnsi"/>
          <w:sz w:val="22"/>
          <w:szCs w:val="22"/>
        </w:rPr>
        <w:t>2</w:t>
      </w:r>
      <w:r w:rsidRPr="004C55E8">
        <w:rPr>
          <w:rFonts w:asciiTheme="minorHAnsi" w:hAnsiTheme="minorHAnsi" w:cstheme="minorHAnsi"/>
          <w:sz w:val="22"/>
          <w:szCs w:val="22"/>
        </w:rPr>
        <w:t xml:space="preserve"> a </w:t>
      </w:r>
      <w:r w:rsidR="008342CE">
        <w:rPr>
          <w:rFonts w:asciiTheme="minorHAnsi" w:hAnsiTheme="minorHAnsi" w:cstheme="minorHAnsi"/>
          <w:sz w:val="22"/>
          <w:szCs w:val="22"/>
        </w:rPr>
        <w:t>1</w:t>
      </w:r>
      <w:r w:rsidR="008E497C">
        <w:rPr>
          <w:rFonts w:asciiTheme="minorHAnsi" w:hAnsiTheme="minorHAnsi" w:cstheme="minorHAnsi"/>
          <w:sz w:val="22"/>
          <w:szCs w:val="22"/>
        </w:rPr>
        <w:t>3</w:t>
      </w:r>
      <w:r w:rsidRPr="004C55E8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1B7ED16A" w:rsidR="004C55E8" w:rsidRPr="004C55E8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C55E8">
        <w:rPr>
          <w:rFonts w:asciiTheme="minorHAnsi" w:hAnsiTheme="minorHAnsi" w:cstheme="minorHAnsi"/>
          <w:sz w:val="22"/>
          <w:szCs w:val="22"/>
        </w:rPr>
        <w:t xml:space="preserve">Pri vyhodnocovaní ponúk postupuje Obstarávateľ len podľa kritéria na vyhodnotenie ponúk   súťaže a spôsobom určeným v časti  </w:t>
      </w:r>
      <w:r w:rsidR="00AE1FAE">
        <w:rPr>
          <w:rFonts w:asciiTheme="minorHAnsi" w:hAnsiTheme="minorHAnsi" w:cstheme="minorHAnsi"/>
          <w:sz w:val="22"/>
          <w:szCs w:val="22"/>
        </w:rPr>
        <w:t>2</w:t>
      </w:r>
      <w:r w:rsidRPr="004C55E8">
        <w:rPr>
          <w:rFonts w:asciiTheme="minorHAnsi" w:hAnsiTheme="minorHAnsi" w:cstheme="minorHAnsi"/>
          <w:sz w:val="22"/>
          <w:szCs w:val="22"/>
        </w:rPr>
        <w:t>. Kritérium na vyhodnotenie ponúk.</w:t>
      </w:r>
    </w:p>
    <w:p w14:paraId="4A3F1B53" w14:textId="77777777" w:rsidR="00780E1A" w:rsidRPr="00F54181" w:rsidRDefault="00780E1A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116A6C" w:rsidRDefault="007525F1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Platnosť ponuky</w:t>
      </w:r>
    </w:p>
    <w:p w14:paraId="3AD724D3" w14:textId="27A17CB5" w:rsidR="00BA05C6" w:rsidRPr="00F13A57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Lehota viazanosti ponúk je </w:t>
      </w:r>
      <w:r w:rsidRPr="00F13A57">
        <w:rPr>
          <w:rFonts w:ascii="Calibri" w:eastAsia="Times New Roman" w:hAnsi="Calibri" w:cs="Calibri"/>
          <w:lang w:eastAsia="sk-SK"/>
        </w:rPr>
        <w:t xml:space="preserve">stanovená </w:t>
      </w:r>
      <w:r w:rsidRPr="005E2977">
        <w:rPr>
          <w:rFonts w:ascii="Calibri" w:eastAsia="Times New Roman" w:hAnsi="Calibri" w:cs="Calibri"/>
          <w:b/>
          <w:bCs/>
          <w:lang w:eastAsia="sk-SK"/>
        </w:rPr>
        <w:t xml:space="preserve">do </w:t>
      </w:r>
      <w:r w:rsidR="00EF66AA" w:rsidRPr="005E2977">
        <w:rPr>
          <w:rFonts w:ascii="Calibri" w:eastAsia="Times New Roman" w:hAnsi="Calibri" w:cs="Calibri"/>
          <w:b/>
          <w:bCs/>
          <w:lang w:eastAsia="sk-SK"/>
        </w:rPr>
        <w:t>3</w:t>
      </w:r>
      <w:r w:rsidR="006A1607" w:rsidRPr="005E2977">
        <w:rPr>
          <w:rFonts w:ascii="Calibri" w:eastAsia="Times New Roman" w:hAnsi="Calibri" w:cs="Calibri"/>
          <w:b/>
          <w:bCs/>
          <w:lang w:eastAsia="sk-SK"/>
        </w:rPr>
        <w:t>0.8</w:t>
      </w:r>
      <w:r w:rsidRPr="005E2977">
        <w:rPr>
          <w:rFonts w:ascii="Calibri" w:eastAsia="Times New Roman" w:hAnsi="Calibri" w:cs="Calibri"/>
          <w:b/>
          <w:bCs/>
          <w:lang w:eastAsia="sk-SK"/>
        </w:rPr>
        <w:t>.202</w:t>
      </w:r>
      <w:r w:rsidR="00FF24B6" w:rsidRPr="005E2977">
        <w:rPr>
          <w:rFonts w:ascii="Calibri" w:eastAsia="Times New Roman" w:hAnsi="Calibri" w:cs="Calibri"/>
          <w:b/>
          <w:bCs/>
          <w:lang w:eastAsia="sk-SK"/>
        </w:rPr>
        <w:t>5</w:t>
      </w:r>
      <w:r w:rsidRPr="005E2977">
        <w:rPr>
          <w:rFonts w:ascii="Calibri" w:eastAsia="Times New Roman" w:hAnsi="Calibri" w:cs="Calibri"/>
          <w:b/>
          <w:bCs/>
          <w:lang w:eastAsia="sk-SK"/>
        </w:rPr>
        <w:t>.</w:t>
      </w:r>
    </w:p>
    <w:p w14:paraId="6AAC904F" w14:textId="77777777" w:rsidR="00BA05C6" w:rsidRPr="00CF37BB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116A6C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>
        <w:rPr>
          <w:rFonts w:ascii="Calibri" w:eastAsia="Times New Roman" w:hAnsi="Calibri" w:cs="Calibri"/>
          <w:b/>
          <w:lang w:eastAsia="sk-SK"/>
        </w:rPr>
        <w:t>o</w:t>
      </w:r>
      <w:r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CF37BB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highlight w:val="cyan"/>
          <w:lang w:eastAsia="cs-CZ"/>
        </w:rPr>
      </w:pPr>
      <w:r w:rsidRPr="00CF37BB">
        <w:rPr>
          <w:rFonts w:ascii="Calibri" w:eastAsia="Times New Roman" w:hAnsi="Calibri" w:cs="Calibri"/>
          <w:lang w:eastAsia="sk-SK"/>
        </w:rPr>
        <w:t>Obstarávateľ</w:t>
      </w:r>
      <w:r w:rsidRPr="00CF37BB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56D32608" w:rsidR="00BA05C6" w:rsidRPr="001E5392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C23FC">
        <w:rPr>
          <w:rFonts w:ascii="Calibri" w:hAnsi="Calibri" w:cs="Calibri"/>
          <w:sz w:val="22"/>
          <w:szCs w:val="22"/>
        </w:rPr>
        <w:t>zmeniť</w:t>
      </w:r>
      <w:r w:rsidRPr="001E5392">
        <w:rPr>
          <w:rFonts w:ascii="Calibri" w:hAnsi="Calibri" w:cs="Calibri"/>
          <w:sz w:val="22"/>
          <w:szCs w:val="22"/>
        </w:rPr>
        <w:t xml:space="preserve">, spresniť, alebo doplniť podmienky zadania, a to písomne vo vzťahu k všetkým </w:t>
      </w:r>
      <w:r>
        <w:rPr>
          <w:rFonts w:ascii="Calibri" w:hAnsi="Calibri" w:cs="Calibri"/>
          <w:sz w:val="22"/>
          <w:szCs w:val="22"/>
        </w:rPr>
        <w:t>účastník</w:t>
      </w:r>
      <w:r w:rsidRPr="001E5392">
        <w:rPr>
          <w:rFonts w:ascii="Calibri" w:hAnsi="Calibri" w:cs="Calibri"/>
          <w:sz w:val="22"/>
          <w:szCs w:val="22"/>
        </w:rPr>
        <w:t xml:space="preserve">om rovnako, </w:t>
      </w:r>
    </w:p>
    <w:p w14:paraId="14849B63" w14:textId="77777777" w:rsidR="00BA05C6" w:rsidRPr="001E5392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 xml:space="preserve">súťaž zrušiť, </w:t>
      </w:r>
    </w:p>
    <w:p w14:paraId="3E49E1E2" w14:textId="180FA235" w:rsidR="00BA05C6" w:rsidRPr="001E5392" w:rsidRDefault="00B5254C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5E2977">
        <w:rPr>
          <w:rFonts w:ascii="Calibri" w:hAnsi="Calibri" w:cs="Calibri"/>
          <w:sz w:val="22"/>
          <w:szCs w:val="22"/>
        </w:rPr>
        <w:t>bez udania dôvodu</w:t>
      </w:r>
      <w:r>
        <w:rPr>
          <w:rFonts w:ascii="Calibri" w:hAnsi="Calibri" w:cs="Calibri"/>
          <w:sz w:val="22"/>
          <w:szCs w:val="22"/>
        </w:rPr>
        <w:t xml:space="preserve"> </w:t>
      </w:r>
      <w:r w:rsidR="00BA05C6" w:rsidRPr="001E5392">
        <w:rPr>
          <w:rFonts w:ascii="Calibri" w:hAnsi="Calibri" w:cs="Calibri"/>
          <w:sz w:val="22"/>
          <w:szCs w:val="22"/>
        </w:rPr>
        <w:t>odmietnuť všetky ponuky a neuzavrieť zmluvu so žiadnym z </w:t>
      </w:r>
      <w:r w:rsidR="00BA05C6">
        <w:rPr>
          <w:rFonts w:ascii="Calibri" w:hAnsi="Calibri" w:cs="Calibri"/>
          <w:sz w:val="22"/>
          <w:szCs w:val="22"/>
        </w:rPr>
        <w:t>účastník</w:t>
      </w:r>
      <w:r w:rsidR="00BA05C6" w:rsidRPr="001E5392">
        <w:rPr>
          <w:rFonts w:ascii="Calibri" w:hAnsi="Calibri" w:cs="Calibri"/>
          <w:sz w:val="22"/>
          <w:szCs w:val="22"/>
        </w:rPr>
        <w:t>ov,</w:t>
      </w:r>
    </w:p>
    <w:p w14:paraId="25825CBB" w14:textId="4FFC1202" w:rsidR="006D6102" w:rsidRPr="001E5392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>ďalej rokovať s </w:t>
      </w:r>
      <w:r>
        <w:rPr>
          <w:rFonts w:ascii="Calibri" w:hAnsi="Calibri" w:cs="Calibri"/>
          <w:sz w:val="22"/>
          <w:szCs w:val="22"/>
        </w:rPr>
        <w:t>účastník</w:t>
      </w:r>
      <w:r w:rsidRPr="001E5392">
        <w:rPr>
          <w:rFonts w:ascii="Calibri" w:hAnsi="Calibri" w:cs="Calibri"/>
          <w:sz w:val="22"/>
          <w:szCs w:val="22"/>
        </w:rPr>
        <w:t>mi o ponukovej cene a ďalších podmienkach ponuky,</w:t>
      </w:r>
    </w:p>
    <w:p w14:paraId="0F69375C" w14:textId="77777777" w:rsidR="00BA05C6" w:rsidRPr="001E5392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 xml:space="preserve">ponuky vyhodnocovať v ďalších kolách; </w:t>
      </w:r>
      <w:r w:rsidRPr="001C0B82">
        <w:rPr>
          <w:rFonts w:ascii="Calibri" w:hAnsi="Calibri" w:cs="Calibri"/>
          <w:b/>
          <w:bCs/>
          <w:sz w:val="22"/>
          <w:szCs w:val="22"/>
        </w:rPr>
        <w:t>aj formou e-aukcie</w:t>
      </w:r>
      <w:r w:rsidRPr="001E5392">
        <w:rPr>
          <w:rFonts w:ascii="Calibri" w:hAnsi="Calibri" w:cs="Calibri"/>
          <w:sz w:val="22"/>
          <w:szCs w:val="22"/>
        </w:rPr>
        <w:t>.</w:t>
      </w:r>
    </w:p>
    <w:p w14:paraId="4338CD1F" w14:textId="77777777" w:rsidR="00CF37BB" w:rsidRPr="00CF37BB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E74288D" w14:textId="77777777" w:rsidR="005E2977" w:rsidRDefault="005E2977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30EBDE1" w14:textId="77777777" w:rsidR="005E2977" w:rsidRPr="00CF37BB" w:rsidRDefault="005E2977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093A176" w14:textId="77777777" w:rsidR="00B547AB" w:rsidRDefault="00B547AB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D522BA1" w14:textId="77777777" w:rsidR="00EE2C9B" w:rsidRDefault="00EE2C9B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B14EA24" w14:textId="65B23477" w:rsidR="00F13A57" w:rsidRPr="00BD5FE4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BD5FE4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438845" w14:textId="77777777" w:rsidR="00F13A57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84E91">
        <w:rPr>
          <w:rFonts w:ascii="Calibri" w:eastAsia="Times New Roman" w:hAnsi="Calibri" w:cs="Calibri"/>
          <w:lang w:eastAsia="sk-SK"/>
        </w:rPr>
        <w:t>Komisia na vyhodnotenie pon</w:t>
      </w:r>
      <w:r>
        <w:rPr>
          <w:rFonts w:ascii="Calibri" w:eastAsia="Times New Roman" w:hAnsi="Calibri" w:cs="Calibri"/>
          <w:lang w:eastAsia="sk-SK"/>
        </w:rPr>
        <w:t>ú</w:t>
      </w:r>
      <w:r w:rsidRPr="00084E91">
        <w:rPr>
          <w:rFonts w:ascii="Calibri" w:eastAsia="Times New Roman" w:hAnsi="Calibri" w:cs="Calibri"/>
          <w:lang w:eastAsia="sk-SK"/>
        </w:rPr>
        <w:t>k porovn</w:t>
      </w:r>
      <w:r>
        <w:rPr>
          <w:rFonts w:ascii="Calibri" w:eastAsia="Times New Roman" w:hAnsi="Calibri" w:cs="Calibri"/>
          <w:lang w:eastAsia="sk-SK"/>
        </w:rPr>
        <w:t>á a vyhodnotí</w:t>
      </w:r>
      <w:r w:rsidRPr="00084E91">
        <w:rPr>
          <w:rFonts w:ascii="Calibri" w:eastAsia="Times New Roman" w:hAnsi="Calibri" w:cs="Calibri"/>
          <w:lang w:eastAsia="sk-SK"/>
        </w:rPr>
        <w:t xml:space="preserve"> iba tie ponuky, ktor</w:t>
      </w:r>
      <w:r>
        <w:rPr>
          <w:rFonts w:ascii="Calibri" w:eastAsia="Times New Roman" w:hAnsi="Calibri" w:cs="Calibri"/>
          <w:lang w:eastAsia="sk-SK"/>
        </w:rPr>
        <w:t>é sa pre účely týchto súťažných podkladov nepovažujú za neplatné.</w:t>
      </w:r>
    </w:p>
    <w:p w14:paraId="09CF7FBC" w14:textId="200B4BAA" w:rsidR="00F13A57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AF4EA6">
        <w:rPr>
          <w:rFonts w:ascii="Calibri" w:eastAsia="Times New Roman" w:hAnsi="Calibri" w:cs="Calibri"/>
          <w:lang w:eastAsia="sk-SK"/>
        </w:rPr>
        <w:t xml:space="preserve">Jediným kritériom na vyhodnotenie ponúk je </w:t>
      </w:r>
      <w:r w:rsidRPr="006A1607">
        <w:rPr>
          <w:rFonts w:ascii="Calibri" w:eastAsia="Times New Roman" w:hAnsi="Calibri" w:cs="Calibri"/>
          <w:b/>
          <w:bCs/>
          <w:lang w:eastAsia="sk-SK"/>
        </w:rPr>
        <w:t xml:space="preserve">najnižšia cena za dodanie predmetu </w:t>
      </w:r>
      <w:r w:rsidR="00CA43F5" w:rsidRPr="006A1607">
        <w:rPr>
          <w:rFonts w:ascii="Calibri" w:eastAsia="Times New Roman" w:hAnsi="Calibri" w:cs="Calibri"/>
          <w:b/>
          <w:bCs/>
          <w:lang w:eastAsia="sk-SK"/>
        </w:rPr>
        <w:t>zákazky</w:t>
      </w:r>
      <w:r w:rsidRPr="006A1607">
        <w:rPr>
          <w:rFonts w:ascii="Calibri" w:eastAsia="Times New Roman" w:hAnsi="Calibri" w:cs="Calibri"/>
          <w:b/>
          <w:bCs/>
          <w:lang w:eastAsia="sk-SK"/>
        </w:rPr>
        <w:t xml:space="preserve"> vyjadrená  v eurách, s uvedením ceny bez DPH</w:t>
      </w:r>
      <w:r w:rsidRPr="00AF4EA6">
        <w:rPr>
          <w:rFonts w:ascii="Calibri" w:eastAsia="Times New Roman" w:hAnsi="Calibri" w:cs="Calibri"/>
          <w:lang w:eastAsia="sk-SK"/>
        </w:rPr>
        <w:t>, vypočítaná podľa časti 4 - Spôsob určenia ceny</w:t>
      </w:r>
      <w:r w:rsidRPr="00074DBB">
        <w:rPr>
          <w:rFonts w:ascii="Calibri" w:eastAsia="Times New Roman" w:hAnsi="Calibri" w:cs="Calibri"/>
          <w:lang w:eastAsia="sk-SK"/>
        </w:rPr>
        <w:t>.</w:t>
      </w:r>
      <w:r w:rsidRPr="00AF4EA6">
        <w:rPr>
          <w:rFonts w:ascii="Calibri" w:eastAsia="Times New Roman" w:hAnsi="Calibri" w:cs="Calibri"/>
          <w:lang w:eastAsia="sk-SK"/>
        </w:rPr>
        <w:t xml:space="preserve"> Poradie </w:t>
      </w:r>
      <w:r>
        <w:rPr>
          <w:rFonts w:ascii="Calibri" w:eastAsia="Times New Roman" w:hAnsi="Calibri" w:cs="Calibri"/>
          <w:lang w:eastAsia="sk-SK"/>
        </w:rPr>
        <w:t>účastník</w:t>
      </w:r>
      <w:r w:rsidRPr="00AF4EA6">
        <w:rPr>
          <w:rFonts w:ascii="Calibri" w:eastAsia="Times New Roman" w:hAnsi="Calibri" w:cs="Calibri"/>
          <w:lang w:eastAsia="sk-SK"/>
        </w:rPr>
        <w:t>ov sa určí porovnaním výšky navrhnutých ponukových cien</w:t>
      </w:r>
      <w:r>
        <w:rPr>
          <w:rFonts w:ascii="Calibri" w:eastAsia="Times New Roman" w:hAnsi="Calibri" w:cs="Calibri"/>
          <w:lang w:eastAsia="sk-SK"/>
        </w:rPr>
        <w:t xml:space="preserve">. </w:t>
      </w:r>
      <w:r w:rsidRPr="00AF4EA6">
        <w:rPr>
          <w:rFonts w:ascii="Calibri" w:eastAsia="Times New Roman" w:hAnsi="Calibri" w:cs="Calibri"/>
          <w:lang w:eastAsia="sk-SK"/>
        </w:rPr>
        <w:t xml:space="preserve">Úspešný bude ten </w:t>
      </w:r>
      <w:r>
        <w:rPr>
          <w:rFonts w:ascii="Calibri" w:eastAsia="Times New Roman" w:hAnsi="Calibri" w:cs="Calibri"/>
          <w:lang w:eastAsia="sk-SK"/>
        </w:rPr>
        <w:t>účastník</w:t>
      </w:r>
      <w:r w:rsidRPr="00AF4EA6">
        <w:rPr>
          <w:rFonts w:ascii="Calibri" w:eastAsia="Times New Roman" w:hAnsi="Calibri" w:cs="Calibri"/>
          <w:lang w:eastAsia="sk-SK"/>
        </w:rPr>
        <w:t xml:space="preserve">, ktorý požaduje za dodanie predmetu </w:t>
      </w:r>
      <w:r w:rsidR="00CA43F5">
        <w:rPr>
          <w:rFonts w:ascii="Calibri" w:eastAsia="Times New Roman" w:hAnsi="Calibri" w:cs="Calibri"/>
          <w:lang w:eastAsia="sk-SK"/>
        </w:rPr>
        <w:t>zákazky</w:t>
      </w:r>
      <w:r w:rsidRPr="00AF4EA6">
        <w:rPr>
          <w:rFonts w:ascii="Calibri" w:eastAsia="Times New Roman" w:hAnsi="Calibri" w:cs="Calibri"/>
          <w:lang w:eastAsia="sk-SK"/>
        </w:rPr>
        <w:t xml:space="preserve"> najnižšiu cenu.</w:t>
      </w:r>
      <w:r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5AD954F7" w14:textId="77777777" w:rsidR="00756725" w:rsidRDefault="00756725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12D2DDAB" w14:textId="77777777" w:rsidR="00EE253A" w:rsidRDefault="00EE253A" w:rsidP="00A56FEF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sk-SK"/>
        </w:rPr>
      </w:pPr>
    </w:p>
    <w:p w14:paraId="00BB6CED" w14:textId="77777777" w:rsidR="00F17831" w:rsidRDefault="00F17831" w:rsidP="00A56FEF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sk-SK"/>
        </w:rPr>
      </w:pPr>
    </w:p>
    <w:p w14:paraId="7F1D76A2" w14:textId="77777777" w:rsidR="00EE253A" w:rsidRDefault="00EE253A" w:rsidP="00A56FEF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sk-SK"/>
        </w:rPr>
      </w:pPr>
    </w:p>
    <w:p w14:paraId="6AAF8E52" w14:textId="2B5F08FA" w:rsidR="00CF37BB" w:rsidRPr="00422346" w:rsidRDefault="00CF37BB" w:rsidP="00A56FEF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sk-SK"/>
        </w:rPr>
      </w:pPr>
      <w:bookmarkStart w:id="1" w:name="_Hlk195537657"/>
    </w:p>
    <w:bookmarkEnd w:id="1"/>
    <w:p w14:paraId="7E05FE46" w14:textId="77777777" w:rsidR="0021722F" w:rsidRDefault="0021722F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</w:p>
    <w:p w14:paraId="45E9747E" w14:textId="164D37B6" w:rsidR="002C371B" w:rsidRDefault="002C371B" w:rsidP="002C371B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2C371B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ČASŤ 3 - OPIS PREDMETU ZÁKAZKY</w:t>
      </w:r>
    </w:p>
    <w:p w14:paraId="535DFF61" w14:textId="77777777" w:rsidR="002C371B" w:rsidRPr="002C371B" w:rsidRDefault="002C371B" w:rsidP="002C371B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35A1425" w14:textId="66542A59" w:rsidR="001972D6" w:rsidRPr="00E34281" w:rsidRDefault="001972D6" w:rsidP="001972D6">
      <w:pPr>
        <w:spacing w:after="160" w:line="360" w:lineRule="auto"/>
        <w:rPr>
          <w:rFonts w:ascii="Calibri" w:eastAsia="Calibri" w:hAnsi="Calibri" w:cs="Calibri"/>
          <w:color w:val="000000"/>
        </w:rPr>
      </w:pPr>
      <w:r w:rsidRPr="546394EB">
        <w:rPr>
          <w:rFonts w:ascii="Calibri" w:eastAsia="Calibri" w:hAnsi="Calibri" w:cs="Calibri"/>
          <w:b/>
          <w:color w:val="000000" w:themeColor="text1"/>
        </w:rPr>
        <w:t>1. Skutkový stav</w:t>
      </w:r>
    </w:p>
    <w:p w14:paraId="61C3D7E2" w14:textId="1EF229C2" w:rsidR="001972D6" w:rsidRPr="00E34281" w:rsidRDefault="001972D6" w:rsidP="001972D6">
      <w:pPr>
        <w:spacing w:after="160"/>
        <w:ind w:right="-20"/>
        <w:jc w:val="both"/>
        <w:rPr>
          <w:rFonts w:ascii="Calibri" w:eastAsia="MS Mincho" w:hAnsi="Calibri" w:cs="Arial"/>
          <w:color w:val="000000"/>
        </w:rPr>
      </w:pPr>
      <w:r w:rsidRPr="546394EB">
        <w:rPr>
          <w:rFonts w:ascii="Calibri" w:eastAsia="MS Mincho" w:hAnsi="Calibri" w:cs="Arial"/>
          <w:color w:val="000000" w:themeColor="text1"/>
        </w:rPr>
        <w:t xml:space="preserve">V súčasnosti sú technologické odpadové vody (Príloha D - skutkový stav nakladania s odpadovými vodami) zvedené do zberného žľabu, ktorý prechádza vo vetvách z priestorov elektrostatických filtrov do priestoru kotolne pod jednotlivé kotle (K1, K2, K3 a K5), ďalej do medzi priestoru (priestor medzi blokom kotlov a blokom filtrov) a gravitačne zvedený do novej bagrovacej stanice. Všetky odpadové vody sú sústredené v bagrovacej jame (2 x 120 </w:t>
      </w:r>
      <w:r w:rsidRPr="546394EB">
        <w:rPr>
          <w:rFonts w:ascii="Calibri" w:eastAsia="Calibri" w:hAnsi="Calibri" w:cs="Calibri"/>
          <w:color w:val="000000" w:themeColor="text1"/>
        </w:rPr>
        <w:t>m</w:t>
      </w:r>
      <w:r w:rsidRPr="546394EB">
        <w:rPr>
          <w:rFonts w:ascii="Calibri" w:eastAsia="Calibri" w:hAnsi="Calibri" w:cs="Calibri"/>
          <w:color w:val="000000" w:themeColor="text1"/>
          <w:vertAlign w:val="superscript"/>
        </w:rPr>
        <w:t>3</w:t>
      </w:r>
      <w:r w:rsidRPr="546394EB">
        <w:rPr>
          <w:rFonts w:ascii="Calibri" w:eastAsia="MS Mincho" w:hAnsi="Calibri" w:cs="Arial"/>
          <w:color w:val="000000" w:themeColor="text1"/>
        </w:rPr>
        <w:t xml:space="preserve">), ktorá disponuje tiež aj záložnou jamou.  Množstvo odpadových vôd s ktorými je v súčasnosti nakladané predstavuje cca </w:t>
      </w:r>
      <w:r w:rsidR="4743878E" w:rsidRPr="3091C6F0">
        <w:rPr>
          <w:rFonts w:ascii="Calibri" w:eastAsia="Calibri" w:hAnsi="Calibri" w:cs="Calibri"/>
          <w:color w:val="000000" w:themeColor="text1"/>
        </w:rPr>
        <w:t>257</w:t>
      </w:r>
      <w:r w:rsidR="4743878E" w:rsidRPr="5C3F8575">
        <w:rPr>
          <w:rFonts w:ascii="Calibri" w:eastAsia="Calibri" w:hAnsi="Calibri" w:cs="Calibri"/>
          <w:color w:val="000000" w:themeColor="text1"/>
        </w:rPr>
        <w:t xml:space="preserve"> </w:t>
      </w:r>
      <w:r w:rsidRPr="5C3F8575">
        <w:rPr>
          <w:rFonts w:ascii="Calibri" w:eastAsia="Calibri" w:hAnsi="Calibri" w:cs="Calibri"/>
          <w:color w:val="000000" w:themeColor="text1"/>
        </w:rPr>
        <w:t>000</w:t>
      </w:r>
      <w:r w:rsidRPr="546394EB">
        <w:rPr>
          <w:rFonts w:ascii="Calibri" w:eastAsia="MS Mincho" w:hAnsi="Calibri" w:cs="Arial"/>
          <w:color w:val="000000" w:themeColor="text1"/>
        </w:rPr>
        <w:t xml:space="preserve"> </w:t>
      </w:r>
      <w:r w:rsidRPr="546394EB">
        <w:rPr>
          <w:rFonts w:ascii="Calibri" w:eastAsia="Calibri" w:hAnsi="Calibri" w:cs="Calibri"/>
          <w:color w:val="000000" w:themeColor="text1"/>
        </w:rPr>
        <w:t>m</w:t>
      </w:r>
      <w:r w:rsidRPr="546394EB">
        <w:rPr>
          <w:rFonts w:ascii="Calibri" w:eastAsia="Calibri" w:hAnsi="Calibri" w:cs="Calibri"/>
          <w:color w:val="000000" w:themeColor="text1"/>
          <w:vertAlign w:val="superscript"/>
        </w:rPr>
        <w:t>3</w:t>
      </w:r>
      <w:r w:rsidRPr="546394EB">
        <w:rPr>
          <w:rFonts w:ascii="Calibri" w:eastAsia="MS Mincho" w:hAnsi="Calibri" w:cs="Arial"/>
          <w:color w:val="000000" w:themeColor="text1"/>
        </w:rPr>
        <w:t xml:space="preserve">/rok (teoretická bilancia). Ide o odpadové vody z kotlov (vodný uzáver, chladenie) a turbogenerátora, zo zauhlovania (skládky uhlia) a  odpadové vody a kaly z procesu výroby napájacej vody - chemická úprava vôd (ďalej CHÚV). </w:t>
      </w:r>
    </w:p>
    <w:p w14:paraId="313DF077" w14:textId="77777777" w:rsidR="001972D6" w:rsidRPr="00E34281" w:rsidRDefault="001972D6" w:rsidP="001972D6">
      <w:pPr>
        <w:spacing w:after="160"/>
        <w:ind w:right="-20"/>
        <w:jc w:val="both"/>
        <w:rPr>
          <w:rFonts w:ascii="Calibri" w:eastAsia="Calibri" w:hAnsi="Calibri" w:cs="Calibri"/>
          <w:b/>
          <w:bCs/>
          <w:color w:val="000000"/>
        </w:rPr>
      </w:pPr>
      <w:r w:rsidRPr="00E34281">
        <w:rPr>
          <w:rFonts w:ascii="Calibri" w:eastAsia="Calibri" w:hAnsi="Calibri" w:cs="Calibri"/>
          <w:b/>
          <w:bCs/>
          <w:color w:val="000000"/>
        </w:rPr>
        <w:t>1.1.  Odpadové vody z CHÚV</w:t>
      </w:r>
    </w:p>
    <w:p w14:paraId="303EC645" w14:textId="77777777" w:rsidR="001972D6" w:rsidRPr="00E34281" w:rsidRDefault="001972D6" w:rsidP="001972D6">
      <w:pPr>
        <w:spacing w:after="160"/>
        <w:ind w:right="-20"/>
        <w:jc w:val="both"/>
        <w:rPr>
          <w:rFonts w:ascii="Calibri" w:eastAsia="Calibri" w:hAnsi="Calibri" w:cs="Calibri"/>
          <w:color w:val="000000"/>
        </w:rPr>
      </w:pPr>
      <w:r w:rsidRPr="546394EB">
        <w:rPr>
          <w:rFonts w:ascii="Calibri" w:eastAsia="Calibri" w:hAnsi="Calibri" w:cs="Calibri"/>
          <w:color w:val="000000" w:themeColor="text1"/>
        </w:rPr>
        <w:t xml:space="preserve">Odpadové vody sú produkované v procese výroby napájacej vody pre potreby strojovne a kotolne, ktorá spočíva v úprave povrchovej vody z toku Váh v nasledovných stupňoch úpravy ako sú čírenie, piesková  filtrácia čírenej vody, dekarbonizácia, demineralizácia a piesková filtrácia vrátených kondenzátu a ich úprava. Produkcia odpadových vôd je diskontinuálna a priebežne sústreďovaná v neutralizačných nádržiach a kalových jamách a obsah podľa potreby prečerpávaný do spoločného potrubia, ktoré je zaústené do zberného žľabu (Príloha D - schéma - skutkový stav nakladania s OV). Množstvo (osobitne sa nesleduje) sumárne predstavuje cca </w:t>
      </w:r>
      <w:r w:rsidRPr="546394EB">
        <w:rPr>
          <w:rFonts w:ascii="Calibri" w:eastAsia="Calibri" w:hAnsi="Calibri" w:cs="Calibri"/>
          <w:b/>
          <w:color w:val="000000" w:themeColor="text1"/>
        </w:rPr>
        <w:t>33 000 m</w:t>
      </w:r>
      <w:r w:rsidRPr="546394EB">
        <w:rPr>
          <w:rFonts w:ascii="Calibri" w:eastAsia="Calibri" w:hAnsi="Calibri" w:cs="Calibri"/>
          <w:b/>
          <w:color w:val="000000" w:themeColor="text1"/>
          <w:vertAlign w:val="superscript"/>
        </w:rPr>
        <w:t>3</w:t>
      </w:r>
      <w:r w:rsidRPr="546394EB">
        <w:rPr>
          <w:rFonts w:ascii="Calibri" w:eastAsia="Calibri" w:hAnsi="Calibri" w:cs="Calibri"/>
          <w:b/>
          <w:color w:val="000000" w:themeColor="text1"/>
        </w:rPr>
        <w:t>/rok</w:t>
      </w:r>
      <w:r w:rsidRPr="546394EB">
        <w:rPr>
          <w:rFonts w:ascii="Calibri" w:eastAsia="Calibri" w:hAnsi="Calibri" w:cs="Calibri"/>
          <w:color w:val="000000" w:themeColor="text1"/>
        </w:rPr>
        <w:t xml:space="preserve"> uvedené aj v tabuľke 2. Základné zloženia jednotlivých zdrojov odpadových vôd sú uvedené v tabuľke 1.</w:t>
      </w:r>
    </w:p>
    <w:p w14:paraId="73491204" w14:textId="77777777" w:rsidR="001972D6" w:rsidRPr="00E34281" w:rsidRDefault="001972D6" w:rsidP="001972D6">
      <w:pPr>
        <w:spacing w:after="160"/>
        <w:ind w:right="-20"/>
        <w:jc w:val="both"/>
        <w:rPr>
          <w:rFonts w:ascii="Calibri" w:eastAsia="Calibri" w:hAnsi="Calibri" w:cs="Calibri"/>
          <w:b/>
          <w:bCs/>
          <w:color w:val="000000"/>
        </w:rPr>
      </w:pPr>
      <w:r w:rsidRPr="00E34281">
        <w:rPr>
          <w:rFonts w:ascii="Calibri" w:eastAsia="Calibri" w:hAnsi="Calibri" w:cs="Calibri"/>
          <w:b/>
          <w:bCs/>
          <w:color w:val="000000"/>
        </w:rPr>
        <w:t>1.2.  Zdroje odpadových vôd z CHÚV</w:t>
      </w:r>
    </w:p>
    <w:p w14:paraId="55451232" w14:textId="77777777" w:rsidR="001972D6" w:rsidRPr="00E34281" w:rsidRDefault="001972D6" w:rsidP="001972D6">
      <w:pPr>
        <w:spacing w:after="160"/>
        <w:ind w:right="-20"/>
        <w:jc w:val="both"/>
        <w:rPr>
          <w:rFonts w:ascii="Calibri" w:eastAsia="Calibri" w:hAnsi="Calibri" w:cs="Calibri"/>
          <w:b/>
          <w:bCs/>
          <w:color w:val="000000"/>
        </w:rPr>
      </w:pPr>
      <w:r w:rsidRPr="00E34281">
        <w:rPr>
          <w:rFonts w:ascii="Calibri" w:eastAsia="Calibri" w:hAnsi="Calibri" w:cs="Calibri"/>
          <w:b/>
          <w:bCs/>
          <w:color w:val="000000"/>
        </w:rPr>
        <w:t>Rozdelenie odpadových vôd a ročné množstvá (uvedené aj tab. 2 ) vznikajúce na CHÚV:</w:t>
      </w:r>
    </w:p>
    <w:p w14:paraId="55D7F3FC" w14:textId="77777777" w:rsidR="001972D6" w:rsidRPr="00E34281" w:rsidRDefault="001972D6" w:rsidP="001972D6">
      <w:pPr>
        <w:numPr>
          <w:ilvl w:val="0"/>
          <w:numId w:val="15"/>
        </w:numPr>
        <w:spacing w:after="160"/>
        <w:ind w:right="-20"/>
        <w:contextualSpacing/>
        <w:jc w:val="both"/>
        <w:rPr>
          <w:rFonts w:ascii="Calibri" w:eastAsia="Calibri" w:hAnsi="Calibri" w:cs="Calibri"/>
          <w:color w:val="000000"/>
        </w:rPr>
      </w:pPr>
      <w:r w:rsidRPr="546394EB">
        <w:rPr>
          <w:rFonts w:ascii="Calibri" w:eastAsia="Calibri" w:hAnsi="Calibri" w:cs="Calibri"/>
          <w:color w:val="000000" w:themeColor="text1"/>
        </w:rPr>
        <w:t>Kaly z čírenia surovej vody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546394EB">
        <w:rPr>
          <w:rFonts w:ascii="Calibri" w:eastAsia="Calibri" w:hAnsi="Calibri" w:cs="Calibri"/>
          <w:b/>
          <w:color w:val="000000" w:themeColor="text1"/>
        </w:rPr>
        <w:t xml:space="preserve">  8 500 m</w:t>
      </w:r>
      <w:r w:rsidRPr="546394EB">
        <w:rPr>
          <w:rFonts w:ascii="Calibri" w:eastAsia="Calibri" w:hAnsi="Calibri" w:cs="Calibri"/>
          <w:b/>
          <w:color w:val="000000" w:themeColor="text1"/>
          <w:vertAlign w:val="superscript"/>
        </w:rPr>
        <w:t>3</w:t>
      </w:r>
    </w:p>
    <w:p w14:paraId="58B7F2FF" w14:textId="720A475A" w:rsidR="001972D6" w:rsidRPr="00E34281" w:rsidRDefault="001972D6" w:rsidP="001972D6">
      <w:pPr>
        <w:numPr>
          <w:ilvl w:val="0"/>
          <w:numId w:val="15"/>
        </w:numPr>
        <w:spacing w:after="160"/>
        <w:ind w:right="-20"/>
        <w:contextualSpacing/>
        <w:jc w:val="both"/>
        <w:rPr>
          <w:rFonts w:ascii="Calibri" w:eastAsia="Calibri" w:hAnsi="Calibri" w:cs="Calibri"/>
          <w:b/>
          <w:bCs/>
          <w:color w:val="000000"/>
        </w:rPr>
      </w:pPr>
      <w:r w:rsidRPr="7D93F1EA">
        <w:rPr>
          <w:rFonts w:ascii="Calibri" w:eastAsia="Calibri" w:hAnsi="Calibri" w:cs="Calibri"/>
          <w:color w:val="000000" w:themeColor="text1"/>
        </w:rPr>
        <w:t>Kaly z prania pieskových filtrov po čírení a kondenzačného filtra</w:t>
      </w:r>
      <w:r>
        <w:tab/>
      </w:r>
      <w:r w:rsidRPr="7D93F1E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4D133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7D93F1EA">
        <w:rPr>
          <w:rFonts w:ascii="Calibri" w:eastAsia="Calibri" w:hAnsi="Calibri" w:cs="Calibri"/>
          <w:b/>
          <w:bCs/>
          <w:color w:val="000000" w:themeColor="text1"/>
        </w:rPr>
        <w:t>9 500 m</w:t>
      </w:r>
      <w:r w:rsidRPr="7D93F1EA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3</w:t>
      </w:r>
    </w:p>
    <w:p w14:paraId="23F2026C" w14:textId="77777777" w:rsidR="001972D6" w:rsidRPr="00E34281" w:rsidRDefault="001972D6" w:rsidP="001972D6">
      <w:pPr>
        <w:numPr>
          <w:ilvl w:val="0"/>
          <w:numId w:val="15"/>
        </w:numPr>
        <w:spacing w:after="160"/>
        <w:ind w:right="-20"/>
        <w:contextualSpacing/>
        <w:jc w:val="both"/>
        <w:rPr>
          <w:rFonts w:ascii="Calibri" w:eastAsia="Calibri" w:hAnsi="Calibri" w:cs="Calibri"/>
          <w:color w:val="000000"/>
        </w:rPr>
      </w:pPr>
      <w:r w:rsidRPr="3B1738E5">
        <w:rPr>
          <w:rFonts w:ascii="Calibri" w:eastAsia="Calibri" w:hAnsi="Calibri" w:cs="Calibri"/>
          <w:color w:val="000000" w:themeColor="text1"/>
        </w:rPr>
        <w:t>Odpadové vody z regenerácie ionexových filtrov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3B1738E5">
        <w:rPr>
          <w:rFonts w:ascii="Calibri" w:eastAsia="Calibri" w:hAnsi="Calibri" w:cs="Calibri"/>
          <w:b/>
          <w:color w:val="000000" w:themeColor="text1"/>
        </w:rPr>
        <w:t>15 000 m</w:t>
      </w:r>
      <w:r w:rsidRPr="3B1738E5">
        <w:rPr>
          <w:rFonts w:ascii="Calibri" w:eastAsia="Calibri" w:hAnsi="Calibri" w:cs="Calibri"/>
          <w:b/>
          <w:color w:val="000000" w:themeColor="text1"/>
          <w:vertAlign w:val="superscript"/>
        </w:rPr>
        <w:t>3</w:t>
      </w:r>
    </w:p>
    <w:p w14:paraId="16539E49" w14:textId="77777777" w:rsidR="001972D6" w:rsidRDefault="001972D6" w:rsidP="001972D6">
      <w:pPr>
        <w:spacing w:after="160"/>
        <w:ind w:left="720" w:right="-20"/>
        <w:contextualSpacing/>
        <w:jc w:val="both"/>
        <w:rPr>
          <w:rFonts w:ascii="Calibri" w:eastAsia="Calibri" w:hAnsi="Calibri" w:cs="Calibri"/>
          <w:color w:val="000000" w:themeColor="text1"/>
        </w:rPr>
      </w:pPr>
    </w:p>
    <w:p w14:paraId="20EC2113" w14:textId="77777777" w:rsidR="001972D6" w:rsidRPr="00E34281" w:rsidRDefault="001972D6" w:rsidP="001972D6">
      <w:pPr>
        <w:spacing w:after="160"/>
        <w:ind w:right="-20"/>
        <w:jc w:val="both"/>
        <w:rPr>
          <w:rFonts w:ascii="Calibri" w:eastAsia="Calibri" w:hAnsi="Calibri" w:cs="Calibri"/>
          <w:b/>
          <w:bCs/>
          <w:color w:val="000000"/>
        </w:rPr>
      </w:pPr>
      <w:r w:rsidRPr="00E34281">
        <w:rPr>
          <w:rFonts w:ascii="Calibri" w:eastAsia="Calibri" w:hAnsi="Calibri" w:cs="Calibri"/>
          <w:b/>
          <w:bCs/>
          <w:color w:val="000000"/>
        </w:rPr>
        <w:t>1.2.1.  Kaly z čírenia surovej vody</w:t>
      </w:r>
    </w:p>
    <w:p w14:paraId="1DBDA57B" w14:textId="77777777" w:rsidR="001972D6" w:rsidRPr="00E34281" w:rsidRDefault="001972D6" w:rsidP="001972D6">
      <w:pPr>
        <w:spacing w:after="160" w:line="257" w:lineRule="auto"/>
        <w:ind w:right="-20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 w:rsidRPr="00E34281">
        <w:rPr>
          <w:rFonts w:ascii="Calibri" w:eastAsia="Calibri" w:hAnsi="Calibri" w:cs="Calibri"/>
          <w:color w:val="000000"/>
        </w:rPr>
        <w:t>Vznikajúce kaly z alkalického čírenia (vzorkovače, odkalovače, odkalenie a čistenie reaktora) surovej vody sa sústreďujú v kalovej jame o objeme 180 m</w:t>
      </w:r>
      <w:r w:rsidRPr="00E34281">
        <w:rPr>
          <w:rFonts w:ascii="Calibri" w:eastAsia="Calibri" w:hAnsi="Calibri" w:cs="Calibri"/>
          <w:color w:val="000000"/>
          <w:vertAlign w:val="superscript"/>
        </w:rPr>
        <w:t>3</w:t>
      </w:r>
      <w:r w:rsidRPr="00E34281">
        <w:rPr>
          <w:rFonts w:ascii="Calibri" w:eastAsia="Calibri" w:hAnsi="Calibri" w:cs="Calibri"/>
          <w:color w:val="000000"/>
        </w:rPr>
        <w:t xml:space="preserve"> z ktorej sú priebežne čerpané do zberného žľabu. Denná produkcia predstavuje </w:t>
      </w:r>
      <w:r w:rsidRPr="00E34281">
        <w:rPr>
          <w:rFonts w:ascii="Arial" w:eastAsia="Arial" w:hAnsi="Arial" w:cs="Arial"/>
          <w:sz w:val="20"/>
          <w:szCs w:val="20"/>
        </w:rPr>
        <w:t>15-20 m</w:t>
      </w:r>
      <w:r w:rsidRPr="00E34281">
        <w:rPr>
          <w:rFonts w:ascii="Arial" w:eastAsia="Arial" w:hAnsi="Arial" w:cs="Arial"/>
          <w:sz w:val="20"/>
          <w:szCs w:val="20"/>
          <w:vertAlign w:val="superscript"/>
        </w:rPr>
        <w:t xml:space="preserve">3 </w:t>
      </w:r>
      <w:r w:rsidRPr="00E34281">
        <w:rPr>
          <w:rFonts w:ascii="Calibri" w:eastAsia="Calibri" w:hAnsi="Calibri" w:cs="Calibri"/>
          <w:color w:val="000000"/>
        </w:rPr>
        <w:t xml:space="preserve">kalu, pričom pri čistení reaktora, ktoré sa prevádza spravidla dva krát ročne môže byť nárazový denný prítok  120 </w:t>
      </w:r>
      <w:r w:rsidRPr="00E34281">
        <w:rPr>
          <w:rFonts w:ascii="Arial" w:eastAsia="Arial" w:hAnsi="Arial" w:cs="Arial"/>
          <w:sz w:val="20"/>
          <w:szCs w:val="20"/>
        </w:rPr>
        <w:t>m</w:t>
      </w:r>
      <w:r w:rsidRPr="00E34281">
        <w:rPr>
          <w:rFonts w:ascii="Arial" w:eastAsia="Arial" w:hAnsi="Arial" w:cs="Arial"/>
          <w:sz w:val="20"/>
          <w:szCs w:val="20"/>
          <w:vertAlign w:val="superscript"/>
        </w:rPr>
        <w:t>3</w:t>
      </w:r>
      <w:r w:rsidRPr="00E34281">
        <w:rPr>
          <w:rFonts w:ascii="Calibri" w:eastAsia="Calibri" w:hAnsi="Calibri" w:cs="Calibri"/>
          <w:color w:val="000000"/>
        </w:rPr>
        <w:t xml:space="preserve">. </w:t>
      </w:r>
    </w:p>
    <w:p w14:paraId="0F820F6B" w14:textId="77777777" w:rsidR="001972D6" w:rsidRPr="00E34281" w:rsidRDefault="001972D6" w:rsidP="001972D6">
      <w:pPr>
        <w:spacing w:after="160" w:line="257" w:lineRule="auto"/>
        <w:ind w:right="-20"/>
        <w:jc w:val="both"/>
        <w:rPr>
          <w:rFonts w:ascii="Calibri" w:eastAsia="Calibri" w:hAnsi="Calibri" w:cs="Calibri"/>
          <w:b/>
          <w:bCs/>
          <w:color w:val="000000"/>
        </w:rPr>
      </w:pPr>
      <w:r w:rsidRPr="00E34281">
        <w:rPr>
          <w:rFonts w:ascii="Calibri" w:eastAsia="Calibri" w:hAnsi="Calibri" w:cs="Calibri"/>
          <w:b/>
          <w:bCs/>
          <w:color w:val="000000"/>
        </w:rPr>
        <w:t>1.2.2.  Kaly z prania pieskových filtrov po čírení a kondenzačného filtra</w:t>
      </w:r>
    </w:p>
    <w:p w14:paraId="0B962409" w14:textId="77777777" w:rsidR="001972D6" w:rsidRDefault="001972D6" w:rsidP="001972D6">
      <w:pPr>
        <w:spacing w:after="160" w:line="257" w:lineRule="auto"/>
        <w:ind w:right="-20"/>
        <w:jc w:val="both"/>
        <w:rPr>
          <w:rFonts w:ascii="Calibri" w:eastAsia="Calibri" w:hAnsi="Calibri" w:cs="Calibri"/>
          <w:color w:val="000000"/>
        </w:rPr>
      </w:pPr>
      <w:r w:rsidRPr="7D93F1EA">
        <w:rPr>
          <w:rFonts w:ascii="Calibri" w:eastAsia="Calibri" w:hAnsi="Calibri" w:cs="Calibri"/>
          <w:color w:val="000000" w:themeColor="text1"/>
        </w:rPr>
        <w:t>Tu vznikajú odpadové vody z prania pieskových, anexových a mixových filtrov produkované len v procese prania filtra. Tieto kaly sú ďalej zvedené do kalovej jamy za pieskovými filtrami o objeme 150 m</w:t>
      </w:r>
      <w:r w:rsidRPr="7D93F1EA">
        <w:rPr>
          <w:rFonts w:ascii="Calibri" w:eastAsia="Calibri" w:hAnsi="Calibri" w:cs="Calibri"/>
          <w:color w:val="000000" w:themeColor="text1"/>
          <w:vertAlign w:val="superscript"/>
        </w:rPr>
        <w:t xml:space="preserve">3 </w:t>
      </w:r>
      <w:r w:rsidRPr="7D93F1EA">
        <w:rPr>
          <w:rFonts w:ascii="Calibri" w:eastAsia="Calibri" w:hAnsi="Calibri" w:cs="Calibri"/>
          <w:color w:val="000000" w:themeColor="text1"/>
        </w:rPr>
        <w:t xml:space="preserve">a obsah je podľa potreby prečerpávaný do zberného žľabu. Množstvo odpadový vôd predstavuje počas letnej prevádzky 60 </w:t>
      </w:r>
      <w:r w:rsidRPr="7D93F1EA">
        <w:rPr>
          <w:rFonts w:ascii="Arial" w:eastAsia="Arial" w:hAnsi="Arial" w:cs="Arial"/>
          <w:sz w:val="20"/>
          <w:szCs w:val="20"/>
        </w:rPr>
        <w:t>m</w:t>
      </w:r>
      <w:r w:rsidRPr="7D93F1EA">
        <w:rPr>
          <w:rFonts w:ascii="Arial" w:eastAsia="Arial" w:hAnsi="Arial" w:cs="Arial"/>
          <w:sz w:val="20"/>
          <w:szCs w:val="20"/>
          <w:vertAlign w:val="superscript"/>
        </w:rPr>
        <w:t>3</w:t>
      </w:r>
      <w:r w:rsidRPr="7D93F1EA">
        <w:rPr>
          <w:rFonts w:ascii="Calibri" w:eastAsia="Calibri" w:hAnsi="Calibri" w:cs="Calibri"/>
          <w:color w:val="000000" w:themeColor="text1"/>
        </w:rPr>
        <w:t xml:space="preserve"> za 48 hodín a v čase zimnej prevádzky 60 </w:t>
      </w:r>
      <w:r w:rsidRPr="7D93F1EA">
        <w:rPr>
          <w:rFonts w:ascii="Arial" w:eastAsia="Arial" w:hAnsi="Arial" w:cs="Arial"/>
          <w:sz w:val="20"/>
          <w:szCs w:val="20"/>
        </w:rPr>
        <w:t>m</w:t>
      </w:r>
      <w:r w:rsidRPr="7D93F1EA">
        <w:rPr>
          <w:rFonts w:ascii="Arial" w:eastAsia="Arial" w:hAnsi="Arial" w:cs="Arial"/>
          <w:sz w:val="20"/>
          <w:szCs w:val="20"/>
          <w:vertAlign w:val="superscript"/>
        </w:rPr>
        <w:t>3</w:t>
      </w:r>
      <w:r w:rsidRPr="7D93F1EA">
        <w:rPr>
          <w:rFonts w:ascii="Calibri" w:eastAsia="Calibri" w:hAnsi="Calibri" w:cs="Calibri"/>
          <w:color w:val="000000" w:themeColor="text1"/>
        </w:rPr>
        <w:t xml:space="preserve"> za 24 hodín. Odpadové vody sa čerpajú diskontinuálne, podľa potreby a v čase prania pieskových filtrov.</w:t>
      </w:r>
    </w:p>
    <w:p w14:paraId="0F5735FE" w14:textId="1D64204B" w:rsidR="2D125582" w:rsidRDefault="2D125582" w:rsidP="7D93F1EA">
      <w:pPr>
        <w:spacing w:after="160" w:line="257" w:lineRule="auto"/>
        <w:ind w:right="-20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7D93F1EA">
        <w:rPr>
          <w:rFonts w:ascii="Calibri" w:eastAsia="Calibri" w:hAnsi="Calibri" w:cs="Calibri"/>
          <w:b/>
          <w:bCs/>
          <w:color w:val="000000" w:themeColor="text1"/>
        </w:rPr>
        <w:t>1.2.3.  Odpadové vody z regenerácie ionexových filtrov</w:t>
      </w:r>
    </w:p>
    <w:p w14:paraId="2B583CCB" w14:textId="77777777" w:rsidR="2D125582" w:rsidRDefault="2D125582" w:rsidP="7D93F1EA">
      <w:pPr>
        <w:spacing w:line="257" w:lineRule="auto"/>
        <w:ind w:right="-23"/>
        <w:jc w:val="both"/>
        <w:rPr>
          <w:rFonts w:ascii="Calibri" w:eastAsia="Calibri" w:hAnsi="Calibri" w:cs="Calibri"/>
          <w:color w:val="000000" w:themeColor="text1"/>
        </w:rPr>
      </w:pPr>
      <w:r w:rsidRPr="7D93F1EA">
        <w:rPr>
          <w:rFonts w:ascii="Calibri" w:eastAsia="Calibri" w:hAnsi="Calibri" w:cs="Calibri"/>
          <w:color w:val="000000" w:themeColor="text1"/>
        </w:rPr>
        <w:lastRenderedPageBreak/>
        <w:t xml:space="preserve">Vody z tohto zdroja sú zvedené do nádrže odpadových vôd a odtiaľ prečerpávané do neutralizačných </w:t>
      </w:r>
    </w:p>
    <w:p w14:paraId="7F6F71D9" w14:textId="77777777" w:rsidR="2D125582" w:rsidRDefault="2D125582" w:rsidP="7D93F1EA">
      <w:pPr>
        <w:spacing w:line="257" w:lineRule="auto"/>
        <w:ind w:right="-23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 w:rsidRPr="7D93F1EA">
        <w:rPr>
          <w:rFonts w:ascii="Calibri" w:eastAsia="Calibri" w:hAnsi="Calibri" w:cs="Calibri"/>
          <w:color w:val="000000" w:themeColor="text1"/>
        </w:rPr>
        <w:t>nádrží, čo predstavuje oceľové pogumované valcové nádrže o objeme 2x250 m</w:t>
      </w:r>
      <w:r w:rsidRPr="7D93F1EA">
        <w:rPr>
          <w:rFonts w:ascii="Calibri" w:eastAsia="Calibri" w:hAnsi="Calibri" w:cs="Calibri"/>
          <w:color w:val="000000" w:themeColor="text1"/>
          <w:vertAlign w:val="superscript"/>
        </w:rPr>
        <w:t xml:space="preserve">3 </w:t>
      </w:r>
      <w:r w:rsidRPr="7D93F1EA">
        <w:rPr>
          <w:rFonts w:ascii="Calibri" w:eastAsia="Calibri" w:hAnsi="Calibri" w:cs="Calibri"/>
          <w:color w:val="000000" w:themeColor="text1"/>
        </w:rPr>
        <w:t>s hydrostatickým tlakom max 1,5 bar. Sústredené odpadové vody z regenerácií ionexových filtrov sa prečerpávajú do zberného žľabu.  Produkcia v letnom období predstavuje približne 180 m</w:t>
      </w:r>
      <w:r w:rsidRPr="7D93F1EA">
        <w:rPr>
          <w:rFonts w:ascii="Calibri" w:eastAsia="Calibri" w:hAnsi="Calibri" w:cs="Calibri"/>
          <w:color w:val="000000" w:themeColor="text1"/>
          <w:vertAlign w:val="superscript"/>
        </w:rPr>
        <w:t xml:space="preserve">3 </w:t>
      </w:r>
      <w:r w:rsidRPr="7D93F1EA">
        <w:rPr>
          <w:rFonts w:ascii="Calibri" w:eastAsia="Calibri" w:hAnsi="Calibri" w:cs="Calibri"/>
          <w:color w:val="000000" w:themeColor="text1"/>
        </w:rPr>
        <w:t>za týždeň a v zime 360 m</w:t>
      </w:r>
      <w:r w:rsidRPr="7D93F1EA">
        <w:rPr>
          <w:rFonts w:ascii="Calibri" w:eastAsia="Calibri" w:hAnsi="Calibri" w:cs="Calibri"/>
          <w:color w:val="000000" w:themeColor="text1"/>
          <w:vertAlign w:val="superscript"/>
        </w:rPr>
        <w:t>3</w:t>
      </w:r>
      <w:r w:rsidRPr="7D93F1EA">
        <w:rPr>
          <w:rFonts w:ascii="Calibri" w:eastAsia="Calibri" w:hAnsi="Calibri" w:cs="Calibri"/>
          <w:color w:val="000000" w:themeColor="text1"/>
        </w:rPr>
        <w:t>. Odpadové vody sa vypúšťajú diskontinuálne, podľa potreby a v čase regenerácie ionexových filtrov.</w:t>
      </w:r>
    </w:p>
    <w:p w14:paraId="5492F943" w14:textId="5AAF8464" w:rsidR="001972D6" w:rsidRDefault="001972D6" w:rsidP="7D93F1EA">
      <w:pPr>
        <w:spacing w:after="160" w:line="257" w:lineRule="auto"/>
        <w:ind w:right="-20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7D93F1EA">
        <w:rPr>
          <w:rFonts w:ascii="Calibri" w:eastAsia="Calibri" w:hAnsi="Calibri" w:cs="Calibri"/>
          <w:b/>
          <w:bCs/>
          <w:color w:val="000000" w:themeColor="text1"/>
        </w:rPr>
        <w:t>1.2.</w:t>
      </w:r>
      <w:r w:rsidR="160D6821" w:rsidRPr="7D93F1EA">
        <w:rPr>
          <w:rFonts w:ascii="Calibri" w:eastAsia="Calibri" w:hAnsi="Calibri" w:cs="Calibri"/>
          <w:b/>
          <w:bCs/>
          <w:color w:val="000000" w:themeColor="text1"/>
        </w:rPr>
        <w:t>4</w:t>
      </w:r>
      <w:r w:rsidRPr="7D93F1EA">
        <w:rPr>
          <w:rFonts w:ascii="Calibri" w:eastAsia="Calibri" w:hAnsi="Calibri" w:cs="Calibri"/>
          <w:b/>
          <w:bCs/>
          <w:color w:val="000000" w:themeColor="text1"/>
        </w:rPr>
        <w:t>.  Zloženie zdrojov odpadov z CHÚV</w:t>
      </w:r>
    </w:p>
    <w:p w14:paraId="257161B9" w14:textId="581D7985" w:rsidR="001972D6" w:rsidRDefault="003E51A8" w:rsidP="001972D6">
      <w:pPr>
        <w:spacing w:after="160" w:line="257" w:lineRule="auto"/>
        <w:ind w:right="-20"/>
        <w:jc w:val="both"/>
        <w:rPr>
          <w:rFonts w:ascii="Calibri" w:eastAsia="Calibri" w:hAnsi="Calibri" w:cs="Calibri"/>
          <w:b/>
          <w:color w:val="000000" w:themeColor="text1"/>
        </w:rPr>
      </w:pPr>
      <w:r w:rsidRPr="003E51A8">
        <w:rPr>
          <w:noProof/>
        </w:rPr>
        <w:drawing>
          <wp:inline distT="0" distB="0" distL="0" distR="0" wp14:anchorId="3C350653" wp14:editId="3B04BB17">
            <wp:extent cx="5971540" cy="5123180"/>
            <wp:effectExtent l="0" t="0" r="0" b="1270"/>
            <wp:docPr id="101292376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12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64490" w14:textId="77777777" w:rsidR="003C2456" w:rsidRDefault="003C2456" w:rsidP="001972D6">
      <w:pPr>
        <w:spacing w:after="160" w:line="257" w:lineRule="auto"/>
        <w:ind w:right="-20"/>
        <w:jc w:val="both"/>
        <w:rPr>
          <w:rFonts w:ascii="Calibri" w:eastAsia="Calibri" w:hAnsi="Calibri" w:cs="Calibri"/>
          <w:b/>
          <w:color w:val="000000" w:themeColor="text1"/>
        </w:rPr>
      </w:pPr>
    </w:p>
    <w:p w14:paraId="59E4B21D" w14:textId="2B18F813" w:rsidR="001972D6" w:rsidRPr="00E34281" w:rsidRDefault="001972D6" w:rsidP="001972D6">
      <w:pPr>
        <w:spacing w:after="160" w:line="257" w:lineRule="auto"/>
        <w:ind w:right="-20"/>
        <w:jc w:val="both"/>
        <w:rPr>
          <w:rFonts w:ascii="Calibri" w:eastAsia="Calibri" w:hAnsi="Calibri" w:cs="Calibri"/>
          <w:b/>
          <w:bCs/>
          <w:color w:val="000000"/>
        </w:rPr>
      </w:pPr>
      <w:r w:rsidRPr="546394EB">
        <w:rPr>
          <w:rFonts w:ascii="Calibri" w:eastAsia="Calibri" w:hAnsi="Calibri" w:cs="Calibri"/>
          <w:b/>
          <w:color w:val="000000" w:themeColor="text1"/>
        </w:rPr>
        <w:t>1.3. Odpadové vody zo zauh</w:t>
      </w:r>
      <w:r w:rsidR="00047816">
        <w:rPr>
          <w:rFonts w:ascii="Calibri" w:eastAsia="Calibri" w:hAnsi="Calibri" w:cs="Calibri"/>
          <w:b/>
          <w:color w:val="000000" w:themeColor="text1"/>
        </w:rPr>
        <w:t>l</w:t>
      </w:r>
      <w:r w:rsidRPr="546394EB">
        <w:rPr>
          <w:rFonts w:ascii="Calibri" w:eastAsia="Calibri" w:hAnsi="Calibri" w:cs="Calibri"/>
          <w:b/>
          <w:color w:val="000000" w:themeColor="text1"/>
        </w:rPr>
        <w:t xml:space="preserve">ovania </w:t>
      </w:r>
    </w:p>
    <w:p w14:paraId="3591E4D8" w14:textId="240A27E7" w:rsidR="001972D6" w:rsidRPr="00E34281" w:rsidRDefault="001972D6" w:rsidP="001972D6">
      <w:pPr>
        <w:spacing w:after="160"/>
        <w:ind w:right="-20"/>
        <w:jc w:val="both"/>
        <w:rPr>
          <w:rFonts w:ascii="Calibri" w:eastAsia="Calibri" w:hAnsi="Calibri" w:cs="Calibri"/>
          <w:b/>
          <w:bCs/>
          <w:color w:val="000000"/>
        </w:rPr>
      </w:pPr>
      <w:r w:rsidRPr="7D93F1EA">
        <w:rPr>
          <w:rFonts w:ascii="Calibri" w:eastAsia="Calibri" w:hAnsi="Calibri" w:cs="Arial"/>
        </w:rPr>
        <w:t xml:space="preserve">Odpadové vody vznikajú v priestore skládky uhlia hlavne počas dažďových situácií, kedy dažďové vody, ktoré po prechode vrstvou uhlia spôsobia odplavenie časti jemných suspendovaných látok. V súčasnom stave sú odpadové vody sústreďované v kalovej jame pri dopravnom páse T3 a prečerpávané do výrobného bloku a do žľabu pod elektrostatické separátory popolčeka K1. Odtiaľ odtekajú zberným žľabom a spolu s ostatnými odpadovými vodami sú zvedené do novej bagrovacej stanice a na odkalisko (Príloha D - schéma - skutkový stav nakladania z OV). Pre stanovenie množstva zauhlovacích </w:t>
      </w:r>
      <w:r w:rsidRPr="7D93F1EA">
        <w:rPr>
          <w:rFonts w:ascii="Calibri" w:eastAsia="Calibri" w:hAnsi="Calibri" w:cs="Arial"/>
        </w:rPr>
        <w:lastRenderedPageBreak/>
        <w:t>odpadových vôd sa vychádza zo zrážkovej činnosti v tomto regióne a výpočtom v zmysle STN 75 6101 o gravitačných kanalizačných systémoch mimo budov. V závislosti od priepustnosti podložia je možné očakávať denný prítok vôd z blokového dažďa 4,73 až 18,90 m</w:t>
      </w:r>
      <w:r w:rsidRPr="7D93F1EA">
        <w:rPr>
          <w:rFonts w:ascii="Calibri" w:eastAsia="Calibri" w:hAnsi="Calibri" w:cs="Arial"/>
          <w:vertAlign w:val="superscript"/>
        </w:rPr>
        <w:t>3</w:t>
      </w:r>
      <w:r w:rsidRPr="7D93F1EA">
        <w:rPr>
          <w:rFonts w:ascii="Calibri" w:eastAsia="Calibri" w:hAnsi="Calibri" w:cs="Arial"/>
        </w:rPr>
        <w:t xml:space="preserve">. Pre potrebu návrhu technológie pre čistenie odpadových vôd a kalov je do bilancie zahrnutý vyšší prietok, pri ktorom sa uvažuje s množstvom </w:t>
      </w:r>
      <w:r w:rsidRPr="7D93F1EA">
        <w:rPr>
          <w:rFonts w:ascii="Calibri" w:eastAsia="Calibri" w:hAnsi="Calibri" w:cs="Calibri"/>
          <w:b/>
          <w:bCs/>
          <w:color w:val="000000" w:themeColor="text1"/>
        </w:rPr>
        <w:t xml:space="preserve">6 898,5 </w:t>
      </w:r>
      <w:r w:rsidRPr="7D93F1EA">
        <w:rPr>
          <w:rFonts w:ascii="Calibri" w:eastAsia="Calibri" w:hAnsi="Calibri" w:cs="Arial"/>
          <w:b/>
          <w:bCs/>
        </w:rPr>
        <w:t>m</w:t>
      </w:r>
      <w:r w:rsidRPr="7D93F1EA">
        <w:rPr>
          <w:rFonts w:ascii="Calibri" w:eastAsia="Calibri" w:hAnsi="Calibri" w:cs="Arial"/>
          <w:b/>
          <w:bCs/>
          <w:vertAlign w:val="superscript"/>
        </w:rPr>
        <w:t>3</w:t>
      </w:r>
      <w:r w:rsidR="730C3D53" w:rsidRPr="7D93F1EA">
        <w:rPr>
          <w:rFonts w:ascii="Calibri" w:eastAsia="Calibri" w:hAnsi="Calibri" w:cs="Arial"/>
          <w:b/>
          <w:bCs/>
          <w:noProof/>
        </w:rPr>
        <w:t>/rok</w:t>
      </w:r>
      <w:r w:rsidRPr="7D93F1EA">
        <w:rPr>
          <w:rFonts w:ascii="Calibri" w:eastAsia="Calibri" w:hAnsi="Calibri" w:cs="Arial"/>
        </w:rPr>
        <w:t>. Ukončenia tohoto zdroja znečistenia je predpokladaný v roku 2030, kedy sa predpokladá ukončenie uholnej prevádzky.</w:t>
      </w:r>
    </w:p>
    <w:p w14:paraId="3904F1EF" w14:textId="77777777" w:rsidR="001972D6" w:rsidRPr="00E34281" w:rsidRDefault="001972D6" w:rsidP="001972D6">
      <w:pPr>
        <w:spacing w:after="160"/>
        <w:ind w:right="-20"/>
        <w:jc w:val="both"/>
        <w:rPr>
          <w:rFonts w:ascii="Calibri" w:eastAsia="Calibri" w:hAnsi="Calibri" w:cs="Calibri"/>
          <w:b/>
          <w:bCs/>
          <w:color w:val="000000"/>
        </w:rPr>
      </w:pPr>
    </w:p>
    <w:p w14:paraId="0DC231E6" w14:textId="77777777" w:rsidR="001972D6" w:rsidRPr="00E34281" w:rsidRDefault="001972D6" w:rsidP="001972D6">
      <w:pPr>
        <w:spacing w:after="160"/>
        <w:ind w:right="-20"/>
        <w:jc w:val="both"/>
        <w:rPr>
          <w:rFonts w:ascii="Calibri" w:eastAsia="Calibri" w:hAnsi="Calibri" w:cs="Calibri"/>
          <w:b/>
          <w:bCs/>
          <w:color w:val="000000"/>
        </w:rPr>
      </w:pPr>
      <w:r w:rsidRPr="00E34281">
        <w:rPr>
          <w:rFonts w:ascii="Calibri" w:eastAsia="Calibri" w:hAnsi="Calibri" w:cs="Calibri"/>
          <w:b/>
          <w:bCs/>
          <w:color w:val="000000"/>
        </w:rPr>
        <w:t xml:space="preserve">1.4. Odpadové vody z kotlov a turbogenerátora </w:t>
      </w:r>
    </w:p>
    <w:p w14:paraId="6E00F063" w14:textId="77777777" w:rsidR="001972D6" w:rsidRPr="00E34281" w:rsidRDefault="001972D6" w:rsidP="001972D6">
      <w:pPr>
        <w:spacing w:after="160"/>
        <w:ind w:right="-20"/>
        <w:jc w:val="both"/>
        <w:rPr>
          <w:rFonts w:ascii="Calibri" w:eastAsia="Calibri" w:hAnsi="Calibri" w:cs="Calibri"/>
          <w:b/>
          <w:bCs/>
          <w:color w:val="000000"/>
        </w:rPr>
      </w:pPr>
      <w:r w:rsidRPr="00E34281">
        <w:rPr>
          <w:rFonts w:ascii="Calibri" w:eastAsia="Calibri" w:hAnsi="Calibri" w:cs="Calibri"/>
          <w:b/>
          <w:bCs/>
          <w:color w:val="000000"/>
        </w:rPr>
        <w:t xml:space="preserve">1.4.1. Odpadové vody z kotlov K1, K2 a K5 </w:t>
      </w:r>
    </w:p>
    <w:p w14:paraId="3512E9C5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Arial"/>
          <w:noProof/>
        </w:rPr>
      </w:pPr>
      <w:r w:rsidRPr="00E34281">
        <w:rPr>
          <w:rFonts w:ascii="Calibri" w:eastAsia="Calibri" w:hAnsi="Calibri" w:cs="Arial"/>
          <w:noProof/>
        </w:rPr>
        <w:t>Odpadové vody vznikajú v priestore kotlov v procese chladenia škváry v dolnej časti kotla. Produkcia odpadových vôd sa týka hnedouhoľných kotlov K1, K2 a K5, ktoré spracúvajú tuhé palivo. Voda je nevyhnutne potrebná pre mechanické vyhrnutie škváry do drviča, slúži aj ako vodný uzáver a je využívaná na chladenie ložiskodomcov. V prepočte sa uvažuje s prietokom 4 m</w:t>
      </w:r>
      <w:r w:rsidRPr="00E34281">
        <w:rPr>
          <w:rFonts w:ascii="Calibri" w:eastAsia="Calibri" w:hAnsi="Calibri" w:cs="Arial"/>
          <w:noProof/>
          <w:vertAlign w:val="superscript"/>
        </w:rPr>
        <w:t>3</w:t>
      </w:r>
      <w:r w:rsidRPr="00E34281">
        <w:rPr>
          <w:rFonts w:ascii="Calibri" w:eastAsia="Calibri" w:hAnsi="Calibri" w:cs="Arial"/>
          <w:noProof/>
        </w:rPr>
        <w:t>/h odpadovej vody z jedného kotla. Priemerná produkcia odpadových vôd z kotlov je 12 m</w:t>
      </w:r>
      <w:r w:rsidRPr="00E34281">
        <w:rPr>
          <w:rFonts w:ascii="Calibri" w:eastAsia="Calibri" w:hAnsi="Calibri" w:cs="Arial"/>
          <w:noProof/>
          <w:vertAlign w:val="superscript"/>
        </w:rPr>
        <w:t>3</w:t>
      </w:r>
      <w:r w:rsidRPr="00E34281">
        <w:rPr>
          <w:rFonts w:ascii="Calibri" w:eastAsia="Calibri" w:hAnsi="Calibri" w:cs="Arial"/>
          <w:noProof/>
        </w:rPr>
        <w:t xml:space="preserve">/h. Celková produkcia odpadových vôd za rok tvorí </w:t>
      </w:r>
      <w:r w:rsidRPr="00E34281">
        <w:rPr>
          <w:rFonts w:ascii="Calibri" w:eastAsia="Calibri" w:hAnsi="Calibri" w:cs="Arial"/>
          <w:b/>
          <w:bCs/>
          <w:noProof/>
        </w:rPr>
        <w:t>105 120 m</w:t>
      </w:r>
      <w:r w:rsidRPr="00E34281">
        <w:rPr>
          <w:rFonts w:ascii="Calibri" w:eastAsia="Calibri" w:hAnsi="Calibri" w:cs="Arial"/>
          <w:b/>
          <w:bCs/>
          <w:noProof/>
          <w:vertAlign w:val="superscript"/>
        </w:rPr>
        <w:t>3</w:t>
      </w:r>
      <w:r w:rsidRPr="00E34281">
        <w:rPr>
          <w:rFonts w:ascii="Calibri" w:eastAsia="Calibri" w:hAnsi="Calibri" w:cs="Arial"/>
          <w:b/>
          <w:bCs/>
          <w:noProof/>
        </w:rPr>
        <w:t>/rok</w:t>
      </w:r>
      <w:r w:rsidRPr="00E34281">
        <w:rPr>
          <w:rFonts w:ascii="Calibri" w:eastAsia="Calibri" w:hAnsi="Calibri" w:cs="Arial"/>
          <w:noProof/>
        </w:rPr>
        <w:t xml:space="preserve">. V prípade kotla K5 je plánované ukončenie spalovania hnedého uhlia v 4/2025 a tým aj menšej spotrebe chladiacej vody. V bilanciách je však uvažovaný súčastný stav prevádzky. </w:t>
      </w:r>
    </w:p>
    <w:p w14:paraId="319F024F" w14:textId="77777777" w:rsidR="001972D6" w:rsidRPr="00E34281" w:rsidRDefault="001972D6" w:rsidP="001972D6">
      <w:pPr>
        <w:spacing w:after="160"/>
        <w:ind w:right="-20"/>
        <w:jc w:val="both"/>
        <w:rPr>
          <w:rFonts w:ascii="Calibri" w:eastAsia="Calibri" w:hAnsi="Calibri" w:cs="Calibri"/>
          <w:b/>
          <w:bCs/>
          <w:color w:val="000000"/>
        </w:rPr>
      </w:pPr>
      <w:r w:rsidRPr="00E34281">
        <w:rPr>
          <w:rFonts w:ascii="Calibri" w:eastAsia="Calibri" w:hAnsi="Calibri" w:cs="Calibri"/>
          <w:b/>
          <w:bCs/>
          <w:color w:val="000000"/>
        </w:rPr>
        <w:t>1.4.2. Odpadové vody z nového zdroja K8</w:t>
      </w:r>
    </w:p>
    <w:p w14:paraId="3C285F13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Arial"/>
        </w:rPr>
      </w:pPr>
      <w:r w:rsidRPr="00E34281">
        <w:rPr>
          <w:rFonts w:ascii="Calibri" w:eastAsia="Calibri" w:hAnsi="Calibri" w:cs="Calibri"/>
          <w:color w:val="000000"/>
        </w:rPr>
        <w:t>Odpadové vody budú vznikať v procese chladenia výrobného bloku novovybudovaného zdroja K8, ktorého realizácia je naplánovaná. Vychádzajúc z technických správ pre kotol na spaľovanie TAP/biomasy sa uvažuje so spotrebou (produkciou) vody pre chladiaci systém o množstve cca 0,38 m</w:t>
      </w:r>
      <w:r w:rsidRPr="00E34281">
        <w:rPr>
          <w:rFonts w:ascii="Calibri" w:eastAsia="Calibri" w:hAnsi="Calibri" w:cs="Calibri"/>
          <w:color w:val="000000"/>
          <w:vertAlign w:val="superscript"/>
        </w:rPr>
        <w:t>3</w:t>
      </w:r>
      <w:r w:rsidRPr="00E34281">
        <w:rPr>
          <w:rFonts w:ascii="Calibri" w:eastAsia="Calibri" w:hAnsi="Calibri" w:cs="Calibri"/>
          <w:color w:val="000000"/>
        </w:rPr>
        <w:t xml:space="preserve">/h a celková produkcia odpadových vôd bude cca </w:t>
      </w:r>
      <w:r w:rsidRPr="00E34281">
        <w:rPr>
          <w:rFonts w:ascii="Calibri" w:eastAsia="Calibri" w:hAnsi="Calibri" w:cs="Calibri"/>
          <w:b/>
          <w:bCs/>
          <w:color w:val="000000"/>
        </w:rPr>
        <w:t xml:space="preserve">3 500 </w:t>
      </w:r>
      <w:r w:rsidRPr="00E34281">
        <w:rPr>
          <w:rFonts w:ascii="Calibri" w:eastAsia="Calibri" w:hAnsi="Calibri" w:cs="Arial"/>
          <w:b/>
          <w:bCs/>
          <w:noProof/>
        </w:rPr>
        <w:t>m</w:t>
      </w:r>
      <w:r w:rsidRPr="00E34281">
        <w:rPr>
          <w:rFonts w:ascii="Calibri" w:eastAsia="Calibri" w:hAnsi="Calibri" w:cs="Arial"/>
          <w:b/>
          <w:bCs/>
          <w:noProof/>
          <w:vertAlign w:val="superscript"/>
        </w:rPr>
        <w:t>3</w:t>
      </w:r>
      <w:r w:rsidRPr="00E34281">
        <w:rPr>
          <w:rFonts w:ascii="Calibri" w:eastAsia="Calibri" w:hAnsi="Calibri" w:cs="Arial"/>
          <w:b/>
          <w:bCs/>
          <w:noProof/>
        </w:rPr>
        <w:t>/rok</w:t>
      </w:r>
      <w:r w:rsidRPr="00E34281">
        <w:rPr>
          <w:rFonts w:ascii="Calibri" w:eastAsia="Calibri" w:hAnsi="Calibri" w:cs="Arial"/>
          <w:noProof/>
        </w:rPr>
        <w:t xml:space="preserve">. </w:t>
      </w:r>
      <w:r w:rsidRPr="00E34281">
        <w:rPr>
          <w:rFonts w:ascii="Calibri" w:eastAsia="Calibri" w:hAnsi="Calibri" w:cs="Arial"/>
        </w:rPr>
        <w:t>Predpoklad očakávania tohoto zdroja znečistenia je rok 2028 - 2030.</w:t>
      </w:r>
    </w:p>
    <w:p w14:paraId="73D43597" w14:textId="77777777" w:rsidR="001972D6" w:rsidRPr="00E34281" w:rsidRDefault="001972D6" w:rsidP="001972D6">
      <w:pPr>
        <w:spacing w:after="160"/>
        <w:ind w:right="-20"/>
        <w:jc w:val="both"/>
        <w:rPr>
          <w:rFonts w:ascii="Calibri" w:eastAsia="Calibri" w:hAnsi="Calibri" w:cs="Calibri"/>
          <w:b/>
          <w:bCs/>
          <w:color w:val="000000"/>
        </w:rPr>
      </w:pPr>
      <w:r w:rsidRPr="00E34281">
        <w:rPr>
          <w:rFonts w:ascii="Calibri" w:eastAsia="Calibri" w:hAnsi="Calibri" w:cs="Calibri"/>
          <w:b/>
          <w:bCs/>
          <w:color w:val="000000"/>
        </w:rPr>
        <w:t>1.4.3. Odpadové vody z turbogenerátora 3</w:t>
      </w:r>
    </w:p>
    <w:p w14:paraId="2F18CBF5" w14:textId="022C074A" w:rsidR="001972D6" w:rsidRPr="00E34281" w:rsidRDefault="001972D6" w:rsidP="001972D6">
      <w:pPr>
        <w:spacing w:after="160"/>
        <w:ind w:right="-20"/>
        <w:jc w:val="both"/>
        <w:rPr>
          <w:rFonts w:ascii="Calibri" w:eastAsia="Calibri" w:hAnsi="Calibri" w:cs="Arial"/>
          <w:noProof/>
        </w:rPr>
      </w:pPr>
      <w:r w:rsidRPr="3B1738E5">
        <w:rPr>
          <w:rFonts w:ascii="Calibri" w:eastAsia="MS Mincho" w:hAnsi="Calibri" w:cs="Arial"/>
          <w:color w:val="000000" w:themeColor="text1"/>
        </w:rPr>
        <w:t xml:space="preserve">Odpadové vody z tohoto zdroja vznikajú pri prevádzkovaní turbogenerátora 3 (ďalej TG 3) pri chladení oleja v olejovom chladiči, tie sú následne zvedené do zberného žľabu a pri chladení vzduchu, kde sú odpadové vody zaústené do vychladzovacej jamy pod filtre K5. Sumárna denná produkcia predstavuje </w:t>
      </w:r>
      <w:r w:rsidR="00FD1351">
        <w:rPr>
          <w:rFonts w:ascii="Calibri" w:eastAsia="MS Mincho" w:hAnsi="Calibri" w:cs="Arial"/>
          <w:color w:val="000000" w:themeColor="text1"/>
        </w:rPr>
        <w:t>600 m</w:t>
      </w:r>
      <w:r w:rsidR="00FD1351" w:rsidRPr="00FD1351">
        <w:rPr>
          <w:rFonts w:ascii="Calibri" w:eastAsia="MS Mincho" w:hAnsi="Calibri" w:cs="Arial"/>
          <w:color w:val="000000" w:themeColor="text1"/>
          <w:vertAlign w:val="superscript"/>
        </w:rPr>
        <w:t>3</w:t>
      </w:r>
      <w:r w:rsidR="00FD1351">
        <w:rPr>
          <w:rFonts w:ascii="Calibri" w:eastAsia="MS Mincho" w:hAnsi="Calibri" w:cs="Arial"/>
          <w:color w:val="000000" w:themeColor="text1"/>
        </w:rPr>
        <w:t xml:space="preserve"> (</w:t>
      </w:r>
      <w:r w:rsidRPr="3B1738E5">
        <w:rPr>
          <w:rFonts w:ascii="Calibri" w:eastAsia="MS Mincho" w:hAnsi="Calibri" w:cs="Arial"/>
          <w:color w:val="000000" w:themeColor="text1"/>
        </w:rPr>
        <w:t>25</w:t>
      </w:r>
      <w:r w:rsidRPr="00E34281">
        <w:rPr>
          <w:rFonts w:ascii="Calibri" w:eastAsia="Calibri" w:hAnsi="Calibri" w:cs="Arial"/>
          <w:noProof/>
        </w:rPr>
        <w:t xml:space="preserve"> m</w:t>
      </w:r>
      <w:r w:rsidRPr="00E34281">
        <w:rPr>
          <w:rFonts w:ascii="Calibri" w:eastAsia="Calibri" w:hAnsi="Calibri" w:cs="Arial"/>
          <w:noProof/>
          <w:vertAlign w:val="superscript"/>
        </w:rPr>
        <w:t>3</w:t>
      </w:r>
      <w:r w:rsidRPr="00E34281">
        <w:rPr>
          <w:rFonts w:ascii="Calibri" w:eastAsia="Calibri" w:hAnsi="Calibri" w:cs="Arial"/>
          <w:noProof/>
        </w:rPr>
        <w:t>/h</w:t>
      </w:r>
      <w:r w:rsidR="00FD1351">
        <w:rPr>
          <w:rFonts w:ascii="Calibri" w:eastAsia="Calibri" w:hAnsi="Calibri" w:cs="Arial"/>
          <w:noProof/>
        </w:rPr>
        <w:t>)</w:t>
      </w:r>
      <w:r w:rsidRPr="00E34281">
        <w:rPr>
          <w:rFonts w:ascii="Calibri" w:eastAsia="Calibri" w:hAnsi="Calibri" w:cs="Arial"/>
          <w:noProof/>
        </w:rPr>
        <w:t xml:space="preserve">, pričom turbogenerátor je prevázkovaný prevažne počas vykurovacej sezóny a s prihliadnutím na toto obdobie bude celková produkcia cca </w:t>
      </w:r>
      <w:r w:rsidRPr="3B1738E5">
        <w:rPr>
          <w:rFonts w:ascii="Calibri" w:eastAsia="MS Mincho" w:hAnsi="Calibri" w:cs="Arial"/>
          <w:color w:val="000000" w:themeColor="text1"/>
        </w:rPr>
        <w:t xml:space="preserve"> </w:t>
      </w:r>
      <w:r w:rsidR="00FD1351">
        <w:rPr>
          <w:rFonts w:ascii="Calibri" w:eastAsia="MS Mincho" w:hAnsi="Calibri" w:cs="Arial"/>
          <w:b/>
          <w:color w:val="000000" w:themeColor="text1"/>
        </w:rPr>
        <w:t>108 000</w:t>
      </w:r>
      <w:r w:rsidRPr="00E34281">
        <w:rPr>
          <w:rFonts w:ascii="Calibri" w:eastAsia="Calibri" w:hAnsi="Calibri" w:cs="Arial"/>
          <w:b/>
          <w:bCs/>
          <w:noProof/>
        </w:rPr>
        <w:t xml:space="preserve"> m</w:t>
      </w:r>
      <w:r w:rsidRPr="00E34281">
        <w:rPr>
          <w:rFonts w:ascii="Calibri" w:eastAsia="Calibri" w:hAnsi="Calibri" w:cs="Arial"/>
          <w:b/>
          <w:bCs/>
          <w:noProof/>
          <w:vertAlign w:val="superscript"/>
        </w:rPr>
        <w:t>3</w:t>
      </w:r>
      <w:r w:rsidRPr="00E34281">
        <w:rPr>
          <w:rFonts w:ascii="Calibri" w:eastAsia="Calibri" w:hAnsi="Calibri" w:cs="Arial"/>
          <w:b/>
          <w:bCs/>
          <w:noProof/>
        </w:rPr>
        <w:t>/rok.</w:t>
      </w:r>
    </w:p>
    <w:p w14:paraId="65553145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Arial"/>
        </w:rPr>
      </w:pPr>
    </w:p>
    <w:p w14:paraId="105017E9" w14:textId="77777777" w:rsidR="001972D6" w:rsidRPr="00E34281" w:rsidRDefault="001972D6" w:rsidP="001972D6">
      <w:pPr>
        <w:spacing w:after="160" w:line="257" w:lineRule="auto"/>
        <w:ind w:right="-20"/>
        <w:jc w:val="both"/>
        <w:rPr>
          <w:rFonts w:ascii="Calibri" w:eastAsia="Calibri" w:hAnsi="Calibri" w:cs="Calibri"/>
          <w:color w:val="000000"/>
        </w:rPr>
      </w:pPr>
      <w:r w:rsidRPr="00E34281">
        <w:rPr>
          <w:rFonts w:ascii="Calibri" w:eastAsia="Calibri" w:hAnsi="Calibri" w:cs="Calibri"/>
          <w:b/>
          <w:bCs/>
          <w:color w:val="000000"/>
        </w:rPr>
        <w:t>1.5.  Bilancie množstva technologických odpadových vôd:</w:t>
      </w:r>
    </w:p>
    <w:p w14:paraId="6BB1F213" w14:textId="77777777" w:rsidR="001972D6" w:rsidRPr="00E34281" w:rsidRDefault="001972D6" w:rsidP="001972D6">
      <w:pPr>
        <w:spacing w:after="160" w:line="257" w:lineRule="auto"/>
        <w:ind w:right="-20"/>
        <w:jc w:val="both"/>
        <w:rPr>
          <w:rFonts w:ascii="Calibri" w:eastAsia="Calibri" w:hAnsi="Calibri" w:cs="Calibri"/>
          <w:color w:val="000000"/>
        </w:rPr>
      </w:pPr>
      <w:r w:rsidRPr="00E34281">
        <w:rPr>
          <w:rFonts w:ascii="Calibri" w:eastAsia="Calibri" w:hAnsi="Calibri" w:cs="Calibri"/>
          <w:color w:val="000000"/>
        </w:rPr>
        <w:t>Tab.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2640"/>
        <w:gridCol w:w="1290"/>
        <w:gridCol w:w="1485"/>
        <w:gridCol w:w="1785"/>
        <w:gridCol w:w="1260"/>
      </w:tblGrid>
      <w:tr w:rsidR="001972D6" w:rsidRPr="00E34281" w14:paraId="6097C97F" w14:textId="77777777">
        <w:trPr>
          <w:trHeight w:val="300"/>
        </w:trPr>
        <w:tc>
          <w:tcPr>
            <w:tcW w:w="40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24A0B818" w14:textId="77777777" w:rsidR="001972D6" w:rsidRPr="00E34281" w:rsidRDefault="001972D6">
            <w:pPr>
              <w:spacing w:after="160" w:line="257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3277E" w14:textId="77777777" w:rsidR="001972D6" w:rsidRPr="00E34281" w:rsidRDefault="001972D6">
            <w:pPr>
              <w:spacing w:after="160" w:line="257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Calibri" w:eastAsia="Calibri" w:hAnsi="Calibri" w:cs="Calibri"/>
              </w:rPr>
              <w:t xml:space="preserve">Ročná produkcia </w:t>
            </w:r>
          </w:p>
          <w:p w14:paraId="0DCEDE26" w14:textId="77777777" w:rsidR="001972D6" w:rsidRPr="00E34281" w:rsidRDefault="001972D6">
            <w:pPr>
              <w:spacing w:after="160" w:line="257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Calibri" w:eastAsia="Calibri" w:hAnsi="Calibri" w:cs="Calibri"/>
              </w:rPr>
              <w:t>[m</w:t>
            </w:r>
            <w:r w:rsidRPr="00E34281">
              <w:rPr>
                <w:rFonts w:ascii="Calibri" w:eastAsia="Calibri" w:hAnsi="Calibri" w:cs="Calibri"/>
                <w:vertAlign w:val="superscript"/>
              </w:rPr>
              <w:t>3</w:t>
            </w:r>
            <w:r w:rsidRPr="00E34281">
              <w:rPr>
                <w:rFonts w:ascii="Calibri" w:eastAsia="Calibri" w:hAnsi="Calibri" w:cs="Calibri"/>
              </w:rPr>
              <w:t xml:space="preserve">] </w:t>
            </w:r>
          </w:p>
        </w:tc>
        <w:tc>
          <w:tcPr>
            <w:tcW w:w="4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D1552" w14:textId="77777777" w:rsidR="001972D6" w:rsidRPr="00E34281" w:rsidRDefault="001972D6">
            <w:pPr>
              <w:spacing w:after="160" w:line="257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Calibri" w:eastAsia="Calibri" w:hAnsi="Calibri" w:cs="Calibri"/>
              </w:rPr>
              <w:t xml:space="preserve">Celková priemerná produkcia technologických odpadových vôd </w:t>
            </w:r>
          </w:p>
        </w:tc>
      </w:tr>
      <w:tr w:rsidR="001972D6" w:rsidRPr="00E34281" w14:paraId="1E51D603" w14:textId="77777777">
        <w:trPr>
          <w:trHeight w:val="300"/>
        </w:trPr>
        <w:tc>
          <w:tcPr>
            <w:tcW w:w="4020" w:type="dxa"/>
            <w:gridSpan w:val="2"/>
            <w:vMerge/>
            <w:vAlign w:val="center"/>
          </w:tcPr>
          <w:p w14:paraId="3A19FDC1" w14:textId="77777777" w:rsidR="001972D6" w:rsidRPr="00E34281" w:rsidRDefault="001972D6">
            <w:pPr>
              <w:spacing w:after="160" w:line="259" w:lineRule="auto"/>
              <w:rPr>
                <w:rFonts w:ascii="Calibri" w:eastAsia="Calibri" w:hAnsi="Calibri" w:cs="Arial"/>
              </w:rPr>
            </w:pPr>
          </w:p>
        </w:tc>
        <w:tc>
          <w:tcPr>
            <w:tcW w:w="1290" w:type="dxa"/>
            <w:vMerge/>
            <w:vAlign w:val="center"/>
          </w:tcPr>
          <w:p w14:paraId="1228AF2E" w14:textId="77777777" w:rsidR="001972D6" w:rsidRPr="00E34281" w:rsidRDefault="001972D6">
            <w:pPr>
              <w:spacing w:after="160" w:line="259" w:lineRule="auto"/>
              <w:rPr>
                <w:rFonts w:ascii="Calibri" w:eastAsia="Calibri" w:hAnsi="Calibri" w:cs="Arial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537ED" w14:textId="77777777" w:rsidR="001972D6" w:rsidRPr="00E34281" w:rsidRDefault="001972D6">
            <w:pPr>
              <w:spacing w:after="160" w:line="257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Calibri" w:eastAsia="Calibri" w:hAnsi="Calibri" w:cs="Calibri"/>
              </w:rPr>
              <w:t>[m</w:t>
            </w:r>
            <w:r w:rsidRPr="00E34281">
              <w:rPr>
                <w:rFonts w:ascii="Calibri" w:eastAsia="Calibri" w:hAnsi="Calibri" w:cs="Calibri"/>
                <w:vertAlign w:val="superscript"/>
              </w:rPr>
              <w:t>3</w:t>
            </w:r>
            <w:r w:rsidRPr="00E34281">
              <w:rPr>
                <w:rFonts w:ascii="Calibri" w:eastAsia="Calibri" w:hAnsi="Calibri" w:cs="Calibri"/>
              </w:rPr>
              <w:t xml:space="preserve">/rok] 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F4C20" w14:textId="77777777" w:rsidR="001972D6" w:rsidRPr="00E34281" w:rsidRDefault="001972D6">
            <w:pPr>
              <w:spacing w:after="160" w:line="257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Calibri" w:eastAsia="Calibri" w:hAnsi="Calibri" w:cs="Calibri"/>
              </w:rPr>
              <w:t>[m</w:t>
            </w:r>
            <w:r w:rsidRPr="00E34281">
              <w:rPr>
                <w:rFonts w:ascii="Calibri" w:eastAsia="Calibri" w:hAnsi="Calibri" w:cs="Calibri"/>
                <w:vertAlign w:val="superscript"/>
              </w:rPr>
              <w:t>3</w:t>
            </w:r>
            <w:r w:rsidRPr="00E34281">
              <w:rPr>
                <w:rFonts w:ascii="Calibri" w:eastAsia="Calibri" w:hAnsi="Calibri" w:cs="Calibri"/>
              </w:rPr>
              <w:t xml:space="preserve">/deň] 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836FA" w14:textId="77777777" w:rsidR="001972D6" w:rsidRPr="00E34281" w:rsidRDefault="001972D6">
            <w:pPr>
              <w:spacing w:after="160" w:line="257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Calibri" w:eastAsia="Calibri" w:hAnsi="Calibri" w:cs="Calibri"/>
              </w:rPr>
              <w:t>[m</w:t>
            </w:r>
            <w:r w:rsidRPr="00E34281">
              <w:rPr>
                <w:rFonts w:ascii="Calibri" w:eastAsia="Calibri" w:hAnsi="Calibri" w:cs="Calibri"/>
                <w:vertAlign w:val="superscript"/>
              </w:rPr>
              <w:t>3</w:t>
            </w:r>
            <w:r w:rsidRPr="00E34281">
              <w:rPr>
                <w:rFonts w:ascii="Calibri" w:eastAsia="Calibri" w:hAnsi="Calibri" w:cs="Calibri"/>
              </w:rPr>
              <w:t xml:space="preserve">/hod] </w:t>
            </w:r>
          </w:p>
        </w:tc>
      </w:tr>
      <w:tr w:rsidR="001972D6" w:rsidRPr="00E34281" w14:paraId="0DA9AC92" w14:textId="77777777">
        <w:trPr>
          <w:trHeight w:val="300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448BE59D" w14:textId="77777777" w:rsidR="001972D6" w:rsidRPr="00E34281" w:rsidRDefault="001972D6">
            <w:pPr>
              <w:spacing w:after="160" w:line="257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Calibri" w:eastAsia="Calibri" w:hAnsi="Calibri" w:cs="Calibri"/>
                <w:b/>
                <w:bCs/>
              </w:rPr>
              <w:t>Zdroje odpadových vôd z CHÚV</w:t>
            </w:r>
            <w:r w:rsidRPr="00E3428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49E89" w14:textId="77777777" w:rsidR="001972D6" w:rsidRPr="00E34281" w:rsidRDefault="001972D6">
            <w:pPr>
              <w:spacing w:after="160" w:line="257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Calibri" w:eastAsia="Calibri" w:hAnsi="Calibri" w:cs="Calibri"/>
              </w:rPr>
              <w:t xml:space="preserve">Kaly z čírenia surovej vody 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2DA31" w14:textId="77777777" w:rsidR="001972D6" w:rsidRPr="00E34281" w:rsidRDefault="001972D6">
            <w:pPr>
              <w:spacing w:after="160" w:line="257" w:lineRule="auto"/>
              <w:jc w:val="center"/>
              <w:rPr>
                <w:rFonts w:ascii="Calibri" w:eastAsia="Calibri" w:hAnsi="Calibri" w:cs="Arial"/>
              </w:rPr>
            </w:pPr>
            <w:r w:rsidRPr="00E34281">
              <w:rPr>
                <w:rFonts w:ascii="Calibri" w:eastAsia="Calibri" w:hAnsi="Calibri" w:cs="Calibri"/>
              </w:rPr>
              <w:t>8 500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95D45" w14:textId="77777777" w:rsidR="001972D6" w:rsidRPr="00E34281" w:rsidRDefault="001972D6">
            <w:pPr>
              <w:spacing w:after="160" w:line="257" w:lineRule="auto"/>
              <w:jc w:val="center"/>
              <w:rPr>
                <w:rFonts w:ascii="Calibri" w:eastAsia="Calibri" w:hAnsi="Calibri" w:cs="Arial"/>
              </w:rPr>
            </w:pPr>
            <w:r w:rsidRPr="00E34281">
              <w:rPr>
                <w:rFonts w:ascii="Calibri" w:eastAsia="Calibri" w:hAnsi="Calibri" w:cs="Calibri"/>
              </w:rPr>
              <w:t>18 000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C073E" w14:textId="77777777" w:rsidR="001972D6" w:rsidRPr="00E34281" w:rsidRDefault="001972D6">
            <w:pPr>
              <w:spacing w:after="160" w:line="257" w:lineRule="auto"/>
              <w:jc w:val="center"/>
              <w:rPr>
                <w:rFonts w:ascii="Calibri" w:eastAsia="Calibri" w:hAnsi="Calibri" w:cs="Arial"/>
              </w:rPr>
            </w:pPr>
            <w:r w:rsidRPr="00E34281">
              <w:rPr>
                <w:rFonts w:ascii="Calibri" w:eastAsia="Calibri" w:hAnsi="Calibri" w:cs="Calibri"/>
              </w:rPr>
              <w:t>49,3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EB3EF" w14:textId="77777777" w:rsidR="001972D6" w:rsidRPr="00E34281" w:rsidRDefault="001972D6">
            <w:pPr>
              <w:spacing w:after="160" w:line="257" w:lineRule="auto"/>
              <w:jc w:val="center"/>
              <w:rPr>
                <w:rFonts w:ascii="Calibri" w:eastAsia="Calibri" w:hAnsi="Calibri" w:cs="Arial"/>
              </w:rPr>
            </w:pPr>
            <w:r w:rsidRPr="00E34281">
              <w:rPr>
                <w:rFonts w:ascii="Calibri" w:eastAsia="Calibri" w:hAnsi="Calibri" w:cs="Calibri"/>
              </w:rPr>
              <w:t>2,05</w:t>
            </w:r>
          </w:p>
        </w:tc>
      </w:tr>
      <w:tr w:rsidR="001972D6" w:rsidRPr="00E34281" w14:paraId="75854794" w14:textId="77777777">
        <w:trPr>
          <w:trHeight w:val="300"/>
        </w:trPr>
        <w:tc>
          <w:tcPr>
            <w:tcW w:w="1380" w:type="dxa"/>
            <w:vMerge/>
            <w:vAlign w:val="center"/>
          </w:tcPr>
          <w:p w14:paraId="414E2139" w14:textId="77777777" w:rsidR="001972D6" w:rsidRPr="00E34281" w:rsidRDefault="001972D6">
            <w:pPr>
              <w:spacing w:after="160" w:line="259" w:lineRule="auto"/>
              <w:rPr>
                <w:rFonts w:ascii="Calibri" w:eastAsia="Calibri" w:hAnsi="Calibri" w:cs="Arial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</w:tcPr>
          <w:p w14:paraId="6D5D6CC8" w14:textId="77777777" w:rsidR="001972D6" w:rsidRPr="00E34281" w:rsidRDefault="001972D6">
            <w:pPr>
              <w:spacing w:after="160" w:line="257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Calibri" w:eastAsia="Calibri" w:hAnsi="Calibri" w:cs="Calibri"/>
              </w:rPr>
              <w:t xml:space="preserve">Kaly z prania pieskových filtrov po čírení a kondenzačného filtra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34233622" w14:textId="77777777" w:rsidR="001972D6" w:rsidRPr="00E34281" w:rsidRDefault="001972D6">
            <w:pPr>
              <w:spacing w:after="160" w:line="257" w:lineRule="auto"/>
              <w:jc w:val="center"/>
              <w:rPr>
                <w:rFonts w:ascii="Calibri" w:eastAsia="Calibri" w:hAnsi="Calibri" w:cs="Arial"/>
              </w:rPr>
            </w:pPr>
            <w:r w:rsidRPr="00E34281">
              <w:rPr>
                <w:rFonts w:ascii="Calibri" w:eastAsia="Calibri" w:hAnsi="Calibri" w:cs="Calibri"/>
              </w:rPr>
              <w:t>9 500</w:t>
            </w:r>
          </w:p>
        </w:tc>
        <w:tc>
          <w:tcPr>
            <w:tcW w:w="1485" w:type="dxa"/>
            <w:vMerge/>
            <w:vAlign w:val="center"/>
          </w:tcPr>
          <w:p w14:paraId="45E08B65" w14:textId="77777777" w:rsidR="001972D6" w:rsidRPr="00E34281" w:rsidRDefault="001972D6">
            <w:pPr>
              <w:spacing w:after="160" w:line="259" w:lineRule="auto"/>
              <w:rPr>
                <w:rFonts w:ascii="Calibri" w:eastAsia="Calibri" w:hAnsi="Calibri" w:cs="Arial"/>
              </w:rPr>
            </w:pPr>
          </w:p>
        </w:tc>
        <w:tc>
          <w:tcPr>
            <w:tcW w:w="1785" w:type="dxa"/>
            <w:vMerge/>
            <w:vAlign w:val="center"/>
          </w:tcPr>
          <w:p w14:paraId="525081C0" w14:textId="77777777" w:rsidR="001972D6" w:rsidRPr="00E34281" w:rsidRDefault="001972D6">
            <w:pPr>
              <w:spacing w:after="160" w:line="259" w:lineRule="auto"/>
              <w:rPr>
                <w:rFonts w:ascii="Calibri" w:eastAsia="Calibri" w:hAnsi="Calibri" w:cs="Arial"/>
              </w:rPr>
            </w:pPr>
          </w:p>
        </w:tc>
        <w:tc>
          <w:tcPr>
            <w:tcW w:w="1260" w:type="dxa"/>
            <w:vMerge/>
            <w:vAlign w:val="center"/>
          </w:tcPr>
          <w:p w14:paraId="758E7757" w14:textId="77777777" w:rsidR="001972D6" w:rsidRPr="00E34281" w:rsidRDefault="001972D6">
            <w:pPr>
              <w:spacing w:after="160" w:line="259" w:lineRule="auto"/>
              <w:rPr>
                <w:rFonts w:ascii="Calibri" w:eastAsia="Calibri" w:hAnsi="Calibri" w:cs="Arial"/>
              </w:rPr>
            </w:pPr>
          </w:p>
        </w:tc>
      </w:tr>
      <w:tr w:rsidR="001972D6" w:rsidRPr="00E34281" w14:paraId="4E44F472" w14:textId="77777777">
        <w:trPr>
          <w:trHeight w:val="300"/>
        </w:trPr>
        <w:tc>
          <w:tcPr>
            <w:tcW w:w="1380" w:type="dxa"/>
            <w:vMerge/>
            <w:vAlign w:val="center"/>
          </w:tcPr>
          <w:p w14:paraId="1517E617" w14:textId="77777777" w:rsidR="001972D6" w:rsidRPr="00E34281" w:rsidRDefault="001972D6">
            <w:pPr>
              <w:spacing w:after="160" w:line="259" w:lineRule="auto"/>
              <w:rPr>
                <w:rFonts w:ascii="Calibri" w:eastAsia="Calibri" w:hAnsi="Calibri" w:cs="Arial"/>
              </w:rPr>
            </w:pPr>
          </w:p>
        </w:tc>
        <w:tc>
          <w:tcPr>
            <w:tcW w:w="2640" w:type="dxa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auto"/>
            </w:tcBorders>
          </w:tcPr>
          <w:p w14:paraId="50E2B46E" w14:textId="77777777" w:rsidR="001972D6" w:rsidRPr="00E34281" w:rsidRDefault="001972D6">
            <w:pPr>
              <w:spacing w:after="160" w:line="257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Calibri" w:eastAsia="Calibri" w:hAnsi="Calibri" w:cs="Calibri"/>
              </w:rPr>
              <w:t xml:space="preserve">Odpadové vody z regenerácie ionexových filtrov </w:t>
            </w:r>
          </w:p>
        </w:tc>
        <w:tc>
          <w:tcPr>
            <w:tcW w:w="129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0C305" w14:textId="77777777" w:rsidR="001972D6" w:rsidRPr="00E34281" w:rsidRDefault="001972D6">
            <w:pPr>
              <w:spacing w:after="160" w:line="257" w:lineRule="auto"/>
              <w:jc w:val="center"/>
              <w:rPr>
                <w:rFonts w:ascii="Calibri" w:eastAsia="Calibri" w:hAnsi="Calibri" w:cs="Arial"/>
              </w:rPr>
            </w:pPr>
            <w:r w:rsidRPr="00E34281">
              <w:rPr>
                <w:rFonts w:ascii="Calibri" w:eastAsia="Calibri" w:hAnsi="Calibri" w:cs="Calibri"/>
              </w:rPr>
              <w:t>15 000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64F3C" w14:textId="77777777" w:rsidR="001972D6" w:rsidRPr="00E34281" w:rsidRDefault="001972D6">
            <w:pPr>
              <w:spacing w:after="160" w:line="257" w:lineRule="auto"/>
              <w:jc w:val="center"/>
              <w:rPr>
                <w:rFonts w:ascii="Calibri" w:eastAsia="Calibri" w:hAnsi="Calibri" w:cs="Arial"/>
              </w:rPr>
            </w:pPr>
            <w:r w:rsidRPr="00E34281">
              <w:rPr>
                <w:rFonts w:ascii="Calibri" w:eastAsia="Calibri" w:hAnsi="Calibri" w:cs="Calibri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AA862" w14:textId="77777777" w:rsidR="001972D6" w:rsidRPr="00E34281" w:rsidRDefault="001972D6">
            <w:pPr>
              <w:spacing w:after="160" w:line="257" w:lineRule="auto"/>
              <w:jc w:val="center"/>
              <w:rPr>
                <w:rFonts w:ascii="Calibri" w:eastAsia="Calibri" w:hAnsi="Calibri" w:cs="Calibri"/>
              </w:rPr>
            </w:pPr>
            <w:r w:rsidRPr="00E34281"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A8D8B" w14:textId="77777777" w:rsidR="001972D6" w:rsidRPr="00E34281" w:rsidRDefault="001972D6">
            <w:pPr>
              <w:spacing w:after="160" w:line="257" w:lineRule="auto"/>
              <w:jc w:val="center"/>
              <w:rPr>
                <w:rFonts w:ascii="Calibri" w:eastAsia="Calibri" w:hAnsi="Calibri" w:cs="Arial"/>
              </w:rPr>
            </w:pPr>
            <w:r w:rsidRPr="00E34281">
              <w:rPr>
                <w:rFonts w:ascii="Calibri" w:eastAsia="Calibri" w:hAnsi="Calibri" w:cs="Calibri"/>
              </w:rPr>
              <w:t>1,7</w:t>
            </w:r>
          </w:p>
        </w:tc>
      </w:tr>
      <w:tr w:rsidR="001972D6" w:rsidRPr="00E34281" w14:paraId="382D6090" w14:textId="77777777">
        <w:trPr>
          <w:trHeight w:val="300"/>
        </w:trPr>
        <w:tc>
          <w:tcPr>
            <w:tcW w:w="40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2A96F" w14:textId="77777777" w:rsidR="001972D6" w:rsidRPr="00E34281" w:rsidRDefault="001972D6">
            <w:pPr>
              <w:spacing w:after="160" w:line="257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Calibri" w:eastAsia="Calibri" w:hAnsi="Calibri" w:cs="Calibri"/>
                <w:b/>
                <w:bCs/>
              </w:rPr>
              <w:t>Odpadové vody zo zauhlovania</w:t>
            </w:r>
            <w:r w:rsidRPr="00E3428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AD001" w14:textId="77777777" w:rsidR="001972D6" w:rsidRPr="00E34281" w:rsidRDefault="001972D6">
            <w:pPr>
              <w:spacing w:after="160" w:line="257" w:lineRule="auto"/>
              <w:jc w:val="center"/>
              <w:rPr>
                <w:rFonts w:ascii="Calibri" w:eastAsia="Calibri" w:hAnsi="Calibri" w:cs="Arial"/>
              </w:rPr>
            </w:pPr>
            <w:r w:rsidRPr="00E34281">
              <w:rPr>
                <w:rFonts w:ascii="Calibri" w:eastAsia="Calibri" w:hAnsi="Calibri" w:cs="Calibri"/>
              </w:rPr>
              <w:t>6 898,5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03DA978D" w14:textId="1ACCDC6A" w:rsidR="001972D6" w:rsidRPr="00E34281" w:rsidRDefault="0092372C">
            <w:pPr>
              <w:spacing w:after="160" w:line="257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Calibri"/>
              </w:rPr>
              <w:t>223 518</w:t>
            </w:r>
            <w:r w:rsidR="001972D6" w:rsidRPr="64354E69">
              <w:rPr>
                <w:rFonts w:ascii="Calibri" w:eastAsia="Calibri" w:hAnsi="Calibri" w:cs="Calibri"/>
              </w:rPr>
              <w:t>,5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73F49FE3" w14:textId="0E3F8ACF" w:rsidR="001972D6" w:rsidRPr="00E34281" w:rsidRDefault="005A5A73">
            <w:pPr>
              <w:spacing w:after="160" w:line="257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Calibri"/>
              </w:rPr>
              <w:t>612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0AA6B2FE" w14:textId="318007BE" w:rsidR="001972D6" w:rsidRPr="00E34281" w:rsidRDefault="005A5A73">
            <w:pPr>
              <w:spacing w:after="160" w:line="257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Calibri"/>
              </w:rPr>
              <w:t>25,5</w:t>
            </w:r>
          </w:p>
        </w:tc>
      </w:tr>
      <w:tr w:rsidR="001972D6" w:rsidRPr="00E34281" w14:paraId="77EAA4CF" w14:textId="77777777">
        <w:trPr>
          <w:trHeight w:val="300"/>
        </w:trPr>
        <w:tc>
          <w:tcPr>
            <w:tcW w:w="4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</w:tcPr>
          <w:p w14:paraId="3FDE472F" w14:textId="77777777" w:rsidR="001972D6" w:rsidRPr="00E34281" w:rsidRDefault="001972D6">
            <w:pPr>
              <w:spacing w:after="160" w:line="257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Calibri" w:eastAsia="Calibri" w:hAnsi="Calibri" w:cs="Calibri"/>
                <w:b/>
                <w:bCs/>
              </w:rPr>
              <w:t>Odpadové vody z kotlov (K1, K2, K5 a K8) a TG 3</w:t>
            </w:r>
            <w:r w:rsidRPr="00E3428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DABDE" w14:textId="7D57D4C2" w:rsidR="001972D6" w:rsidRPr="00E34281" w:rsidRDefault="000F08AA">
            <w:pPr>
              <w:spacing w:after="160" w:line="257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Calibri"/>
              </w:rPr>
              <w:t>216 620</w:t>
            </w:r>
          </w:p>
        </w:tc>
        <w:tc>
          <w:tcPr>
            <w:tcW w:w="1485" w:type="dxa"/>
            <w:vMerge/>
            <w:vAlign w:val="center"/>
          </w:tcPr>
          <w:p w14:paraId="1D973CAA" w14:textId="77777777" w:rsidR="001972D6" w:rsidRPr="00E34281" w:rsidRDefault="001972D6">
            <w:pPr>
              <w:spacing w:after="160" w:line="259" w:lineRule="auto"/>
              <w:rPr>
                <w:rFonts w:ascii="Calibri" w:eastAsia="Calibri" w:hAnsi="Calibri" w:cs="Arial"/>
              </w:rPr>
            </w:pPr>
          </w:p>
        </w:tc>
        <w:tc>
          <w:tcPr>
            <w:tcW w:w="1785" w:type="dxa"/>
            <w:vMerge/>
            <w:vAlign w:val="center"/>
          </w:tcPr>
          <w:p w14:paraId="4DFF1781" w14:textId="77777777" w:rsidR="001972D6" w:rsidRPr="00E34281" w:rsidRDefault="001972D6">
            <w:pPr>
              <w:spacing w:after="160" w:line="259" w:lineRule="auto"/>
              <w:rPr>
                <w:rFonts w:ascii="Calibri" w:eastAsia="Calibri" w:hAnsi="Calibri" w:cs="Arial"/>
              </w:rPr>
            </w:pPr>
          </w:p>
        </w:tc>
        <w:tc>
          <w:tcPr>
            <w:tcW w:w="1260" w:type="dxa"/>
            <w:vMerge/>
            <w:vAlign w:val="center"/>
          </w:tcPr>
          <w:p w14:paraId="4E359038" w14:textId="77777777" w:rsidR="001972D6" w:rsidRPr="00E34281" w:rsidRDefault="001972D6">
            <w:pPr>
              <w:spacing w:after="160" w:line="259" w:lineRule="auto"/>
              <w:rPr>
                <w:rFonts w:ascii="Calibri" w:eastAsia="Calibri" w:hAnsi="Calibri" w:cs="Arial"/>
              </w:rPr>
            </w:pPr>
          </w:p>
        </w:tc>
      </w:tr>
    </w:tbl>
    <w:p w14:paraId="7FC18BB0" w14:textId="77777777" w:rsidR="001972D6" w:rsidRPr="00E34281" w:rsidRDefault="001972D6" w:rsidP="001972D6">
      <w:pPr>
        <w:spacing w:after="160" w:line="257" w:lineRule="auto"/>
        <w:ind w:right="-20"/>
        <w:jc w:val="both"/>
        <w:rPr>
          <w:rFonts w:ascii="Calibri" w:eastAsia="Calibri" w:hAnsi="Calibri" w:cs="Calibri"/>
          <w:color w:val="000000"/>
        </w:rPr>
      </w:pPr>
    </w:p>
    <w:p w14:paraId="3F18CDC2" w14:textId="77777777" w:rsidR="001972D6" w:rsidRPr="00E34281" w:rsidRDefault="001972D6" w:rsidP="001972D6">
      <w:pPr>
        <w:spacing w:after="160"/>
        <w:rPr>
          <w:rFonts w:ascii="Calibri" w:eastAsia="Calibri" w:hAnsi="Calibri" w:cs="Arial"/>
          <w:b/>
          <w:bCs/>
        </w:rPr>
      </w:pPr>
      <w:r w:rsidRPr="00E34281">
        <w:rPr>
          <w:rFonts w:ascii="Calibri" w:eastAsia="Calibri" w:hAnsi="Calibri" w:cs="Arial"/>
          <w:b/>
          <w:bCs/>
        </w:rPr>
        <w:t>1.</w:t>
      </w:r>
      <w:r>
        <w:rPr>
          <w:rFonts w:ascii="Calibri" w:eastAsia="Calibri" w:hAnsi="Calibri" w:cs="Arial"/>
          <w:b/>
          <w:bCs/>
        </w:rPr>
        <w:t>6</w:t>
      </w:r>
      <w:r w:rsidRPr="00E34281">
        <w:rPr>
          <w:rFonts w:ascii="Calibri" w:eastAsia="Calibri" w:hAnsi="Calibri" w:cs="Arial"/>
          <w:b/>
          <w:bCs/>
        </w:rPr>
        <w:t>. Priestor pre umiestenie zariadenia</w:t>
      </w:r>
    </w:p>
    <w:p w14:paraId="359A57D4" w14:textId="77777777" w:rsidR="001972D6" w:rsidRPr="00E34281" w:rsidRDefault="001972D6" w:rsidP="001972D6">
      <w:pPr>
        <w:spacing w:after="160"/>
        <w:jc w:val="both"/>
        <w:rPr>
          <w:rFonts w:ascii="Calibri" w:eastAsia="MS Mincho" w:hAnsi="Calibri" w:cs="Arial"/>
          <w:strike/>
          <w:color w:val="FF0000"/>
          <w:highlight w:val="yellow"/>
        </w:rPr>
      </w:pPr>
      <w:r w:rsidRPr="00E34281">
        <w:rPr>
          <w:rFonts w:ascii="Calibri" w:eastAsia="MS Mincho" w:hAnsi="Calibri" w:cs="Arial"/>
        </w:rPr>
        <w:t xml:space="preserve">Nová technológia na úpravu odpadových vôd a kalov </w:t>
      </w:r>
      <w:r w:rsidRPr="546394EB">
        <w:rPr>
          <w:rFonts w:ascii="Calibri" w:eastAsia="MS Mincho" w:hAnsi="Calibri" w:cs="Arial"/>
          <w:color w:val="000000" w:themeColor="text1"/>
        </w:rPr>
        <w:t xml:space="preserve">bude </w:t>
      </w:r>
      <w:r w:rsidRPr="00E34281">
        <w:rPr>
          <w:rFonts w:ascii="Calibri" w:eastAsia="MS Mincho" w:hAnsi="Calibri" w:cs="Arial"/>
        </w:rPr>
        <w:t xml:space="preserve">umiestnená v závislosti od využiteľnosti  vyčistených vôd v priestore CHÚV III. V tomto priestore sa </w:t>
      </w:r>
      <w:r w:rsidRPr="546394EB">
        <w:rPr>
          <w:rFonts w:ascii="Calibri" w:eastAsia="MS Mincho" w:hAnsi="Calibri" w:cs="Arial"/>
          <w:color w:val="000000" w:themeColor="text1"/>
        </w:rPr>
        <w:t xml:space="preserve">budú </w:t>
      </w:r>
      <w:r w:rsidRPr="00E34281">
        <w:rPr>
          <w:rFonts w:ascii="Calibri" w:eastAsia="MS Mincho" w:hAnsi="Calibri" w:cs="Arial"/>
        </w:rPr>
        <w:t xml:space="preserve">čistiť </w:t>
      </w:r>
      <w:r w:rsidRPr="00E34281">
        <w:rPr>
          <w:rFonts w:ascii="Calibri" w:eastAsia="MS Mincho" w:hAnsi="Calibri" w:cs="Arial"/>
          <w:b/>
          <w:bCs/>
        </w:rPr>
        <w:t>odpadové vody z čírenia a prania pieskových filtrov.</w:t>
      </w:r>
      <w:r w:rsidRPr="00E34281">
        <w:rPr>
          <w:rFonts w:ascii="Calibri" w:eastAsia="MS Mincho" w:hAnsi="Calibri" w:cs="Arial"/>
        </w:rPr>
        <w:t xml:space="preserve"> Vyčistená voda </w:t>
      </w:r>
      <w:r w:rsidRPr="546394EB">
        <w:rPr>
          <w:rFonts w:ascii="Calibri" w:eastAsia="MS Mincho" w:hAnsi="Calibri" w:cs="Arial"/>
          <w:color w:val="000000" w:themeColor="text1"/>
        </w:rPr>
        <w:t xml:space="preserve">bude </w:t>
      </w:r>
      <w:r w:rsidRPr="00E34281">
        <w:rPr>
          <w:rFonts w:ascii="Calibri" w:eastAsia="MS Mincho" w:hAnsi="Calibri" w:cs="Arial"/>
        </w:rPr>
        <w:t>vrátená späť do procesu výroby demi vody a bude zaústená do jamy čírenej vody. Nová technológia musí zabezpečiť zníženie obsahu nerozpustených látok na úroveň  &lt; 0,5 mg/l.</w:t>
      </w:r>
    </w:p>
    <w:p w14:paraId="7D283D5F" w14:textId="77777777" w:rsidR="001972D6" w:rsidRPr="00E34281" w:rsidRDefault="001972D6" w:rsidP="001972D6">
      <w:pPr>
        <w:spacing w:after="160"/>
        <w:jc w:val="both"/>
        <w:rPr>
          <w:rFonts w:ascii="Calibri" w:eastAsia="MS Mincho" w:hAnsi="Calibri" w:cs="Arial"/>
          <w:strike/>
          <w:color w:val="FF0000"/>
          <w:highlight w:val="yellow"/>
        </w:rPr>
      </w:pPr>
      <w:r w:rsidRPr="00E34281">
        <w:rPr>
          <w:rFonts w:ascii="Calibri" w:eastAsia="MS Mincho" w:hAnsi="Calibri" w:cs="Arial"/>
        </w:rPr>
        <w:t xml:space="preserve">Súčasťou objektu je hala filtrov a technológie použitej pre potrebu výroby demi vody, ako aj kalové jamy odpadových vôd o objeme 150 </w:t>
      </w:r>
      <w:r w:rsidRPr="00E34281">
        <w:rPr>
          <w:rFonts w:ascii="Calibri" w:eastAsia="Calibri" w:hAnsi="Calibri" w:cs="Calibri"/>
        </w:rPr>
        <w:t>m</w:t>
      </w:r>
      <w:r w:rsidRPr="00E34281">
        <w:rPr>
          <w:rFonts w:ascii="Calibri" w:eastAsia="Calibri" w:hAnsi="Calibri" w:cs="Calibri"/>
          <w:vertAlign w:val="superscript"/>
        </w:rPr>
        <w:t>3</w:t>
      </w:r>
      <w:r w:rsidRPr="00E34281">
        <w:rPr>
          <w:rFonts w:ascii="Calibri" w:eastAsia="MS Mincho" w:hAnsi="Calibri" w:cs="Arial"/>
        </w:rPr>
        <w:t xml:space="preserve"> a 180</w:t>
      </w:r>
      <w:r w:rsidRPr="00E34281">
        <w:rPr>
          <w:rFonts w:ascii="Calibri" w:eastAsia="Calibri" w:hAnsi="Calibri" w:cs="Calibri"/>
        </w:rPr>
        <w:t xml:space="preserve"> m</w:t>
      </w:r>
      <w:r w:rsidRPr="00E34281">
        <w:rPr>
          <w:rFonts w:ascii="Calibri" w:eastAsia="Calibri" w:hAnsi="Calibri" w:cs="Calibri"/>
          <w:vertAlign w:val="superscript"/>
        </w:rPr>
        <w:t xml:space="preserve">3 </w:t>
      </w:r>
      <w:r w:rsidRPr="00E34281">
        <w:rPr>
          <w:rFonts w:ascii="Calibri" w:eastAsia="MS Mincho" w:hAnsi="Calibri" w:cs="Arial"/>
        </w:rPr>
        <w:t>(Príloha H schéma CHÚV III</w:t>
      </w:r>
      <w:r w:rsidRPr="3B1738E5">
        <w:rPr>
          <w:rFonts w:ascii="Calibri" w:eastAsia="MS Mincho" w:hAnsi="Calibri" w:cs="Arial"/>
        </w:rPr>
        <w:t>), ktoré nie sú navzájom prepojené.</w:t>
      </w:r>
      <w:r w:rsidRPr="00E34281">
        <w:rPr>
          <w:rFonts w:ascii="Calibri" w:eastAsia="MS Mincho" w:hAnsi="Calibri" w:cs="Arial"/>
        </w:rPr>
        <w:t xml:space="preserve"> Na základe bilančného vyhodnotenia množstiev vznikajúcich odpadových vôd, ale aj vyčistených vôd  je možné kalové jamy rozdeliť pre potreby rozšírenia kumulovaných priestorov, alebo umiestnenia kónických alebo iných zásobníkov. </w:t>
      </w:r>
    </w:p>
    <w:p w14:paraId="0BC77228" w14:textId="77777777" w:rsidR="001972D6" w:rsidRDefault="001972D6" w:rsidP="001972D6">
      <w:pPr>
        <w:spacing w:after="160"/>
        <w:jc w:val="both"/>
        <w:rPr>
          <w:rFonts w:ascii="Calibri" w:eastAsia="MS Mincho" w:hAnsi="Calibri" w:cs="Arial"/>
        </w:rPr>
      </w:pPr>
      <w:r w:rsidRPr="00E34281">
        <w:rPr>
          <w:rFonts w:ascii="Calibri" w:eastAsia="MS Mincho" w:hAnsi="Calibri" w:cs="Arial"/>
        </w:rPr>
        <w:t xml:space="preserve">Objekt je potrebné zmapovať z pohľadu situovania a rozmiestnenia novej technológie a zvážiť možnosti využitia stávajúcich priestorov, objektov a zariadení ako aj potrebu ich upravovať či generalizovať. </w:t>
      </w:r>
      <w:r w:rsidRPr="3B1738E5">
        <w:rPr>
          <w:rFonts w:ascii="Calibri" w:eastAsia="MS Mincho" w:hAnsi="Calibri" w:cs="Arial"/>
        </w:rPr>
        <w:t>V rámci umiestenia v týchto priestorov bude potrebné najmä statické posúdenie podlahy CHÚV v mieste dodávky diela, stavebné úpravy v súlade s osadením novej technológie v budove v CHÚV a v mieste umiestnenia zberného kontajnera a manipulačného priestoru, minimalizovanie narušenia vonkajšieho plášťa budovy a vykonanie všetkých oprav a úprav všetkých stavebných zásahov po realizácii diela ako aj zachovanie farebnosti a dekorácie budovy.</w:t>
      </w:r>
    </w:p>
    <w:p w14:paraId="1AF356B5" w14:textId="77777777" w:rsidR="00E13D07" w:rsidRPr="00E34281" w:rsidRDefault="00E13D07" w:rsidP="001972D6">
      <w:pPr>
        <w:spacing w:after="160"/>
        <w:jc w:val="both"/>
        <w:rPr>
          <w:rFonts w:ascii="Calibri" w:eastAsia="MS Mincho" w:hAnsi="Calibri" w:cs="Arial"/>
        </w:rPr>
      </w:pPr>
    </w:p>
    <w:p w14:paraId="43B00E47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Arial"/>
          <w:b/>
          <w:bCs/>
        </w:rPr>
      </w:pPr>
      <w:r w:rsidRPr="00E34281">
        <w:rPr>
          <w:rFonts w:ascii="Calibri" w:eastAsia="Calibri" w:hAnsi="Calibri" w:cs="Arial"/>
          <w:b/>
          <w:bCs/>
        </w:rPr>
        <w:t>2. Popis navrhovaného stavu a parametre pre návrh technológie</w:t>
      </w:r>
    </w:p>
    <w:p w14:paraId="54209BB9" w14:textId="4243539F" w:rsidR="001972D6" w:rsidRPr="00E34281" w:rsidRDefault="001972D6" w:rsidP="001972D6">
      <w:pPr>
        <w:spacing w:after="160"/>
        <w:jc w:val="both"/>
        <w:rPr>
          <w:rFonts w:ascii="Calibri" w:eastAsia="Calibri" w:hAnsi="Calibri" w:cs="Arial"/>
        </w:rPr>
      </w:pPr>
      <w:r w:rsidRPr="6A81BF9D">
        <w:rPr>
          <w:rFonts w:ascii="Calibri" w:eastAsia="Calibri" w:hAnsi="Calibri" w:cs="Arial"/>
        </w:rPr>
        <w:t xml:space="preserve">V návrhu pre novú technológiu bude v prvom kroku potrebné presmerovať prúdy </w:t>
      </w:r>
      <w:r w:rsidRPr="6A81BF9D">
        <w:rPr>
          <w:rFonts w:ascii="Calibri" w:eastAsia="Calibri" w:hAnsi="Calibri" w:cs="Arial"/>
          <w:b/>
          <w:bCs/>
        </w:rPr>
        <w:t>odpadových vôd z čírenia  a odpadové vody z prania pieskových filtrov</w:t>
      </w:r>
      <w:r w:rsidR="00512558" w:rsidRPr="6A81BF9D">
        <w:rPr>
          <w:rFonts w:ascii="Calibri" w:eastAsia="Calibri" w:hAnsi="Calibri" w:cs="Arial"/>
        </w:rPr>
        <w:t>,</w:t>
      </w:r>
      <w:r w:rsidR="009E5865" w:rsidRPr="6A81BF9D">
        <w:rPr>
          <w:rFonts w:ascii="Calibri" w:eastAsia="Calibri" w:hAnsi="Calibri" w:cs="Arial"/>
        </w:rPr>
        <w:t xml:space="preserve"> ktorých ročná produkcia predstavuje </w:t>
      </w:r>
      <w:r w:rsidR="00512558" w:rsidRPr="6A81BF9D">
        <w:rPr>
          <w:rFonts w:ascii="Calibri" w:eastAsia="Calibri" w:hAnsi="Calibri" w:cs="Arial"/>
          <w:b/>
          <w:bCs/>
        </w:rPr>
        <w:t>18 000 m</w:t>
      </w:r>
      <w:r w:rsidR="00512558" w:rsidRPr="6A81BF9D">
        <w:rPr>
          <w:rFonts w:ascii="Calibri" w:eastAsia="Calibri" w:hAnsi="Calibri" w:cs="Arial"/>
          <w:b/>
          <w:bCs/>
          <w:vertAlign w:val="superscript"/>
        </w:rPr>
        <w:t>3</w:t>
      </w:r>
      <w:r w:rsidRPr="6A81BF9D">
        <w:rPr>
          <w:rFonts w:ascii="Calibri" w:eastAsia="Calibri" w:hAnsi="Calibri" w:cs="Arial"/>
        </w:rPr>
        <w:t xml:space="preserve">. Odpadové vody sa budú sústreďovať v kalojeme, ktorý bude umiestnený v priestore súčasného pieskového filtra č. 4 (Príloha H - schéma CHÚV III). </w:t>
      </w:r>
      <w:r w:rsidRPr="6A81BF9D">
        <w:rPr>
          <w:rFonts w:ascii="Calibri" w:eastAsia="MS Mincho" w:hAnsi="Calibri" w:cs="Arial"/>
        </w:rPr>
        <w:t xml:space="preserve">Kalojem bude vhodným spôsobom homogenizovaný a vybavený kontinuálnym meraním výšky hladiny alebo objemu. Vedľajším produktom separácie bude kal, ktorého odťah bude prebiehať automaticky s nastaviteľnými parametrami a sústreďovaný v kónuse kalojemu. Usadený kal bude z kalojemu dopravovaný na </w:t>
      </w:r>
      <w:r w:rsidRPr="6A81BF9D">
        <w:rPr>
          <w:rFonts w:ascii="Calibri" w:eastAsia="Calibri" w:hAnsi="Calibri" w:cs="Arial"/>
        </w:rPr>
        <w:t xml:space="preserve">odvodňovacie zariadenie (kalolis), ktoré bude umiestnené v priestore bývalej kompresorovej stanice </w:t>
      </w:r>
      <w:r w:rsidRPr="6A81BF9D">
        <w:rPr>
          <w:rFonts w:ascii="Calibri" w:eastAsia="Calibri" w:hAnsi="Calibri" w:cs="Arial"/>
        </w:rPr>
        <w:lastRenderedPageBreak/>
        <w:t>(Príloha H - schéma CHÚV III). Strojné zariadenie dopravený kal odvodní s dosiahnutím najvyššej sušiny s prácou v automatickom režime. Odvodnený kal sa bude kumulovať a sústreďovať v kontajnery.</w:t>
      </w:r>
      <w:r w:rsidRPr="6A81BF9D">
        <w:rPr>
          <w:rFonts w:ascii="Calibri" w:eastAsia="MS Mincho" w:hAnsi="Calibri" w:cs="Arial"/>
        </w:rPr>
        <w:t xml:space="preserve"> Doprava kalu do kontajnera bude bez zásahu obsluhy. V projekte bude nutné uvažovať aj s jeho odvozom a následnou likvidáci</w:t>
      </w:r>
      <w:r w:rsidRPr="6A81BF9D">
        <w:rPr>
          <w:rFonts w:ascii="Calibri" w:eastAsia="Calibri" w:hAnsi="Calibri" w:cs="Arial"/>
        </w:rPr>
        <w:t>ou a skládkovaním. Pri návrhu pre manipuláciu, kumuláciu a odvoz kalu je potrebné, aby manipulácia pre odvoz bola jednoduchá, s prihliadnutím na veľkosť a typizovanie kontajnera pre rentabilný objem a čas odvozu. Rovnako musí byť zabezpečené jednoduché nakladanie, vykladanie kontajnera na nákladné auto ako aj jeho odvoz.  V blízkosti objektu sú možné zdroje pre napojenie surovej vody v prípade preplachu zariadenia, skladové hospodárstvo prevádzkovej chémie, ale aj cestná komunikácia potrebná pre vývoz odvodneného a kumulovaného kalu. V priestore bývalej kompresorovej stanice sa nachádza žľab, ktorý je spojený s kalovou jamou pod reaktormi (Príloha H - schéma CHÚV III) a bude využitý na vytvorenie cesty pre vrátenie vyčistenej vody do prevádzky CHÚV a ďalej do jamy čírenej vody.</w:t>
      </w:r>
    </w:p>
    <w:p w14:paraId="0202F18F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Calibri"/>
          <w:color w:val="000000"/>
        </w:rPr>
      </w:pPr>
      <w:r w:rsidRPr="00E34281">
        <w:rPr>
          <w:rFonts w:ascii="Calibri" w:eastAsia="MS Mincho" w:hAnsi="Calibri" w:cs="Arial"/>
        </w:rPr>
        <w:t xml:space="preserve">Navrhnutá technológia musí zabezpečiť zníženie koncentrácie nerozpustných a koloidných látok a zahustenie odseparovaného kalu do stavu rypného s možnosťou externej likvidácie alebo odvozu na skládku tuhého odpadu. Prevádzka technologickej linky musí pracovať v automatickom a kontinuálnom režime riadená cez riadiaci systém, odkiaľ bude riadený prietok linky a sledovanie procesu separácie.  </w:t>
      </w:r>
      <w:r w:rsidRPr="00E34281">
        <w:rPr>
          <w:rFonts w:ascii="Calibri" w:eastAsia="Calibri" w:hAnsi="Calibri" w:cs="Arial"/>
        </w:rPr>
        <w:t xml:space="preserve"> </w:t>
      </w:r>
    </w:p>
    <w:p w14:paraId="45F9BD43" w14:textId="1C3A9E70" w:rsidR="001972D6" w:rsidRPr="00E34281" w:rsidRDefault="001972D6" w:rsidP="001972D6">
      <w:pPr>
        <w:spacing w:after="160"/>
        <w:jc w:val="both"/>
        <w:rPr>
          <w:rFonts w:ascii="Calibri" w:eastAsia="Calibri" w:hAnsi="Calibri" w:cs="Arial"/>
        </w:rPr>
      </w:pPr>
      <w:r w:rsidRPr="7D93F1EA">
        <w:rPr>
          <w:rFonts w:ascii="Calibri" w:eastAsia="Calibri" w:hAnsi="Calibri" w:cs="Arial"/>
        </w:rPr>
        <w:t xml:space="preserve">V druhom kroku budú </w:t>
      </w:r>
      <w:r w:rsidRPr="7D93F1EA">
        <w:rPr>
          <w:rFonts w:ascii="Calibri" w:eastAsia="Calibri" w:hAnsi="Calibri" w:cs="Arial"/>
          <w:b/>
          <w:bCs/>
        </w:rPr>
        <w:t>odpadové vody z kotlov, TG 3 a zo zauhlovania</w:t>
      </w:r>
      <w:r w:rsidRPr="7D93F1EA">
        <w:rPr>
          <w:rFonts w:ascii="Calibri" w:eastAsia="Calibri" w:hAnsi="Calibri" w:cs="Arial"/>
        </w:rPr>
        <w:t xml:space="preserve"> vedené pôvodnou trasou v zbernom žľabe presmerované pred vstupom na bagrovaciu stanicu alebo z nej do vyhladzovacej jamy umiestnenej pod elektroodlučovacie filtre K 5 a odtiaľ sa budú na základe posúdenia kvality</w:t>
      </w:r>
      <w:r w:rsidR="00A26532" w:rsidRPr="7D93F1EA">
        <w:rPr>
          <w:rFonts w:ascii="Calibri" w:eastAsia="Calibri" w:hAnsi="Calibri" w:cs="Arial"/>
        </w:rPr>
        <w:t xml:space="preserve"> </w:t>
      </w:r>
      <w:r w:rsidRPr="7D93F1EA">
        <w:rPr>
          <w:rFonts w:ascii="Calibri" w:eastAsia="Calibri" w:hAnsi="Calibri" w:cs="Arial"/>
        </w:rPr>
        <w:t xml:space="preserve"> na základe merania prítomnosti oleja, vodivosti a pH, vracať späť do vodojemu alebo sa presmerujú do dažďovej kanalizácie, kde bude zabezpečené meranie a počítanie množstva týchto vôd (Príloha C - vyjadrenie SIŽP) a cez odlučovač ropných látok do recipientu Váh (Príloha I schéma návrh). </w:t>
      </w:r>
      <w:r w:rsidR="6485AC3A" w:rsidRPr="7D93F1EA">
        <w:rPr>
          <w:rFonts w:ascii="Calibri" w:eastAsia="Calibri" w:hAnsi="Calibri" w:cs="Arial"/>
        </w:rPr>
        <w:t>Ročná produkcia odpadových vôd z kotlov, TG 3 a zo zauhlovania predstavuje</w:t>
      </w:r>
      <w:r w:rsidR="6485AC3A" w:rsidRPr="7D93F1EA">
        <w:rPr>
          <w:rFonts w:ascii="Calibri" w:eastAsia="Calibri" w:hAnsi="Calibri" w:cs="Calibri"/>
        </w:rPr>
        <w:t xml:space="preserve"> </w:t>
      </w:r>
      <w:r w:rsidR="6485AC3A" w:rsidRPr="7D93F1EA">
        <w:rPr>
          <w:rFonts w:ascii="Calibri" w:eastAsia="Calibri" w:hAnsi="Calibri" w:cs="Calibri"/>
          <w:b/>
          <w:bCs/>
        </w:rPr>
        <w:t>223 518,5</w:t>
      </w:r>
      <w:r w:rsidR="6485AC3A" w:rsidRPr="7D93F1EA">
        <w:rPr>
          <w:rFonts w:ascii="Calibri" w:eastAsia="Calibri" w:hAnsi="Calibri" w:cs="Calibri"/>
        </w:rPr>
        <w:t xml:space="preserve"> </w:t>
      </w:r>
      <w:r w:rsidR="65340D77" w:rsidRPr="7D93F1EA">
        <w:rPr>
          <w:rFonts w:ascii="Calibri" w:eastAsia="Calibri" w:hAnsi="Calibri" w:cs="Arial"/>
          <w:b/>
          <w:bCs/>
        </w:rPr>
        <w:t>m</w:t>
      </w:r>
      <w:r w:rsidR="65340D77" w:rsidRPr="7D93F1EA">
        <w:rPr>
          <w:rFonts w:ascii="Calibri" w:eastAsia="Calibri" w:hAnsi="Calibri" w:cs="Arial"/>
          <w:b/>
          <w:bCs/>
          <w:vertAlign w:val="superscript"/>
        </w:rPr>
        <w:t>3</w:t>
      </w:r>
      <w:r w:rsidR="6485AC3A" w:rsidRPr="7D93F1EA">
        <w:rPr>
          <w:rFonts w:ascii="Calibri" w:eastAsia="Calibri" w:hAnsi="Calibri" w:cs="Calibri"/>
        </w:rPr>
        <w:t>.</w:t>
      </w:r>
      <w:r w:rsidR="6485AC3A" w:rsidRPr="7D93F1EA">
        <w:rPr>
          <w:rFonts w:ascii="Calibri" w:eastAsia="Calibri" w:hAnsi="Calibri" w:cs="Arial"/>
        </w:rPr>
        <w:t xml:space="preserve"> </w:t>
      </w:r>
      <w:r w:rsidRPr="7D93F1EA">
        <w:rPr>
          <w:rFonts w:ascii="Calibri" w:eastAsia="Calibri" w:hAnsi="Calibri" w:cs="Arial"/>
        </w:rPr>
        <w:t>Meranie kvalitatívnych ukazovateľov a množstva bude umiestnené na v</w:t>
      </w:r>
      <w:r w:rsidR="007B0A36">
        <w:rPr>
          <w:rFonts w:ascii="Calibri" w:eastAsia="Calibri" w:hAnsi="Calibri" w:cs="Arial"/>
        </w:rPr>
        <w:t>yú</w:t>
      </w:r>
      <w:r w:rsidRPr="7D93F1EA">
        <w:rPr>
          <w:rFonts w:ascii="Calibri" w:eastAsia="Calibri" w:hAnsi="Calibri" w:cs="Arial"/>
        </w:rPr>
        <w:t>sti do dažďovej kanalizácie</w:t>
      </w:r>
      <w:r w:rsidR="003A0027" w:rsidRPr="7D93F1EA">
        <w:rPr>
          <w:rFonts w:ascii="Calibri" w:eastAsia="Calibri" w:hAnsi="Calibri" w:cs="Arial"/>
        </w:rPr>
        <w:t xml:space="preserve"> a zariadenie na sledovanie týchto ukazovateľov </w:t>
      </w:r>
      <w:r w:rsidR="00CA1E29" w:rsidRPr="7D93F1EA">
        <w:rPr>
          <w:rFonts w:ascii="Calibri" w:eastAsia="Calibri" w:hAnsi="Calibri" w:cs="Arial"/>
        </w:rPr>
        <w:t xml:space="preserve">bude </w:t>
      </w:r>
      <w:r w:rsidR="003A0027" w:rsidRPr="7D93F1EA">
        <w:rPr>
          <w:rFonts w:ascii="Calibri" w:eastAsia="Calibri" w:hAnsi="Calibri" w:cs="Arial"/>
        </w:rPr>
        <w:t>súčasťou realizácie</w:t>
      </w:r>
      <w:r w:rsidR="00CA1E29" w:rsidRPr="7D93F1EA">
        <w:rPr>
          <w:rFonts w:ascii="Calibri" w:eastAsia="Calibri" w:hAnsi="Calibri" w:cs="Arial"/>
        </w:rPr>
        <w:t xml:space="preserve"> diela</w:t>
      </w:r>
      <w:r w:rsidRPr="7D93F1EA">
        <w:rPr>
          <w:rFonts w:ascii="Calibri" w:eastAsia="Calibri" w:hAnsi="Calibri" w:cs="Arial"/>
        </w:rPr>
        <w:t>. Všetky vody, ktoré  budú zaústené do dažďovej kanalizácie musia spĺňať požiadavky na vypúšťanie do povrchových vôd v nasledovných ukazovateľoch</w:t>
      </w:r>
      <w:r w:rsidRPr="7D93F1EA">
        <w:rPr>
          <w:rFonts w:ascii="Calibri" w:eastAsia="Calibri" w:hAnsi="Calibri" w:cs="Calibri"/>
        </w:rPr>
        <w:t>;</w:t>
      </w:r>
      <w:r w:rsidRPr="7D93F1EA">
        <w:rPr>
          <w:rFonts w:ascii="Calibri" w:eastAsia="Calibri" w:hAnsi="Calibri" w:cs="Arial"/>
        </w:rPr>
        <w:t xml:space="preserve"> reakcia vody 6-9, chemická spotreba kyslíka </w:t>
      </w:r>
      <w:r w:rsidRPr="7D93F1EA">
        <w:rPr>
          <w:rFonts w:ascii="Calibri" w:eastAsia="MS Mincho" w:hAnsi="Calibri" w:cs="Arial"/>
        </w:rPr>
        <w:t xml:space="preserve">&lt; 40 mg/l, nerozpustené látky &lt; 40 mg/l, </w:t>
      </w:r>
      <w:r w:rsidRPr="7D93F1EA">
        <w:rPr>
          <w:rFonts w:ascii="Calibri" w:eastAsia="Calibri" w:hAnsi="Calibri" w:cs="Arial"/>
        </w:rPr>
        <w:t xml:space="preserve">rozpustené látky </w:t>
      </w:r>
      <w:r w:rsidRPr="7D93F1EA">
        <w:rPr>
          <w:rFonts w:ascii="Calibri" w:eastAsia="MS Mincho" w:hAnsi="Calibri" w:cs="Arial"/>
        </w:rPr>
        <w:t xml:space="preserve">&lt; </w:t>
      </w:r>
      <w:r w:rsidRPr="7D93F1EA">
        <w:rPr>
          <w:rFonts w:ascii="Calibri" w:eastAsia="Calibri" w:hAnsi="Calibri" w:cs="Arial"/>
        </w:rPr>
        <w:t xml:space="preserve">1000 mg/l, hydrazín &lt; 4 mg/l, nepolárne extrahovateľné látky &lt; 1 mg/l resp. musia byť </w:t>
      </w:r>
      <w:r w:rsidRPr="7D93F1EA">
        <w:rPr>
          <w:rFonts w:ascii="Calibri" w:eastAsia="MS Mincho" w:hAnsi="Calibri" w:cs="Arial"/>
        </w:rPr>
        <w:t xml:space="preserve"> splnené požiadavky v zmysle vyhlášky NV č.269/2010 príloha č. 6, časť B, podskupiny 1. Energetický priemysel - teplárne a elektrárne, uvedené aj v časti “Garantované parametre vypúšťaných vôd” tohoto dokumentu. V prípade vrátenia späť do vodojemu pre opätovné požitie vo výrobe je možné využiť potrubnú trasu vratnej chladiacej vody z výrobného bloku strojovne III etapy a cez energomost. Tomuto kroku bude predchádzať návrh využitia tejto možnosti ako aj  posúdenia súčasných prevádzkových trás. </w:t>
      </w:r>
      <w:r w:rsidRPr="7D93F1EA">
        <w:rPr>
          <w:rFonts w:ascii="Calibri" w:eastAsia="Calibri" w:hAnsi="Calibri" w:cs="Arial"/>
        </w:rPr>
        <w:t>Dopravný uzol bude ovládaný cez riadiaci systém v automatickom režime  s možnosťou ovládania obsluhou.</w:t>
      </w:r>
    </w:p>
    <w:p w14:paraId="18DE83AB" w14:textId="686F456D" w:rsidR="001972D6" w:rsidRPr="00E34281" w:rsidRDefault="001972D6" w:rsidP="7D93F1EA">
      <w:pPr>
        <w:spacing w:after="160"/>
        <w:jc w:val="both"/>
        <w:rPr>
          <w:rFonts w:ascii="Calibri" w:eastAsia="MS Mincho" w:hAnsi="Calibri" w:cs="Arial"/>
        </w:rPr>
      </w:pPr>
      <w:r w:rsidRPr="7D93F1EA">
        <w:rPr>
          <w:rFonts w:ascii="Calibri" w:eastAsia="Calibri" w:hAnsi="Calibri" w:cs="Arial"/>
          <w:b/>
          <w:bCs/>
        </w:rPr>
        <w:t>Odpadové vody z regenerácie ionexových filtrov</w:t>
      </w:r>
      <w:r w:rsidRPr="7D93F1EA">
        <w:rPr>
          <w:rFonts w:ascii="Calibri" w:eastAsia="Calibri" w:hAnsi="Calibri" w:cs="Arial"/>
        </w:rPr>
        <w:t xml:space="preserve"> budú upravované v automatickej neutralizačnej stanici umiestnenej v priestore súčasných neutralizačných nádrží v objekte výrobného bloku CHÚV III (Príloha I - schéma návrh), kde bude prebiehať egalizácia - vyrovnávanie kvalitatívnych parametrov  odpadových vôd.</w:t>
      </w:r>
      <w:r w:rsidR="559A0CC3" w:rsidRPr="7D93F1EA">
        <w:rPr>
          <w:rFonts w:ascii="Calibri" w:eastAsia="Calibri" w:hAnsi="Calibri" w:cs="Arial"/>
        </w:rPr>
        <w:t xml:space="preserve"> Ročná produkcia odpadových vôd z regenerácie ionexových filtrov </w:t>
      </w:r>
      <w:r w:rsidR="5C3CB3B5" w:rsidRPr="7D93F1EA">
        <w:rPr>
          <w:rFonts w:ascii="Calibri" w:eastAsia="Calibri" w:hAnsi="Calibri" w:cs="Arial"/>
        </w:rPr>
        <w:t xml:space="preserve">bude </w:t>
      </w:r>
      <w:r w:rsidR="559A0CC3" w:rsidRPr="7D93F1EA">
        <w:rPr>
          <w:rFonts w:ascii="Calibri" w:eastAsia="Calibri" w:hAnsi="Calibri" w:cs="Calibri"/>
          <w:b/>
          <w:bCs/>
        </w:rPr>
        <w:t>15 000</w:t>
      </w:r>
      <w:r w:rsidR="559A0CC3" w:rsidRPr="7D93F1EA">
        <w:rPr>
          <w:rFonts w:ascii="Calibri" w:eastAsia="Calibri" w:hAnsi="Calibri" w:cs="Calibri"/>
        </w:rPr>
        <w:t xml:space="preserve"> </w:t>
      </w:r>
      <w:r w:rsidR="559A0CC3" w:rsidRPr="7D93F1EA">
        <w:rPr>
          <w:rFonts w:ascii="Calibri" w:eastAsia="Calibri" w:hAnsi="Calibri" w:cs="Arial"/>
          <w:b/>
          <w:bCs/>
        </w:rPr>
        <w:t>m</w:t>
      </w:r>
      <w:r w:rsidR="559A0CC3" w:rsidRPr="7D93F1EA">
        <w:rPr>
          <w:rFonts w:ascii="Calibri" w:eastAsia="Calibri" w:hAnsi="Calibri" w:cs="Arial"/>
          <w:b/>
          <w:bCs/>
          <w:vertAlign w:val="superscript"/>
        </w:rPr>
        <w:t>3</w:t>
      </w:r>
      <w:r w:rsidR="559A0CC3" w:rsidRPr="7D93F1EA">
        <w:rPr>
          <w:rFonts w:ascii="Calibri" w:eastAsia="Calibri" w:hAnsi="Calibri" w:cs="Calibri"/>
        </w:rPr>
        <w:t>.</w:t>
      </w:r>
      <w:r w:rsidRPr="7D93F1EA">
        <w:rPr>
          <w:rFonts w:ascii="Calibri" w:eastAsia="Calibri" w:hAnsi="Calibri" w:cs="Arial"/>
        </w:rPr>
        <w:t xml:space="preserve"> Celý proces bude riadený v </w:t>
      </w:r>
      <w:r w:rsidRPr="7D93F1EA">
        <w:rPr>
          <w:rFonts w:ascii="Calibri" w:eastAsia="MS Mincho" w:hAnsi="Calibri" w:cs="Arial"/>
        </w:rPr>
        <w:t>automatickom a kontinuálnom režime a cez riadiaci systém.</w:t>
      </w:r>
      <w:r w:rsidRPr="7D93F1EA">
        <w:rPr>
          <w:rFonts w:ascii="Calibri" w:eastAsia="Calibri" w:hAnsi="Calibri" w:cs="Arial"/>
        </w:rPr>
        <w:t xml:space="preserve"> V návrhu sa musia použiť také zariadenia alebo postupy, aby boli dosiahnuté odtokové koncentračné limity pre vypúšťanie do verenej kanalizácie v zmysle vyhlášky 55/2004 Z. z.</w:t>
      </w:r>
      <w:r w:rsidRPr="7D93F1EA">
        <w:rPr>
          <w:rFonts w:ascii="Calibri" w:eastAsia="MS Mincho" w:hAnsi="Calibri" w:cs="Arial"/>
        </w:rPr>
        <w:t xml:space="preserve"> ktorou sa ustanovujú náležitosti </w:t>
      </w:r>
      <w:r w:rsidRPr="7D93F1EA">
        <w:rPr>
          <w:rFonts w:ascii="Calibri" w:eastAsia="MS Mincho" w:hAnsi="Calibri" w:cs="Arial"/>
        </w:rPr>
        <w:lastRenderedPageBreak/>
        <w:t>prevádzkových poriadkov verejných vodovodov a verejných kanalizácií, Príloha č. 3. (Príloha J - limity verejná kanalizácia). Zariadenia použité v tomto stupni musia zabezpečiť úpravu pH na požadované parametre, optimálny spôsob homogenizácie a docieliť kvalitatívne parametre v súlade s vyhláškou.</w:t>
      </w:r>
      <w:r w:rsidRPr="7D93F1EA">
        <w:rPr>
          <w:rFonts w:ascii="Calibri" w:eastAsia="Calibri" w:hAnsi="Calibri" w:cs="Arial"/>
        </w:rPr>
        <w:t xml:space="preserve"> S</w:t>
      </w:r>
      <w:r w:rsidRPr="7D93F1EA">
        <w:rPr>
          <w:rFonts w:ascii="Calibri" w:eastAsia="MS Mincho" w:hAnsi="Calibri" w:cs="Arial"/>
        </w:rPr>
        <w:t>účasťou zadania je základné zloženie odpadových vôd z regenerácie, z ktoré vyplývajú zvýšené koncentrácie rozpustených látok, chloridov  a organického znečistenia. V prípade potreby je nutné zistiť aj iné ukazovatele potrebné pre konkrétny návrh, ktoré budú na strane dodávateľa. Vedľa budovy CHÚV III (Príloha E - ŽT_ Dažďová kanalizácia_VÝKRESY_160922) je vedená splašková - verejná kanalizácia do ktorej budú upravené vody zaústené a kde bude sledované množstvo a kvalitatívne ukazovatele (pH, vodivosť) vypúšťaných odpadových vôd.</w:t>
      </w:r>
    </w:p>
    <w:p w14:paraId="2B6DF6D0" w14:textId="435F0151" w:rsidR="001972D6" w:rsidRPr="00E34281" w:rsidRDefault="001972D6" w:rsidP="001972D6">
      <w:pPr>
        <w:spacing w:after="160"/>
        <w:jc w:val="both"/>
        <w:rPr>
          <w:rFonts w:ascii="Calibri" w:eastAsia="Calibri" w:hAnsi="Calibri" w:cs="Calibri"/>
          <w:color w:val="000000"/>
        </w:rPr>
      </w:pPr>
      <w:r w:rsidRPr="3B1738E5">
        <w:rPr>
          <w:rFonts w:ascii="Calibri" w:eastAsia="Calibri" w:hAnsi="Calibri" w:cs="Arial"/>
        </w:rPr>
        <w:t xml:space="preserve">So zámerom </w:t>
      </w:r>
      <w:r w:rsidRPr="00E34281">
        <w:rPr>
          <w:rFonts w:ascii="Calibri" w:eastAsia="Calibri" w:hAnsi="Calibri" w:cs="Arial"/>
        </w:rPr>
        <w:t xml:space="preserve">vybudovania </w:t>
      </w:r>
      <w:r w:rsidR="009368D8">
        <w:rPr>
          <w:rFonts w:ascii="Calibri" w:eastAsia="Calibri" w:hAnsi="Calibri" w:cs="Arial"/>
        </w:rPr>
        <w:t>nového</w:t>
      </w:r>
      <w:r w:rsidRPr="00E34281">
        <w:rPr>
          <w:rFonts w:ascii="Calibri" w:eastAsia="Calibri" w:hAnsi="Calibri" w:cs="Arial"/>
        </w:rPr>
        <w:t xml:space="preserve"> kotla a ukončenia uholnej prevádzky je </w:t>
      </w:r>
      <w:r w:rsidRPr="3B1738E5">
        <w:rPr>
          <w:rFonts w:ascii="Calibri" w:eastAsia="Calibri" w:hAnsi="Calibri" w:cs="Arial"/>
        </w:rPr>
        <w:t xml:space="preserve">v rámci procesu posudzovania vplyvov na životné prostredie  </w:t>
      </w:r>
      <w:r w:rsidRPr="00E34281">
        <w:rPr>
          <w:rFonts w:ascii="Calibri" w:eastAsia="Calibri" w:hAnsi="Calibri" w:cs="Arial"/>
        </w:rPr>
        <w:t>podaná správa o hodnotení, ktorej súčasťou je aj technologický uzol pre úpravu odpadových vôd a kalov na posúdenie vplyvov na životné prostredie. Z uvedeného dôvodu môžu byť požiadavky na výstupnú kvalitu vody doplnené o l</w:t>
      </w:r>
      <w:r w:rsidRPr="3B1738E5">
        <w:rPr>
          <w:rFonts w:ascii="Calibri" w:eastAsia="Calibri" w:hAnsi="Calibri" w:cs="Calibri"/>
          <w:color w:val="000000" w:themeColor="text1"/>
        </w:rPr>
        <w:t>imity a podmienky určené v BAT pre LCP (Najlepšie dostupné technológie pre veľké spaľovacie zariadenia). Súčasťou tohoto dokumentu je usmernenie zo strany SIŽP (</w:t>
      </w:r>
      <w:r w:rsidRPr="00E34281">
        <w:rPr>
          <w:rFonts w:ascii="Calibri" w:eastAsia="Calibri" w:hAnsi="Calibri" w:cs="Arial"/>
        </w:rPr>
        <w:t>Príloha C -vyjadrenie SIŽP</w:t>
      </w:r>
      <w:r w:rsidRPr="3B1738E5">
        <w:rPr>
          <w:rFonts w:ascii="Calibri" w:eastAsia="Calibri" w:hAnsi="Calibri" w:cs="Calibri"/>
          <w:color w:val="000000" w:themeColor="text1"/>
        </w:rPr>
        <w:t>), ktoré je nevyhnutne potrebné pre návrh technológie.</w:t>
      </w:r>
    </w:p>
    <w:p w14:paraId="34A24C2D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Calibri"/>
          <w:color w:val="000000"/>
        </w:rPr>
      </w:pPr>
    </w:p>
    <w:p w14:paraId="5151202E" w14:textId="77777777" w:rsidR="001972D6" w:rsidRPr="00E34281" w:rsidRDefault="001972D6" w:rsidP="001972D6">
      <w:pPr>
        <w:spacing w:after="160"/>
        <w:rPr>
          <w:rFonts w:ascii="Calibri" w:eastAsia="Calibri" w:hAnsi="Calibri" w:cs="Arial"/>
          <w:b/>
          <w:bCs/>
        </w:rPr>
      </w:pPr>
      <w:r w:rsidRPr="00E34281">
        <w:rPr>
          <w:rFonts w:ascii="Calibri" w:eastAsia="Calibri" w:hAnsi="Calibri" w:cs="Arial"/>
          <w:b/>
          <w:bCs/>
        </w:rPr>
        <w:t>3. Požiadavky pre návrh a realizáciu diela</w:t>
      </w:r>
    </w:p>
    <w:p w14:paraId="304C69A4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Arial"/>
        </w:rPr>
      </w:pPr>
      <w:r w:rsidRPr="373D42E2">
        <w:rPr>
          <w:rFonts w:ascii="Calibri" w:eastAsia="Calibri" w:hAnsi="Calibri" w:cs="Arial"/>
        </w:rPr>
        <w:t xml:space="preserve">Navrhované technologické zariadenie musí byť postavené v stávajúcej budove CHÚV s maximálnym využitím voľného priestoru na umiestnenie predmetného technologického celku a nesmie brániť ani obmedziť  prístup obsluhe CHUV k terajším technologickým zariadeniam. Realizácia všetkých prác spojených s dodávkou a montážou diela bude za  plnej prevádzky CHÚV, bez možnosti obmedzenia dodávky a výroby upravenej vody. Odpadové vody zo zdrojov znečistenia čírenia a prania pieskových filtrov, budú sústredené a kumulované do kalojemu odkiaľ budú prečerpávané na ďalšie spracovanie. Vyčistená voda z tohoto stupňa </w:t>
      </w:r>
      <w:r w:rsidRPr="373D42E2">
        <w:rPr>
          <w:rFonts w:ascii="Calibri" w:eastAsia="MS Mincho" w:hAnsi="Calibri" w:cs="Arial"/>
        </w:rPr>
        <w:t xml:space="preserve">sa bude spätne vracať do procesu výroby tepla a elektriny (jama čírenej vody). </w:t>
      </w:r>
      <w:r w:rsidRPr="373D42E2">
        <w:rPr>
          <w:rFonts w:ascii="Calibri" w:eastAsia="Calibri" w:hAnsi="Calibri" w:cs="Arial"/>
        </w:rPr>
        <w:t>Kal vznikajúci v procese čistenia musí byť vhodným spôsobom odseparovaný, kumulovaný v kontajneri s možnosťou externej likvidácie alebo externého  skládkovania.</w:t>
      </w:r>
      <w:r w:rsidRPr="373D42E2">
        <w:rPr>
          <w:rFonts w:ascii="Calibri" w:eastAsia="MS Mincho" w:hAnsi="Calibri" w:cs="Arial"/>
        </w:rPr>
        <w:t xml:space="preserve"> Odpadové vody z kotlov, turbogenerátora a zauhlovania budú zvedené do vychladzovacej jamy pod filtrami K5 kde po vyhodnotení obsahu ropných látok, pH a vodivosti  sa budú vracať späť d</w:t>
      </w:r>
      <w:r w:rsidRPr="373D42E2">
        <w:rPr>
          <w:rFonts w:ascii="Calibri" w:eastAsia="Calibri" w:hAnsi="Calibri" w:cs="Arial"/>
        </w:rPr>
        <w:t xml:space="preserve">o procesu </w:t>
      </w:r>
      <w:r w:rsidRPr="373D42E2">
        <w:rPr>
          <w:rFonts w:ascii="Calibri" w:eastAsia="MS Mincho" w:hAnsi="Calibri" w:cs="Arial"/>
        </w:rPr>
        <w:t xml:space="preserve">(vodojem surovej vody na starej CHÚV) alebo v prípade nevyhovujúcich parametrov cez prietokomer alebo merný objekt – kde bude zabezpečené meranie množstva vypustených odpadových vôd určeným meradlom </w:t>
      </w:r>
      <w:r w:rsidRPr="373D42E2">
        <w:rPr>
          <w:rFonts w:ascii="Calibri" w:eastAsia="Calibri" w:hAnsi="Calibri" w:cs="Arial"/>
        </w:rPr>
        <w:t xml:space="preserve">do dažďovej kanalizácie a cez odlučovač ropných látok a odtiaľ do recipientu Váh (Príloha E - ŽT_Dažďová kanalizácia_VÝKRESY_160922). Technológia pre úpravu odpadových vôd z regenerácie ionexových filtrov bude znižovať koncentrácie rozpustených látok, organických látok a bude zabezpečovať neutralizáciu na požadovanú hodnotu. </w:t>
      </w:r>
    </w:p>
    <w:p w14:paraId="7E7D85C0" w14:textId="77777777" w:rsidR="001972D6" w:rsidRPr="00E34281" w:rsidRDefault="001972D6" w:rsidP="001972D6">
      <w:pPr>
        <w:spacing w:after="160"/>
        <w:rPr>
          <w:rFonts w:ascii="Calibri" w:eastAsia="Calibri" w:hAnsi="Calibri" w:cs="Arial"/>
          <w:b/>
          <w:bCs/>
        </w:rPr>
      </w:pPr>
      <w:r w:rsidRPr="00E34281">
        <w:rPr>
          <w:rFonts w:ascii="Calibri" w:eastAsia="Calibri" w:hAnsi="Calibri" w:cs="Arial"/>
          <w:b/>
          <w:bCs/>
        </w:rPr>
        <w:t>3.1. Základné požiadavky pre návrh technológie</w:t>
      </w:r>
    </w:p>
    <w:p w14:paraId="30811A66" w14:textId="77777777" w:rsidR="001972D6" w:rsidRPr="00E34281" w:rsidRDefault="001972D6" w:rsidP="001972D6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Arial"/>
        </w:rPr>
      </w:pPr>
      <w:r w:rsidRPr="3B1738E5">
        <w:rPr>
          <w:rFonts w:ascii="Calibri" w:eastAsia="Calibri" w:hAnsi="Calibri" w:cs="Arial"/>
        </w:rPr>
        <w:t>Potrubný systém musí riešiť dopravu jednotlivých zdrojov odpadových vôd k jednotlivým technologickým zariadeniam, kde bude prebiehať ďalšie spracovanie alebo zaústenie do kalojemu</w:t>
      </w:r>
    </w:p>
    <w:p w14:paraId="63DE9A70" w14:textId="77777777" w:rsidR="001972D6" w:rsidRDefault="001972D6" w:rsidP="001972D6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Calibri"/>
        </w:rPr>
      </w:pPr>
      <w:r w:rsidRPr="3B1738E5">
        <w:rPr>
          <w:rFonts w:ascii="Calibri" w:eastAsia="Calibri" w:hAnsi="Calibri" w:cs="Calibri"/>
        </w:rPr>
        <w:t>Chemická a fyzikálna odolnosť použitých materiálov, aplikovaných v navrhovanej technológii</w:t>
      </w:r>
    </w:p>
    <w:p w14:paraId="03BA2196" w14:textId="29F4A733" w:rsidR="001972D6" w:rsidRPr="00E34281" w:rsidRDefault="001972D6" w:rsidP="4422DB28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Arial"/>
        </w:rPr>
      </w:pPr>
      <w:r w:rsidRPr="3B1738E5">
        <w:rPr>
          <w:rFonts w:ascii="Calibri" w:eastAsia="Calibri" w:hAnsi="Calibri" w:cs="Calibri"/>
        </w:rPr>
        <w:lastRenderedPageBreak/>
        <w:t xml:space="preserve">Potrubný systém bude riešiť odtoky vyčistených vôd späť do vodojemu surovej vody na starej CHÚV, dažďovej a verejnej </w:t>
      </w:r>
      <w:r w:rsidRPr="7F832F0E">
        <w:rPr>
          <w:rFonts w:ascii="Calibri" w:eastAsia="Calibri" w:hAnsi="Calibri" w:cs="Calibri"/>
        </w:rPr>
        <w:t>kanalizácie</w:t>
      </w:r>
      <w:r w:rsidRPr="7F832F0E">
        <w:rPr>
          <w:rFonts w:ascii="Calibri" w:eastAsia="MS Mincho" w:hAnsi="Calibri" w:cs="Arial"/>
        </w:rPr>
        <w:t>Zaústenie</w:t>
      </w:r>
      <w:r w:rsidRPr="00E34281">
        <w:rPr>
          <w:rFonts w:ascii="Calibri" w:eastAsia="MS Mincho" w:hAnsi="Calibri" w:cs="Arial"/>
        </w:rPr>
        <w:t xml:space="preserve"> odpadových vôd z kotlov a TG 3 do vychladzovacej jamy pod filtre K 5 a dažďovej kanalizácia s možnosťou odklonenia trasy cez odlučovač ropných látok (z dôvodu možného znečistenie odpadových vôd z kotlov - chladenie ložiskodomca) do recipientu Váh, a vytvorenia cesty aj pre opätovné využitie vo výrobe tepla a elektriny (vodojem surovej vody na starej CHÚV), za podmienky vyhovujúcej kvality. Súčasťou tohoto uzla bude sledovanie kvality vody na základe prítomnosti ropných látok, pH, vodivosti a iných ktoré môžu vyplynúť z požiadavky SIŽP. Pre prípad vypúšťania odpadových vôd do recipientu musia tieto spĺňať požiadavky na kvalitu pre vypúšťanie do povrchových vôd uvedené v časti “</w:t>
      </w:r>
      <w:r w:rsidRPr="00E34281">
        <w:rPr>
          <w:rFonts w:ascii="Calibri" w:eastAsia="Calibri" w:hAnsi="Calibri" w:cs="Arial"/>
        </w:rPr>
        <w:t>Garantované parametre vypúšťaných vôd” tohto dokumentu a musí byť merané množstvo týchto vôd.</w:t>
      </w:r>
    </w:p>
    <w:p w14:paraId="16A73B28" w14:textId="77777777" w:rsidR="001972D6" w:rsidRPr="00E34281" w:rsidRDefault="001972D6" w:rsidP="001972D6">
      <w:pPr>
        <w:numPr>
          <w:ilvl w:val="0"/>
          <w:numId w:val="16"/>
        </w:numPr>
        <w:spacing w:after="160"/>
        <w:contextualSpacing/>
        <w:jc w:val="both"/>
        <w:rPr>
          <w:rFonts w:ascii="Calibri" w:eastAsia="MS Mincho" w:hAnsi="Calibri" w:cs="Arial"/>
        </w:rPr>
      </w:pPr>
      <w:r w:rsidRPr="00E34281">
        <w:rPr>
          <w:rFonts w:ascii="Calibri" w:eastAsia="MS Mincho" w:hAnsi="Calibri" w:cs="Arial"/>
        </w:rPr>
        <w:t>Aplikácia vhodného spôsobu merania množstva, kvality vstupnej odpadovej vody do akumulačnej nádrže na úpravu ako aj výstupnej, vyčistenej vody a umiestenia prvkov aplikácii riadenia</w:t>
      </w:r>
    </w:p>
    <w:p w14:paraId="289521D5" w14:textId="77777777" w:rsidR="001972D6" w:rsidRPr="00E34281" w:rsidRDefault="001972D6" w:rsidP="001972D6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Arial"/>
        </w:rPr>
      </w:pPr>
      <w:r w:rsidRPr="00E34281">
        <w:rPr>
          <w:rFonts w:ascii="Calibri" w:eastAsia="Calibri" w:hAnsi="Calibri" w:cs="Arial"/>
        </w:rPr>
        <w:t>Prevádzka v kontinuálnom a plnoautomatickom režime</w:t>
      </w:r>
    </w:p>
    <w:p w14:paraId="7C3FB9F9" w14:textId="77777777" w:rsidR="001972D6" w:rsidRPr="00E34281" w:rsidRDefault="001972D6" w:rsidP="001972D6">
      <w:pPr>
        <w:numPr>
          <w:ilvl w:val="0"/>
          <w:numId w:val="16"/>
        </w:numPr>
        <w:spacing w:after="160"/>
        <w:contextualSpacing/>
        <w:jc w:val="both"/>
        <w:rPr>
          <w:rFonts w:ascii="Calibri" w:eastAsia="MS Mincho" w:hAnsi="Calibri" w:cs="Arial"/>
        </w:rPr>
      </w:pPr>
      <w:r w:rsidRPr="00E34281">
        <w:rPr>
          <w:rFonts w:ascii="Calibri" w:eastAsia="Calibri" w:hAnsi="Calibri" w:cs="Arial"/>
        </w:rPr>
        <w:t>Možnosť regulácie výkonu cez riadiaci systém Valmet (uvedený v časti “</w:t>
      </w:r>
      <w:r w:rsidRPr="00E34281">
        <w:rPr>
          <w:rFonts w:ascii="Calibri" w:eastAsia="MS Mincho" w:hAnsi="Calibri" w:cs="Arial"/>
        </w:rPr>
        <w:t>Požiadavky na riadiaci systém (RS), meranie a reguláciu” tohto dokumentu)</w:t>
      </w:r>
    </w:p>
    <w:p w14:paraId="33CE7E3E" w14:textId="77777777" w:rsidR="001972D6" w:rsidRPr="00E34281" w:rsidRDefault="001972D6" w:rsidP="001972D6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Arial"/>
        </w:rPr>
      </w:pPr>
      <w:r w:rsidRPr="00E34281">
        <w:rPr>
          <w:rFonts w:ascii="Calibri" w:eastAsia="Calibri" w:hAnsi="Calibri" w:cs="Arial"/>
        </w:rPr>
        <w:t>Aplikácia vhodného možného zariadenia pre neutralizáciu, koaguláciu, flokuláciu, prípadne iného postupu a zariadenia na čistenie pre daný charakter vôd, ďalej separáciu a odťah vyčistenej vody, ako aj odťah kalu do kalojemu</w:t>
      </w:r>
    </w:p>
    <w:p w14:paraId="13CDE2DF" w14:textId="77777777" w:rsidR="001972D6" w:rsidRPr="00E34281" w:rsidRDefault="001972D6" w:rsidP="001972D6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Arial"/>
        </w:rPr>
      </w:pPr>
      <w:r w:rsidRPr="00E34281">
        <w:rPr>
          <w:rFonts w:ascii="Calibri" w:eastAsia="Calibri" w:hAnsi="Calibri" w:cs="Arial"/>
        </w:rPr>
        <w:t>Použitie strojného zariadenia na odvodňovanie kalov s dosiahnutím najvyššej sušiny, ktorý bude pracovať v automatickom režime</w:t>
      </w:r>
    </w:p>
    <w:p w14:paraId="5C855063" w14:textId="77777777" w:rsidR="001972D6" w:rsidRPr="00E34281" w:rsidRDefault="001972D6" w:rsidP="001972D6">
      <w:pPr>
        <w:numPr>
          <w:ilvl w:val="0"/>
          <w:numId w:val="16"/>
        </w:numPr>
        <w:spacing w:after="160"/>
        <w:contextualSpacing/>
        <w:jc w:val="both"/>
        <w:rPr>
          <w:rFonts w:ascii="Calibri" w:eastAsia="MS Mincho" w:hAnsi="Calibri" w:cs="Arial"/>
        </w:rPr>
      </w:pPr>
      <w:r w:rsidRPr="00E34281">
        <w:rPr>
          <w:rFonts w:ascii="Calibri" w:eastAsia="MS Mincho" w:hAnsi="Calibri" w:cs="Arial"/>
        </w:rPr>
        <w:t>Strojné zariadenia musia byť navrhnuté najmä v závislosti na parametre vstupnej vody a na požadovaný výkon</w:t>
      </w:r>
    </w:p>
    <w:p w14:paraId="0169DBD5" w14:textId="77777777" w:rsidR="001972D6" w:rsidRPr="00E34281" w:rsidRDefault="001972D6" w:rsidP="001972D6">
      <w:pPr>
        <w:numPr>
          <w:ilvl w:val="0"/>
          <w:numId w:val="16"/>
        </w:numPr>
        <w:spacing w:after="160"/>
        <w:contextualSpacing/>
        <w:jc w:val="both"/>
        <w:rPr>
          <w:rFonts w:ascii="Calibri" w:eastAsia="MS Mincho" w:hAnsi="Calibri" w:cs="Arial"/>
        </w:rPr>
      </w:pPr>
      <w:r w:rsidRPr="00E34281">
        <w:rPr>
          <w:rFonts w:ascii="Calibri" w:eastAsia="MS Mincho" w:hAnsi="Calibri" w:cs="Arial"/>
        </w:rPr>
        <w:t xml:space="preserve">Odvodnený kal bude vhodným spôsobom kumulovaný a v projekte uvažovať s možnosťou jeho presunu na  odvoz </w:t>
      </w:r>
    </w:p>
    <w:p w14:paraId="55232324" w14:textId="77777777" w:rsidR="001972D6" w:rsidRPr="00E34281" w:rsidRDefault="001972D6" w:rsidP="001972D6">
      <w:pPr>
        <w:numPr>
          <w:ilvl w:val="0"/>
          <w:numId w:val="16"/>
        </w:numPr>
        <w:spacing w:after="160"/>
        <w:contextualSpacing/>
        <w:jc w:val="both"/>
        <w:rPr>
          <w:rFonts w:ascii="Calibri" w:eastAsia="MS Mincho" w:hAnsi="Calibri" w:cs="Arial"/>
        </w:rPr>
      </w:pPr>
      <w:r w:rsidRPr="00E34281">
        <w:rPr>
          <w:rFonts w:ascii="Calibri" w:eastAsia="MS Mincho" w:hAnsi="Calibri" w:cs="Arial"/>
        </w:rPr>
        <w:t>Dávkovanie roztokov vstupujúcich do procesu bude zabezpečené automatickými dávkovacími čerpadlami riadené z centrálneho riadiaceho systému</w:t>
      </w:r>
    </w:p>
    <w:p w14:paraId="4007EEBA" w14:textId="77777777" w:rsidR="001972D6" w:rsidRPr="00E34281" w:rsidRDefault="001972D6" w:rsidP="001972D6">
      <w:pPr>
        <w:numPr>
          <w:ilvl w:val="0"/>
          <w:numId w:val="16"/>
        </w:numPr>
        <w:spacing w:after="160"/>
        <w:contextualSpacing/>
        <w:jc w:val="both"/>
        <w:rPr>
          <w:rFonts w:ascii="Calibri" w:eastAsia="MS Mincho" w:hAnsi="Calibri" w:cs="Arial"/>
        </w:rPr>
      </w:pPr>
      <w:r w:rsidRPr="00E34281">
        <w:rPr>
          <w:rFonts w:ascii="Calibri" w:eastAsia="MS Mincho" w:hAnsi="Calibri" w:cs="Arial"/>
        </w:rPr>
        <w:t>Príprava chemických pracovných roztokov a suspenzií musí byť kontinuálna a v automatických zariadeniach na prípravy roztokov</w:t>
      </w:r>
    </w:p>
    <w:p w14:paraId="0B5E21ED" w14:textId="77777777" w:rsidR="001972D6" w:rsidRPr="00E34281" w:rsidRDefault="001972D6" w:rsidP="001972D6">
      <w:pPr>
        <w:numPr>
          <w:ilvl w:val="0"/>
          <w:numId w:val="16"/>
        </w:numPr>
        <w:spacing w:after="160"/>
        <w:contextualSpacing/>
        <w:jc w:val="both"/>
        <w:rPr>
          <w:rFonts w:ascii="Calibri" w:eastAsia="MS Mincho" w:hAnsi="Calibri" w:cs="Arial"/>
        </w:rPr>
      </w:pPr>
      <w:r w:rsidRPr="00E34281">
        <w:rPr>
          <w:rFonts w:ascii="Calibri" w:eastAsia="Calibri" w:hAnsi="Calibri" w:cs="Arial"/>
        </w:rPr>
        <w:t>Všetky záchytné jamy, zásobníky (akumulačná nádrž, neutralizačná stanica, kalojem, nádrž vyčistenej vody a i.) v ktorých sa bude upravovať, kumulovať odpadová alebo vyčistená voda budú vybavené zariadením na meranie, výšky hladiny alebo objemu, zariadením pre homogenizáciu, kvality média, prítomnosti ropných látok a i.</w:t>
      </w:r>
    </w:p>
    <w:p w14:paraId="35483819" w14:textId="77777777" w:rsidR="001972D6" w:rsidRPr="00E34281" w:rsidRDefault="001972D6" w:rsidP="001972D6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Arial"/>
        </w:rPr>
      </w:pPr>
      <w:r w:rsidRPr="00E34281">
        <w:rPr>
          <w:rFonts w:ascii="Calibri" w:eastAsia="Calibri" w:hAnsi="Calibri" w:cs="Arial"/>
        </w:rPr>
        <w:t>Vizualizácia procesu bude graficky zobrazená v mieste na zobrazovacom panely a prenos dát bude prenesený na riadiaci systém Valmet do centrálnej dozorne obojsmerne.</w:t>
      </w:r>
    </w:p>
    <w:p w14:paraId="2E9CD6FF" w14:textId="77777777" w:rsidR="001972D6" w:rsidRPr="00E34281" w:rsidRDefault="001972D6" w:rsidP="001972D6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Arial"/>
        </w:rPr>
      </w:pPr>
      <w:r w:rsidRPr="00E34281">
        <w:rPr>
          <w:rFonts w:ascii="Calibri" w:eastAsia="Calibri" w:hAnsi="Calibri" w:cs="Arial"/>
        </w:rPr>
        <w:t>V projekte uvažovať s riešením havarijný</w:t>
      </w:r>
      <w:r>
        <w:rPr>
          <w:rFonts w:ascii="Calibri" w:eastAsia="Calibri" w:hAnsi="Calibri" w:cs="Arial"/>
        </w:rPr>
        <w:t>ch</w:t>
      </w:r>
      <w:r w:rsidRPr="00E34281">
        <w:rPr>
          <w:rFonts w:ascii="Calibri" w:eastAsia="Calibri" w:hAnsi="Calibri" w:cs="Arial"/>
        </w:rPr>
        <w:t xml:space="preserve"> situácii (ak budú opodstatnené) a nakladania s vodami v takýchto situáciách, ako aj využiť možnosti splaškovej - verejnej kanalizácie v objekte teplárne pre tento účel</w:t>
      </w:r>
    </w:p>
    <w:p w14:paraId="51F0CC27" w14:textId="77777777" w:rsidR="001972D6" w:rsidRPr="00E34281" w:rsidRDefault="001972D6" w:rsidP="001972D6">
      <w:pPr>
        <w:numPr>
          <w:ilvl w:val="0"/>
          <w:numId w:val="16"/>
        </w:numPr>
        <w:spacing w:after="160"/>
        <w:contextualSpacing/>
        <w:jc w:val="both"/>
        <w:rPr>
          <w:rFonts w:ascii="Calibri" w:eastAsia="MS Mincho" w:hAnsi="Calibri" w:cs="Arial"/>
        </w:rPr>
      </w:pPr>
      <w:r w:rsidRPr="00E34281">
        <w:rPr>
          <w:rFonts w:ascii="Calibri" w:eastAsia="MS Mincho" w:hAnsi="Calibri" w:cs="Arial"/>
        </w:rPr>
        <w:t xml:space="preserve">Súčasťou </w:t>
      </w:r>
      <w:r>
        <w:rPr>
          <w:rFonts w:ascii="Calibri" w:eastAsia="MS Mincho" w:hAnsi="Calibri" w:cs="Arial"/>
        </w:rPr>
        <w:t>DSZ</w:t>
      </w:r>
      <w:r w:rsidRPr="00E34281">
        <w:rPr>
          <w:rFonts w:ascii="Calibri" w:eastAsia="MS Mincho" w:hAnsi="Calibri" w:cs="Arial"/>
        </w:rPr>
        <w:t xml:space="preserve"> a DRS bude technická správa a rozpočtový náklad stavby (úprava miesta realizácie pre aplikáciu zariadenia, montáž, dodávka a i.)</w:t>
      </w:r>
    </w:p>
    <w:p w14:paraId="1DD4D401" w14:textId="77777777" w:rsidR="001972D6" w:rsidRPr="00E34281" w:rsidRDefault="001972D6" w:rsidP="001972D6">
      <w:pPr>
        <w:numPr>
          <w:ilvl w:val="0"/>
          <w:numId w:val="16"/>
        </w:numPr>
        <w:spacing w:after="160"/>
        <w:contextualSpacing/>
        <w:jc w:val="both"/>
        <w:rPr>
          <w:rFonts w:ascii="Calibri" w:eastAsia="MS Mincho" w:hAnsi="Calibri" w:cs="Arial"/>
        </w:rPr>
      </w:pPr>
      <w:r w:rsidRPr="00E34281">
        <w:rPr>
          <w:rFonts w:ascii="Calibri" w:eastAsia="MS Mincho" w:hAnsi="Calibri" w:cs="Arial"/>
        </w:rPr>
        <w:lastRenderedPageBreak/>
        <w:t>Súčasťou pre návrh a realizáciu diela bude plne uvedenie do prevádzky, funkčná skúška, skúšobná prevádzka, zaškolenie obsluhy a vypracovanie dokumentácie pre používanie zariadení a riadiaceho systému</w:t>
      </w:r>
    </w:p>
    <w:p w14:paraId="08D5EA0E" w14:textId="77777777" w:rsidR="001972D6" w:rsidRDefault="001972D6" w:rsidP="001972D6">
      <w:pPr>
        <w:spacing w:after="160"/>
        <w:contextualSpacing/>
        <w:jc w:val="both"/>
        <w:rPr>
          <w:rFonts w:ascii="Calibri" w:eastAsia="MS Mincho" w:hAnsi="Calibri" w:cs="Arial"/>
        </w:rPr>
      </w:pPr>
    </w:p>
    <w:p w14:paraId="17C5E1DD" w14:textId="77777777" w:rsidR="001972D6" w:rsidRPr="00E34281" w:rsidRDefault="001972D6" w:rsidP="001972D6">
      <w:pPr>
        <w:spacing w:after="160"/>
        <w:rPr>
          <w:rFonts w:ascii="Calibri" w:eastAsia="Calibri" w:hAnsi="Calibri" w:cs="Arial"/>
          <w:b/>
          <w:bCs/>
        </w:rPr>
      </w:pPr>
      <w:r w:rsidRPr="00E34281">
        <w:rPr>
          <w:rFonts w:ascii="Calibri" w:eastAsia="Calibri" w:hAnsi="Calibri" w:cs="Arial"/>
          <w:b/>
          <w:bCs/>
        </w:rPr>
        <w:t>3.2. Požiadavky na riadiaci systém (RS), meranie a reguláciu technologickej linky</w:t>
      </w:r>
    </w:p>
    <w:p w14:paraId="1D7699DA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DSZ</w:t>
      </w:r>
      <w:r w:rsidRPr="3B1738E5">
        <w:rPr>
          <w:rFonts w:ascii="Calibri" w:eastAsia="Calibri" w:hAnsi="Calibri" w:cs="Arial"/>
        </w:rPr>
        <w:t>, DRS a realizácia</w:t>
      </w:r>
      <w:r w:rsidRPr="00E34281">
        <w:rPr>
          <w:rFonts w:ascii="Calibri" w:eastAsia="Calibri" w:hAnsi="Calibri" w:cs="Arial"/>
        </w:rPr>
        <w:t xml:space="preserve"> bude riešiť návrh koncepcie riadenia, ovládania a zabezpečenia technológie, usporiadanie funkčných celkov riadiaceho systému (blokovú schému), návrh vzájomnej komunikácie systému a PLC jednotlivých zariadení technológie  ak budú v navrhovanej koncepcii použité.</w:t>
      </w:r>
    </w:p>
    <w:p w14:paraId="69F90D5F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Arial"/>
        </w:rPr>
      </w:pPr>
      <w:r w:rsidRPr="00E34281">
        <w:rPr>
          <w:rFonts w:ascii="Calibri" w:eastAsia="Calibri" w:hAnsi="Calibri" w:cs="Arial"/>
        </w:rPr>
        <w:t xml:space="preserve">Zmeniť požiadavky Objednávateľ požaduje, aby realizátor </w:t>
      </w:r>
      <w:r w:rsidRPr="546394EB">
        <w:rPr>
          <w:rFonts w:ascii="Calibri" w:eastAsia="Calibri" w:hAnsi="Calibri" w:cs="Arial"/>
        </w:rPr>
        <w:t>diela</w:t>
      </w:r>
      <w:r w:rsidRPr="00E34281">
        <w:rPr>
          <w:rFonts w:ascii="Calibri" w:eastAsia="Calibri" w:hAnsi="Calibri" w:cs="Arial"/>
        </w:rPr>
        <w:t xml:space="preserve"> pre zachovanie užívateľského štandardu, unifikovaných náhradných dielov, jednotných inžinierskych a diagnostických nástrojov  objednávateľa dodržal požiadavku na to, aby boli technologické celky technológie na úpravu odpadových vôd a kalov, ovládané, riadené a vizualizované rozšírením distribuovaného riadiaceho  systémom (ďalej aj len „DCS“)  Valmet DNA, ktorý je v súčasnosti nasadený aj  pre riadenie prevádzky ostatných technologických celkov objednávateľa.  Dohľad nad technologickými celkami CVS budú vykonávať operátori z operátorského pracoviska pomocou vizualizačných prostriedkov Valmet DNA.</w:t>
      </w:r>
    </w:p>
    <w:p w14:paraId="1282D2CD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DSZ</w:t>
      </w:r>
      <w:r w:rsidRPr="3B1738E5">
        <w:rPr>
          <w:rFonts w:ascii="Calibri" w:eastAsia="Calibri" w:hAnsi="Calibri" w:cs="Arial"/>
        </w:rPr>
        <w:t>, DRS a realizácia</w:t>
      </w:r>
      <w:r w:rsidRPr="00E34281">
        <w:rPr>
          <w:rFonts w:ascii="Calibri" w:eastAsia="Calibri" w:hAnsi="Calibri" w:cs="Arial"/>
        </w:rPr>
        <w:t xml:space="preserve"> bude riešiť rozšírenie uvedeného systému s návrhom umiestnenia jeho častí s popisom funkcionalít ovládania zariadení a popisom návrhu vizualizácie  na operátorskom pracovisku. Požadovaná koncepcia je na automatizovaný chod technológie s možnosťou ručného zásahu operátora v prípade potreby pomocou vizualizačných prostriedkov RS Valmet, poprípade HMI jednotlivých PLC ak budú použité. Ďalej realizátor </w:t>
      </w:r>
      <w:r w:rsidRPr="3B1738E5">
        <w:rPr>
          <w:rFonts w:ascii="Calibri" w:eastAsia="Calibri" w:hAnsi="Calibri" w:cs="Arial"/>
        </w:rPr>
        <w:t>diela</w:t>
      </w:r>
      <w:r>
        <w:rPr>
          <w:rFonts w:ascii="Calibri" w:eastAsia="Calibri" w:hAnsi="Calibri" w:cs="Arial"/>
        </w:rPr>
        <w:t xml:space="preserve"> </w:t>
      </w:r>
      <w:r w:rsidRPr="3B1738E5">
        <w:rPr>
          <w:rFonts w:ascii="Calibri" w:eastAsia="Calibri" w:hAnsi="Calibri" w:cs="Arial"/>
        </w:rPr>
        <w:t>zohľadní</w:t>
      </w:r>
      <w:r w:rsidRPr="00E34281">
        <w:rPr>
          <w:rFonts w:ascii="Calibri" w:eastAsia="Calibri" w:hAnsi="Calibri" w:cs="Arial"/>
        </w:rPr>
        <w:t xml:space="preserve"> požiadavku na možnosť ručného ovládania zariadení pomocou OVL. tlačidiel a spínačov v mieste inštalácie zariadení, tzv. Ručné miestne ovládanie.</w:t>
      </w:r>
    </w:p>
    <w:p w14:paraId="3FDDBB6B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DSZ</w:t>
      </w:r>
      <w:r w:rsidRPr="3B1738E5">
        <w:rPr>
          <w:rFonts w:ascii="Calibri" w:eastAsia="Calibri" w:hAnsi="Calibri" w:cs="Arial"/>
        </w:rPr>
        <w:t>, DRS a realizácia</w:t>
      </w:r>
      <w:r w:rsidRPr="00E34281">
        <w:rPr>
          <w:rFonts w:ascii="Calibri" w:eastAsia="Calibri" w:hAnsi="Calibri" w:cs="Arial"/>
        </w:rPr>
        <w:t xml:space="preserve"> bude riešiť aj návrh prístrojového vybavenia poľovej techniky</w:t>
      </w:r>
      <w:r>
        <w:rPr>
          <w:rFonts w:ascii="Calibri" w:eastAsia="Calibri" w:hAnsi="Calibri" w:cs="Arial"/>
        </w:rPr>
        <w:t xml:space="preserve"> </w:t>
      </w:r>
      <w:r w:rsidRPr="00E34281">
        <w:rPr>
          <w:rFonts w:ascii="Calibri" w:eastAsia="Calibri" w:hAnsi="Calibri" w:cs="Arial"/>
        </w:rPr>
        <w:t>(snímače prevodníky, akčné členy a pod.) s el. napojením na RS Valmet, napojením na El. Rozvádzače a nadväznosťami na časť Elektro. Ďalej bude</w:t>
      </w:r>
      <w:r w:rsidRPr="3B1738E5" w:rsidDel="2BE3729E">
        <w:rPr>
          <w:rFonts w:ascii="Calibri" w:eastAsia="Calibri" w:hAnsi="Calibri" w:cs="Arial"/>
        </w:rPr>
        <w:t xml:space="preserve"> </w:t>
      </w:r>
      <w:r w:rsidRPr="3B1738E5">
        <w:rPr>
          <w:rFonts w:ascii="Calibri" w:eastAsia="Calibri" w:hAnsi="Calibri" w:cs="Arial"/>
        </w:rPr>
        <w:t>realizátor</w:t>
      </w:r>
      <w:r w:rsidRPr="00E34281">
        <w:rPr>
          <w:rFonts w:ascii="Calibri" w:eastAsia="Calibri" w:hAnsi="Calibri" w:cs="Arial"/>
        </w:rPr>
        <w:t xml:space="preserve"> riešiť koncepciu káblových prepojení a vedení, združovacie skrinky, značenie káblov a pod.</w:t>
      </w:r>
    </w:p>
    <w:p w14:paraId="386BD382" w14:textId="77777777" w:rsidR="001972D6" w:rsidRPr="00E34281" w:rsidRDefault="001972D6" w:rsidP="001972D6">
      <w:pPr>
        <w:spacing w:after="160"/>
        <w:rPr>
          <w:rFonts w:ascii="Calibri" w:eastAsia="Calibri" w:hAnsi="Calibri" w:cs="Arial"/>
          <w:b/>
          <w:bCs/>
        </w:rPr>
      </w:pPr>
      <w:r w:rsidRPr="00E34281">
        <w:rPr>
          <w:rFonts w:ascii="Calibri" w:eastAsia="Calibri" w:hAnsi="Calibri" w:cs="Arial"/>
          <w:b/>
          <w:bCs/>
        </w:rPr>
        <w:t>3.3. Požiadavky na napojenie na elektrickú energiu (EE) v objekte technologickej linky</w:t>
      </w:r>
    </w:p>
    <w:p w14:paraId="1B9E01B0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Arial"/>
        </w:rPr>
      </w:pPr>
      <w:r w:rsidRPr="00E34281">
        <w:rPr>
          <w:rFonts w:ascii="Calibri" w:eastAsia="Calibri" w:hAnsi="Calibri" w:cs="Calibri"/>
          <w:color w:val="000000"/>
        </w:rPr>
        <w:t xml:space="preserve">V rámci predmetu ponuky vypracovať projektovú dokumentáciu  elektro časti a jej dotknutých zmien pre zabezpečenie požadovanej funkcie zariadenia podľa bodu 2. </w:t>
      </w:r>
      <w:r w:rsidRPr="00E34281">
        <w:rPr>
          <w:rFonts w:ascii="Calibri" w:eastAsia="Calibri" w:hAnsi="Calibri" w:cs="Arial"/>
        </w:rPr>
        <w:t>Popis navrhovaného stavu a parametre pre návrh technológie.</w:t>
      </w:r>
    </w:p>
    <w:p w14:paraId="17B38027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Calibri"/>
          <w:color w:val="000000"/>
        </w:rPr>
      </w:pPr>
      <w:r w:rsidRPr="00E34281">
        <w:rPr>
          <w:rFonts w:ascii="Calibri" w:eastAsia="Calibri" w:hAnsi="Calibri" w:cs="Arial"/>
        </w:rPr>
        <w:t xml:space="preserve">V priestore existujúcej rozvodne </w:t>
      </w:r>
      <w:r w:rsidRPr="546394EB">
        <w:rPr>
          <w:rFonts w:ascii="Calibri" w:eastAsia="Calibri" w:hAnsi="Calibri" w:cs="Arial"/>
        </w:rPr>
        <w:t>CHÚV</w:t>
      </w:r>
      <w:r w:rsidRPr="00E34281">
        <w:rPr>
          <w:rFonts w:ascii="Calibri" w:eastAsia="Calibri" w:hAnsi="Calibri" w:cs="Arial"/>
        </w:rPr>
        <w:t xml:space="preserve"> III. etapa</w:t>
      </w:r>
      <w:r w:rsidRPr="49C67931">
        <w:rPr>
          <w:rFonts w:ascii="Calibri" w:eastAsia="Calibri" w:hAnsi="Calibri" w:cs="Calibri"/>
          <w:color w:val="000000" w:themeColor="text1"/>
        </w:rPr>
        <w:t xml:space="preserve"> bude umiestnený nový rozvádzač, ktorý bude zabezpečovať napájanie celej technologickej linky. Tento nový rozvádzač bude pripojený k existujúcemu rozvádzaču RM245 prostredníctvom nového káblového prepoja. Budú potrebné nevyhnutné úpravy v rozvádzači RM245 na správne pripojenie nového rozvádzača. Pole pripojenia v rozvádzači RM245 sa určí podľa požadovaného príkonu novej technológie. Rozvádzač RM245 sa nachádza v rozvodni </w:t>
      </w:r>
      <w:r w:rsidRPr="546394EB">
        <w:rPr>
          <w:rFonts w:ascii="Calibri" w:eastAsia="Calibri" w:hAnsi="Calibri" w:cs="Calibri"/>
          <w:color w:val="000000" w:themeColor="text1"/>
        </w:rPr>
        <w:t>CHÚV</w:t>
      </w:r>
      <w:r w:rsidRPr="49C67931">
        <w:rPr>
          <w:rFonts w:ascii="Calibri" w:eastAsia="Calibri" w:hAnsi="Calibri" w:cs="Calibri"/>
          <w:color w:val="000000" w:themeColor="text1"/>
        </w:rPr>
        <w:t xml:space="preserve"> III. etapa. (Príloha A - fotodokumentácia rozvodňa </w:t>
      </w:r>
      <w:r w:rsidRPr="546394EB">
        <w:rPr>
          <w:rFonts w:ascii="Calibri" w:eastAsia="Calibri" w:hAnsi="Calibri" w:cs="Calibri"/>
          <w:color w:val="000000" w:themeColor="text1"/>
        </w:rPr>
        <w:t>CHÚV</w:t>
      </w:r>
      <w:r w:rsidRPr="49C67931">
        <w:rPr>
          <w:rFonts w:ascii="Calibri" w:eastAsia="Calibri" w:hAnsi="Calibri" w:cs="Calibri"/>
          <w:color w:val="000000" w:themeColor="text1"/>
        </w:rPr>
        <w:t xml:space="preserve"> III. etapa</w:t>
      </w:r>
      <w:r w:rsidRPr="546394EB">
        <w:rPr>
          <w:rFonts w:ascii="Calibri" w:eastAsia="Calibri" w:hAnsi="Calibri" w:cs="Calibri"/>
          <w:color w:val="000000" w:themeColor="text1"/>
        </w:rPr>
        <w:t>).</w:t>
      </w:r>
    </w:p>
    <w:p w14:paraId="5C480905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Arial"/>
        </w:rPr>
      </w:pPr>
      <w:r w:rsidRPr="546394EB">
        <w:rPr>
          <w:rFonts w:ascii="Calibri" w:eastAsia="Calibri" w:hAnsi="Calibri" w:cs="Calibri"/>
          <w:color w:val="000000" w:themeColor="text1"/>
        </w:rPr>
        <w:t xml:space="preserve">Využijú sa existujúce káblové trasy a v prípade potreby budú doplnené o nové. V novom rozvádzači budú umiestnené technologické zariadenia PRS a MaR. V </w:t>
      </w:r>
      <w:r>
        <w:rPr>
          <w:rFonts w:ascii="Calibri" w:eastAsia="Calibri" w:hAnsi="Calibri" w:cs="Calibri"/>
          <w:color w:val="000000" w:themeColor="text1"/>
        </w:rPr>
        <w:t>DSZ</w:t>
      </w:r>
      <w:r w:rsidRPr="546394EB">
        <w:rPr>
          <w:rFonts w:ascii="Calibri" w:eastAsia="Calibri" w:hAnsi="Calibri" w:cs="Calibri"/>
          <w:color w:val="000000" w:themeColor="text1"/>
        </w:rPr>
        <w:t xml:space="preserve"> bude zahrnuté aj osvetlenie celej technologickej linky.</w:t>
      </w:r>
    </w:p>
    <w:p w14:paraId="528EEF24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Calibri"/>
          <w:color w:val="000000"/>
        </w:rPr>
      </w:pPr>
      <w:r w:rsidRPr="45590948">
        <w:rPr>
          <w:rFonts w:ascii="Calibri" w:eastAsia="Calibri" w:hAnsi="Calibri" w:cs="Calibri"/>
          <w:color w:val="000000" w:themeColor="text1"/>
        </w:rPr>
        <w:lastRenderedPageBreak/>
        <w:t>DSZ</w:t>
      </w:r>
      <w:r w:rsidRPr="3B1738E5">
        <w:rPr>
          <w:rFonts w:ascii="Calibri" w:eastAsia="Calibri" w:hAnsi="Calibri" w:cs="Calibri"/>
          <w:color w:val="000000" w:themeColor="text1"/>
        </w:rPr>
        <w:t xml:space="preserve">, DRS a realizácia bude komplexne riešiť všetky potrebné komponenty, kabeláž, istenia, svorky a iné aspekty pre zabezpečenie bezpečnej a spoľahlivej prevádzky. </w:t>
      </w:r>
      <w:r>
        <w:rPr>
          <w:rFonts w:ascii="Calibri" w:eastAsia="Calibri" w:hAnsi="Calibri" w:cs="Calibri"/>
          <w:color w:val="000000" w:themeColor="text1"/>
        </w:rPr>
        <w:t>DSZ</w:t>
      </w:r>
      <w:r w:rsidRPr="3B1738E5">
        <w:rPr>
          <w:rFonts w:ascii="Calibri" w:eastAsia="Calibri" w:hAnsi="Calibri" w:cs="Calibri"/>
          <w:color w:val="000000" w:themeColor="text1"/>
        </w:rPr>
        <w:t xml:space="preserve"> a DRS musí zahŕňať jednopólovú schému celej navrhovanej elektroinštalácie. Nový rozvádzač bude navrhnutý tak, aby spĺňal požiadavky na bezpečnosť, spoľahlivosť a efektívnosť, pričom musí byť vhodne dimenzovaný pre predpokladané zaťaženie.</w:t>
      </w:r>
    </w:p>
    <w:p w14:paraId="50790840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Calibri"/>
          <w:color w:val="000000"/>
        </w:rPr>
      </w:pPr>
      <w:r w:rsidRPr="00E34281">
        <w:rPr>
          <w:rFonts w:ascii="Calibri" w:eastAsia="Calibri" w:hAnsi="Calibri" w:cs="Calibri"/>
          <w:color w:val="000000"/>
        </w:rPr>
        <w:t>Všetky navrhované elektrické zariadenia musia byť v súlade s protokolom o určení vonkajších vplyvov a priestorov MHTH závod Žilina (príloha B- Protokol č.02-2022 ) a musia zohľadňovať príslušné normy a predpisy v oblasti elektrotechniky. Hranicou dodávky za elektro časť je silová zbernica rozvádzača RM245.   </w:t>
      </w:r>
    </w:p>
    <w:p w14:paraId="4E3E66BA" w14:textId="77777777" w:rsidR="001972D6" w:rsidRPr="00E34281" w:rsidRDefault="001972D6" w:rsidP="001972D6">
      <w:pPr>
        <w:spacing w:after="160"/>
        <w:rPr>
          <w:rFonts w:ascii="Calibri" w:eastAsia="Calibri" w:hAnsi="Calibri" w:cs="Calibri"/>
          <w:color w:val="000000"/>
          <w:u w:val="single"/>
        </w:rPr>
      </w:pPr>
      <w:r w:rsidRPr="00E34281">
        <w:rPr>
          <w:rFonts w:ascii="Calibri" w:eastAsia="Calibri" w:hAnsi="Calibri" w:cs="Calibri"/>
          <w:color w:val="000000"/>
          <w:u w:val="single"/>
        </w:rPr>
        <w:t>Parametre existujúceho rozvádzača RM245:</w:t>
      </w:r>
    </w:p>
    <w:p w14:paraId="4AF7C17D" w14:textId="77777777" w:rsidR="001972D6" w:rsidRPr="00E34281" w:rsidRDefault="001972D6" w:rsidP="001972D6">
      <w:pPr>
        <w:spacing w:after="160"/>
        <w:rPr>
          <w:rFonts w:ascii="Calibri" w:eastAsia="Calibri" w:hAnsi="Calibri" w:cs="Calibri"/>
          <w:color w:val="000000"/>
        </w:rPr>
      </w:pPr>
      <w:r w:rsidRPr="00E34281">
        <w:rPr>
          <w:rFonts w:ascii="Calibri" w:eastAsia="Calibri" w:hAnsi="Calibri" w:cs="Calibri"/>
          <w:b/>
          <w:bCs/>
          <w:color w:val="000000"/>
        </w:rPr>
        <w:t>Typ:</w:t>
      </w:r>
      <w:r w:rsidRPr="00E34281">
        <w:rPr>
          <w:rFonts w:ascii="Calibri" w:eastAsia="Calibri" w:hAnsi="Calibri" w:cs="Calibri"/>
          <w:color w:val="000000"/>
        </w:rPr>
        <w:t xml:space="preserve"> RM245</w:t>
      </w:r>
    </w:p>
    <w:p w14:paraId="1DC6C309" w14:textId="77777777" w:rsidR="001972D6" w:rsidRPr="00E34281" w:rsidRDefault="001972D6" w:rsidP="001972D6">
      <w:pPr>
        <w:spacing w:after="160"/>
        <w:rPr>
          <w:rFonts w:ascii="Calibri" w:eastAsia="Calibri" w:hAnsi="Calibri" w:cs="Calibri"/>
          <w:color w:val="000000"/>
        </w:rPr>
      </w:pPr>
      <w:r w:rsidRPr="00E34281">
        <w:rPr>
          <w:rFonts w:ascii="Calibri" w:eastAsia="Calibri" w:hAnsi="Calibri" w:cs="Calibri"/>
          <w:b/>
          <w:bCs/>
          <w:color w:val="000000"/>
        </w:rPr>
        <w:t>I</w:t>
      </w:r>
      <w:r w:rsidRPr="00E34281">
        <w:rPr>
          <w:rFonts w:ascii="Calibri" w:eastAsia="Calibri" w:hAnsi="Calibri" w:cs="Calibri"/>
          <w:b/>
          <w:bCs/>
          <w:color w:val="000000"/>
          <w:vertAlign w:val="subscript"/>
        </w:rPr>
        <w:t>n</w:t>
      </w:r>
      <w:r w:rsidRPr="00E34281">
        <w:rPr>
          <w:rFonts w:ascii="Calibri" w:eastAsia="Calibri" w:hAnsi="Calibri" w:cs="Calibri"/>
          <w:b/>
          <w:bCs/>
          <w:color w:val="000000"/>
        </w:rPr>
        <w:t>:</w:t>
      </w:r>
      <w:r w:rsidRPr="00E34281">
        <w:rPr>
          <w:rFonts w:ascii="Calibri" w:eastAsia="Calibri" w:hAnsi="Calibri" w:cs="Calibri"/>
          <w:color w:val="000000"/>
        </w:rPr>
        <w:t xml:space="preserve"> 630 A</w:t>
      </w:r>
    </w:p>
    <w:p w14:paraId="6D34F5F3" w14:textId="77777777" w:rsidR="001972D6" w:rsidRPr="00E34281" w:rsidRDefault="001972D6" w:rsidP="001972D6">
      <w:pPr>
        <w:spacing w:after="160"/>
        <w:rPr>
          <w:rFonts w:ascii="Calibri" w:eastAsia="Calibri" w:hAnsi="Calibri" w:cs="Calibri"/>
          <w:color w:val="000000"/>
        </w:rPr>
      </w:pPr>
      <w:r w:rsidRPr="00E34281">
        <w:rPr>
          <w:rFonts w:ascii="Calibri" w:eastAsia="Calibri" w:hAnsi="Calibri" w:cs="Calibri"/>
          <w:b/>
          <w:bCs/>
          <w:color w:val="000000"/>
        </w:rPr>
        <w:t>U</w:t>
      </w:r>
      <w:r w:rsidRPr="00E34281">
        <w:rPr>
          <w:rFonts w:ascii="Calibri" w:eastAsia="Calibri" w:hAnsi="Calibri" w:cs="Calibri"/>
          <w:b/>
          <w:bCs/>
          <w:color w:val="000000"/>
          <w:vertAlign w:val="subscript"/>
        </w:rPr>
        <w:t>n</w:t>
      </w:r>
      <w:r w:rsidRPr="00E34281">
        <w:rPr>
          <w:rFonts w:ascii="Calibri" w:eastAsia="Calibri" w:hAnsi="Calibri" w:cs="Calibri"/>
          <w:b/>
          <w:bCs/>
          <w:color w:val="000000"/>
        </w:rPr>
        <w:t>:</w:t>
      </w:r>
      <w:r w:rsidRPr="00E34281">
        <w:rPr>
          <w:rFonts w:ascii="Calibri" w:eastAsia="Calibri" w:hAnsi="Calibri" w:cs="Calibri"/>
          <w:color w:val="000000"/>
        </w:rPr>
        <w:t xml:space="preserve"> 400/230 V</w:t>
      </w:r>
    </w:p>
    <w:p w14:paraId="23CC68A2" w14:textId="77777777" w:rsidR="001972D6" w:rsidRPr="00E34281" w:rsidRDefault="001972D6" w:rsidP="001972D6">
      <w:pPr>
        <w:spacing w:after="160"/>
        <w:rPr>
          <w:rFonts w:ascii="Calibri" w:eastAsia="Calibri" w:hAnsi="Calibri" w:cs="Calibri"/>
          <w:color w:val="000000"/>
        </w:rPr>
      </w:pPr>
      <w:r w:rsidRPr="546394EB">
        <w:rPr>
          <w:rFonts w:ascii="Calibri" w:eastAsia="Calibri" w:hAnsi="Calibri" w:cs="Calibri"/>
          <w:b/>
          <w:color w:val="000000" w:themeColor="text1"/>
        </w:rPr>
        <w:t>I</w:t>
      </w:r>
      <w:r w:rsidRPr="546394EB">
        <w:rPr>
          <w:rFonts w:ascii="Calibri" w:eastAsia="Calibri" w:hAnsi="Calibri" w:cs="Calibri"/>
          <w:b/>
          <w:color w:val="000000" w:themeColor="text1"/>
          <w:vertAlign w:val="subscript"/>
        </w:rPr>
        <w:t>k</w:t>
      </w:r>
      <w:r w:rsidRPr="546394EB">
        <w:rPr>
          <w:rFonts w:ascii="Calibri" w:eastAsia="Calibri" w:hAnsi="Calibri" w:cs="Calibri"/>
          <w:color w:val="000000" w:themeColor="text1"/>
        </w:rPr>
        <w:t>: 40 kA</w:t>
      </w:r>
    </w:p>
    <w:p w14:paraId="73D6E458" w14:textId="77777777" w:rsidR="001972D6" w:rsidRPr="00E34281" w:rsidRDefault="001972D6" w:rsidP="001972D6">
      <w:pPr>
        <w:spacing w:after="160"/>
        <w:rPr>
          <w:rFonts w:ascii="Calibri" w:eastAsia="Calibri" w:hAnsi="Calibri" w:cs="Calibri"/>
          <w:color w:val="000000"/>
        </w:rPr>
      </w:pPr>
      <w:r w:rsidRPr="00E34281">
        <w:rPr>
          <w:rFonts w:ascii="Calibri" w:eastAsia="Calibri" w:hAnsi="Calibri" w:cs="Calibri"/>
          <w:b/>
          <w:bCs/>
          <w:color w:val="000000"/>
        </w:rPr>
        <w:t>Rok výroby:</w:t>
      </w:r>
      <w:r w:rsidRPr="00E34281">
        <w:rPr>
          <w:rFonts w:ascii="Calibri" w:eastAsia="Calibri" w:hAnsi="Calibri" w:cs="Calibri"/>
          <w:color w:val="000000"/>
        </w:rPr>
        <w:t xml:space="preserve"> 1981</w:t>
      </w:r>
    </w:p>
    <w:p w14:paraId="1602E77A" w14:textId="4097DB1D" w:rsidR="001972D6" w:rsidRPr="00E34281" w:rsidRDefault="001972D6" w:rsidP="001972D6">
      <w:pPr>
        <w:spacing w:after="160"/>
        <w:jc w:val="both"/>
        <w:rPr>
          <w:rFonts w:ascii="Calibri" w:eastAsia="Calibri" w:hAnsi="Calibri" w:cs="Calibri"/>
          <w:color w:val="000000"/>
        </w:rPr>
      </w:pPr>
      <w:r w:rsidRPr="7F832F0E">
        <w:rPr>
          <w:rFonts w:ascii="Calibri" w:eastAsia="Calibri" w:hAnsi="Calibri" w:cs="Calibri"/>
          <w:color w:val="000000" w:themeColor="text1"/>
        </w:rPr>
        <w:t>V prípade že vybrané miesto pre umiestnenie technológie sa preukáže ako nevyhovujúce, budú pre potreby pripojenia na EE zo strany objednávateľa zvolené iné miesta, ktoré budú doplnené a dodatočne špecifikované.</w:t>
      </w:r>
    </w:p>
    <w:p w14:paraId="7657F575" w14:textId="77777777" w:rsidR="009354EC" w:rsidRPr="00E34281" w:rsidRDefault="009354EC" w:rsidP="001972D6">
      <w:pPr>
        <w:spacing w:after="160"/>
        <w:jc w:val="both"/>
        <w:rPr>
          <w:rFonts w:ascii="Calibri" w:eastAsia="Calibri" w:hAnsi="Calibri" w:cs="Calibri"/>
          <w:color w:val="000000"/>
        </w:rPr>
      </w:pPr>
    </w:p>
    <w:p w14:paraId="55C2E34C" w14:textId="77777777" w:rsidR="001972D6" w:rsidRPr="00E34281" w:rsidRDefault="001972D6" w:rsidP="001972D6">
      <w:pPr>
        <w:spacing w:after="160"/>
        <w:rPr>
          <w:rFonts w:ascii="Calibri" w:eastAsia="Calibri" w:hAnsi="Calibri" w:cs="Arial"/>
          <w:b/>
          <w:bCs/>
        </w:rPr>
      </w:pPr>
      <w:r w:rsidRPr="00E34281">
        <w:rPr>
          <w:rFonts w:ascii="Calibri" w:eastAsia="Calibri" w:hAnsi="Calibri" w:cs="Arial"/>
          <w:b/>
          <w:bCs/>
        </w:rPr>
        <w:t>4. Garantované parametre vypúšťaných vôd</w:t>
      </w:r>
    </w:p>
    <w:p w14:paraId="3096B2CD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Arial"/>
        </w:rPr>
      </w:pPr>
      <w:r w:rsidRPr="546394EB">
        <w:rPr>
          <w:rFonts w:ascii="Calibri" w:eastAsia="Calibri" w:hAnsi="Calibri" w:cs="Arial"/>
        </w:rPr>
        <w:t>Výsledkom návrhu pre Novú technológiu, ktorá bude komplexne riešiť odpadové vody a kaly v MHTH závod Žilina, bude vybudovanie funkčného a ekonomického konceptu diela. Vybudovaniu bude predchádzať návrh s prihliadnutím na individuálne miesta vzniku, množstvo, charakter a zloženie definovaný v popise skutkového stavu, ako aj osobitnou obhliadkou týchto miest a ich umiestnenie v areáli teplárne. V ďalšom kroku bude vybudovanie technológie pre čistenie a zmeny trasovania prúdov odpadových vôd s prihliadnutím a v spojitosti s navrhovaným stavom. Výstupom technologického uzla budú produkty vôd, ktoré v prvom rade z ekonomického (úsporného) pohľadu bude možné opäť použiť vo výrobe tepla a elektriny v prípade vhodnosti pre tento účel, alebo budú prioritne vypustené do recipientu alebo druhotne do verejnej kanalizácie v súlade s platnou legislatívou a za podmienok a limitov, ktoré môžu vyplynúť z vyjadrení príslušných úradov, správcov a prevádzkovateľov vodných tokov a verejných kanalizácií a ktoré budú na strane dodávateľa.</w:t>
      </w:r>
    </w:p>
    <w:p w14:paraId="2056344C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Arial"/>
        </w:rPr>
      </w:pPr>
      <w:r w:rsidRPr="546394EB">
        <w:rPr>
          <w:rFonts w:ascii="Calibri" w:eastAsia="Calibri" w:hAnsi="Calibri" w:cs="Arial"/>
          <w:b/>
          <w:bCs/>
        </w:rPr>
        <w:t>4.1 Dažďová kanalizácia - recipient</w:t>
      </w:r>
    </w:p>
    <w:p w14:paraId="26210893" w14:textId="77777777" w:rsidR="001972D6" w:rsidRPr="00E34281" w:rsidRDefault="001972D6" w:rsidP="001972D6">
      <w:pPr>
        <w:spacing w:after="160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6A714AB9">
        <w:rPr>
          <w:rFonts w:ascii="Calibri" w:eastAsia="Calibri" w:hAnsi="Calibri" w:cs="Arial"/>
        </w:rPr>
        <w:t xml:space="preserve">V návrhu technológie je potrebné uvažovať aj s vypúšťaním vôd do vodného toku Váh ako aj možnosť ich opätovného využitia v technológii. V súčasnosti sú povolené koncentračné a bilančné limity pre jednotlivé ukazovatele (uvedené v tabuľke 3) vypúšťaných chladiacich vôd dané integrovaným povolením č. </w:t>
      </w:r>
      <w:r w:rsidRPr="546394EB">
        <w:rPr>
          <w:rFonts w:ascii="Calibri" w:eastAsia="Calibri" w:hAnsi="Calibri" w:cs="Arial"/>
        </w:rPr>
        <w:t xml:space="preserve">9344/77/2024-39279/2024/770650104/Z92  </w:t>
      </w:r>
      <w:r w:rsidRPr="6A714AB9">
        <w:rPr>
          <w:rFonts w:ascii="Arial" w:eastAsia="Arial" w:hAnsi="Arial" w:cs="Arial"/>
          <w:sz w:val="20"/>
          <w:szCs w:val="20"/>
        </w:rPr>
        <w:t xml:space="preserve"> - Príloha F</w:t>
      </w:r>
    </w:p>
    <w:p w14:paraId="5C52B562" w14:textId="77777777" w:rsidR="001972D6" w:rsidRPr="00E34281" w:rsidRDefault="001972D6" w:rsidP="001972D6">
      <w:pPr>
        <w:spacing w:after="160"/>
        <w:rPr>
          <w:rFonts w:ascii="Arial" w:eastAsia="Arial" w:hAnsi="Arial" w:cs="Arial"/>
          <w:sz w:val="20"/>
          <w:szCs w:val="20"/>
        </w:rPr>
      </w:pPr>
      <w:r w:rsidRPr="00E34281">
        <w:rPr>
          <w:rFonts w:ascii="Arial" w:eastAsia="Arial" w:hAnsi="Arial" w:cs="Arial"/>
          <w:sz w:val="20"/>
          <w:szCs w:val="20"/>
        </w:rPr>
        <w:lastRenderedPageBreak/>
        <w:t xml:space="preserve">      Tab. 3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70"/>
        <w:gridCol w:w="1446"/>
        <w:gridCol w:w="2093"/>
        <w:gridCol w:w="1066"/>
        <w:gridCol w:w="1054"/>
      </w:tblGrid>
      <w:tr w:rsidR="001972D6" w:rsidRPr="00E34281" w14:paraId="36128932" w14:textId="77777777">
        <w:trPr>
          <w:trHeight w:val="375"/>
          <w:jc w:val="center"/>
        </w:trPr>
        <w:tc>
          <w:tcPr>
            <w:tcW w:w="20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056377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Ukazovateľ</w:t>
            </w:r>
          </w:p>
        </w:tc>
        <w:tc>
          <w:tcPr>
            <w:tcW w:w="14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C5B788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Označenie</w:t>
            </w:r>
          </w:p>
        </w:tc>
        <w:tc>
          <w:tcPr>
            <w:tcW w:w="20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1E9414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Prípustné koncentračné hodnoty (mg/l)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239B89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Bilančné hodnoty</w:t>
            </w:r>
          </w:p>
        </w:tc>
      </w:tr>
      <w:tr w:rsidR="001972D6" w:rsidRPr="00E34281" w14:paraId="045DA13F" w14:textId="77777777">
        <w:trPr>
          <w:trHeight w:val="375"/>
          <w:jc w:val="center"/>
        </w:trPr>
        <w:tc>
          <w:tcPr>
            <w:tcW w:w="2070" w:type="dxa"/>
            <w:vMerge/>
            <w:vAlign w:val="center"/>
          </w:tcPr>
          <w:p w14:paraId="00262660" w14:textId="77777777" w:rsidR="001972D6" w:rsidRPr="00E34281" w:rsidRDefault="001972D6">
            <w:pPr>
              <w:spacing w:after="160" w:line="259" w:lineRule="auto"/>
              <w:rPr>
                <w:rFonts w:ascii="Calibri" w:eastAsia="Calibri" w:hAnsi="Calibri" w:cs="Arial"/>
              </w:rPr>
            </w:pPr>
          </w:p>
        </w:tc>
        <w:tc>
          <w:tcPr>
            <w:tcW w:w="1446" w:type="dxa"/>
            <w:vMerge/>
            <w:vAlign w:val="center"/>
          </w:tcPr>
          <w:p w14:paraId="529AD0DE" w14:textId="77777777" w:rsidR="001972D6" w:rsidRPr="00E34281" w:rsidRDefault="001972D6">
            <w:pPr>
              <w:spacing w:after="160" w:line="259" w:lineRule="auto"/>
              <w:rPr>
                <w:rFonts w:ascii="Calibri" w:eastAsia="Calibri" w:hAnsi="Calibri" w:cs="Arial"/>
              </w:rPr>
            </w:pPr>
          </w:p>
        </w:tc>
        <w:tc>
          <w:tcPr>
            <w:tcW w:w="2093" w:type="dxa"/>
            <w:vMerge/>
            <w:vAlign w:val="center"/>
          </w:tcPr>
          <w:p w14:paraId="184BC3FF" w14:textId="77777777" w:rsidR="001972D6" w:rsidRPr="00E34281" w:rsidRDefault="001972D6">
            <w:pPr>
              <w:spacing w:after="160" w:line="259" w:lineRule="auto"/>
              <w:rPr>
                <w:rFonts w:ascii="Calibri" w:eastAsia="Calibri" w:hAnsi="Calibri" w:cs="Arial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AACC5A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(kg/d)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6E73D0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t(rok)</w:t>
            </w:r>
          </w:p>
        </w:tc>
      </w:tr>
      <w:tr w:rsidR="001972D6" w:rsidRPr="00E34281" w14:paraId="25E2557D" w14:textId="77777777">
        <w:trPr>
          <w:trHeight w:val="315"/>
          <w:jc w:val="center"/>
        </w:trPr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FFA796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Chlór - aktívny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CCD3B9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3B1738E5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Cl</w:t>
            </w:r>
            <w:r w:rsidRPr="546394EB">
              <w:rPr>
                <w:rFonts w:ascii="Arial" w:eastAsia="Arial" w:hAnsi="Arial" w:cs="Arial"/>
                <w:color w:val="000000" w:themeColor="text1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E33CD2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0,3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A10B3E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1,26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394A3F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0,46</w:t>
            </w:r>
          </w:p>
        </w:tc>
      </w:tr>
      <w:tr w:rsidR="001972D6" w:rsidRPr="00E34281" w14:paraId="72F9BDBE" w14:textId="77777777">
        <w:trPr>
          <w:trHeight w:val="300"/>
          <w:jc w:val="center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F666F6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546394EB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Adsorbovateľné organicky viazané halogény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D8E14D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AOX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484394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55613B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2,1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7FCD74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0,77</w:t>
            </w:r>
          </w:p>
        </w:tc>
      </w:tr>
    </w:tbl>
    <w:p w14:paraId="71F123B9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Arial"/>
        </w:rPr>
      </w:pPr>
    </w:p>
    <w:p w14:paraId="4AF45A3B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Arial"/>
        </w:rPr>
      </w:pPr>
      <w:r w:rsidRPr="00E34281">
        <w:rPr>
          <w:rFonts w:ascii="Calibri" w:eastAsia="Calibri" w:hAnsi="Calibri" w:cs="Arial"/>
        </w:rPr>
        <w:t>Pre doplnenie je potrebné brať do úvahy aj parametre uvedené v tabuľke 4 pre vypúšťanie odpadových vôd vznikajúcich v procese úpravy vôd, ktoré je potrebné dodržať a sú dané v zmysle vyhlášky NV č.269/2010 príloha č.6, časť B, podskupina 1. Energetický priemysel a elektrárne:</w:t>
      </w:r>
    </w:p>
    <w:p w14:paraId="1B36642D" w14:textId="77777777" w:rsidR="001972D6" w:rsidRPr="00E34281" w:rsidRDefault="001972D6" w:rsidP="001972D6">
      <w:pPr>
        <w:spacing w:after="160"/>
        <w:rPr>
          <w:rFonts w:ascii="Calibri" w:eastAsia="Calibri" w:hAnsi="Calibri" w:cs="Arial"/>
        </w:rPr>
      </w:pPr>
      <w:r w:rsidRPr="00E34281">
        <w:rPr>
          <w:rFonts w:ascii="Calibri" w:eastAsia="Calibri" w:hAnsi="Calibri" w:cs="Arial"/>
        </w:rPr>
        <w:t>Tab. 4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18"/>
        <w:gridCol w:w="1580"/>
        <w:gridCol w:w="1458"/>
        <w:gridCol w:w="1950"/>
      </w:tblGrid>
      <w:tr w:rsidR="001972D6" w:rsidRPr="00E34281" w14:paraId="23FC67B0" w14:textId="77777777">
        <w:trPr>
          <w:trHeight w:val="300"/>
          <w:jc w:val="center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ADC48E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Ukazovateľ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5A2385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Označenie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19E67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Jednotka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F69D47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Limitná hodnota</w:t>
            </w:r>
          </w:p>
        </w:tc>
      </w:tr>
      <w:tr w:rsidR="001972D6" w:rsidRPr="00E34281" w14:paraId="7825A09E" w14:textId="77777777">
        <w:trPr>
          <w:trHeight w:val="300"/>
          <w:jc w:val="center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229BF0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Reakcia vody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C5073A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pH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B30906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6DF390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6 - 9</w:t>
            </w:r>
          </w:p>
        </w:tc>
      </w:tr>
      <w:tr w:rsidR="001972D6" w:rsidRPr="00E34281" w14:paraId="535BB1BF" w14:textId="77777777">
        <w:trPr>
          <w:trHeight w:val="300"/>
          <w:jc w:val="center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8FCE46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Chemická spotreba kyslíka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E93D74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6C90025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CHSK</w:t>
            </w:r>
            <w:r w:rsidRPr="00CB3D00">
              <w:rPr>
                <w:rFonts w:ascii="Arial" w:eastAsia="Arial" w:hAnsi="Arial" w:cs="Arial"/>
                <w:color w:val="000000" w:themeColor="text1"/>
                <w:sz w:val="19"/>
                <w:szCs w:val="19"/>
                <w:vertAlign w:val="subscript"/>
              </w:rPr>
              <w:t>Cr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E765CE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39616F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40</w:t>
            </w:r>
          </w:p>
        </w:tc>
      </w:tr>
      <w:tr w:rsidR="001972D6" w:rsidRPr="00E34281" w14:paraId="46CE2D15" w14:textId="77777777">
        <w:trPr>
          <w:trHeight w:val="300"/>
          <w:jc w:val="center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BEBEBB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Nerozpustné látky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A7FDAD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6C90025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NL</w:t>
            </w:r>
            <w:r w:rsidRPr="00CB3D00">
              <w:rPr>
                <w:rFonts w:ascii="Arial" w:eastAsia="Arial" w:hAnsi="Arial" w:cs="Arial"/>
                <w:color w:val="000000" w:themeColor="text1"/>
                <w:sz w:val="19"/>
                <w:szCs w:val="19"/>
                <w:vertAlign w:val="subscript"/>
              </w:rPr>
              <w:t>105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BBA57E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C8D633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40</w:t>
            </w:r>
          </w:p>
        </w:tc>
      </w:tr>
      <w:tr w:rsidR="001972D6" w:rsidRPr="00E34281" w14:paraId="014BF902" w14:textId="77777777">
        <w:trPr>
          <w:trHeight w:val="300"/>
          <w:jc w:val="center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44E33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Rozpustené látky 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58F6FC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6C90025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RL</w:t>
            </w:r>
            <w:r w:rsidRPr="00CB3D00">
              <w:rPr>
                <w:rFonts w:ascii="Arial" w:eastAsia="Arial" w:hAnsi="Arial" w:cs="Arial"/>
                <w:color w:val="000000" w:themeColor="text1"/>
                <w:sz w:val="19"/>
                <w:szCs w:val="19"/>
                <w:vertAlign w:val="subscript"/>
              </w:rPr>
              <w:t>550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07F025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94AA0A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1000</w:t>
            </w:r>
          </w:p>
        </w:tc>
      </w:tr>
      <w:tr w:rsidR="001972D6" w:rsidRPr="00E34281" w14:paraId="2A915056" w14:textId="77777777">
        <w:trPr>
          <w:trHeight w:val="300"/>
          <w:jc w:val="center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9C7E1E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Hydrazín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9F2E2D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BB3B28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D939F5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4</w:t>
            </w:r>
          </w:p>
        </w:tc>
      </w:tr>
      <w:tr w:rsidR="001972D6" w:rsidRPr="00E34281" w14:paraId="6481AC3E" w14:textId="77777777">
        <w:trPr>
          <w:trHeight w:val="300"/>
          <w:jc w:val="center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C3AF1D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546394EB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Nepolárne extrahovatelné látky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21A408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6C90025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NEL</w:t>
            </w:r>
            <w:r w:rsidRPr="00CB3D00">
              <w:rPr>
                <w:rFonts w:ascii="Arial" w:eastAsia="Arial" w:hAnsi="Arial" w:cs="Arial"/>
                <w:color w:val="000000" w:themeColor="text1"/>
                <w:sz w:val="19"/>
                <w:szCs w:val="19"/>
                <w:vertAlign w:val="subscript"/>
              </w:rPr>
              <w:t>IČ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9E9F1A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4A53E7" w14:textId="77777777" w:rsidR="001972D6" w:rsidRPr="00E34281" w:rsidRDefault="001972D6">
            <w:pPr>
              <w:spacing w:line="259" w:lineRule="auto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</w:p>
        </w:tc>
      </w:tr>
    </w:tbl>
    <w:p w14:paraId="5DB9B2DE" w14:textId="77777777" w:rsidR="001972D6" w:rsidRPr="00E34281" w:rsidRDefault="001972D6" w:rsidP="001972D6">
      <w:pPr>
        <w:spacing w:after="160"/>
        <w:rPr>
          <w:rFonts w:ascii="Calibri" w:eastAsia="Calibri" w:hAnsi="Calibri" w:cs="Arial"/>
          <w:b/>
          <w:bCs/>
        </w:rPr>
      </w:pPr>
    </w:p>
    <w:p w14:paraId="380FE184" w14:textId="77777777" w:rsidR="001972D6" w:rsidRPr="00E34281" w:rsidRDefault="001972D6" w:rsidP="001972D6">
      <w:pPr>
        <w:spacing w:after="160"/>
        <w:rPr>
          <w:rFonts w:ascii="Calibri" w:eastAsia="Calibri" w:hAnsi="Calibri" w:cs="Arial"/>
        </w:rPr>
      </w:pPr>
      <w:r w:rsidRPr="3B1738E5">
        <w:rPr>
          <w:rFonts w:ascii="Calibri" w:eastAsia="Calibri" w:hAnsi="Calibri" w:cs="Arial"/>
          <w:b/>
          <w:bCs/>
        </w:rPr>
        <w:t xml:space="preserve">4.2 </w:t>
      </w:r>
      <w:r w:rsidRPr="00E34281">
        <w:rPr>
          <w:rFonts w:ascii="Calibri" w:eastAsia="Calibri" w:hAnsi="Calibri" w:cs="Arial"/>
          <w:b/>
          <w:bCs/>
        </w:rPr>
        <w:t xml:space="preserve">Verejná kanalizácia </w:t>
      </w:r>
    </w:p>
    <w:p w14:paraId="544B49E3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Arial"/>
        </w:rPr>
      </w:pPr>
      <w:r w:rsidRPr="00E34281">
        <w:rPr>
          <w:rFonts w:ascii="Calibri" w:eastAsia="Calibri" w:hAnsi="Calibri" w:cs="Arial"/>
        </w:rPr>
        <w:t>Pre prípad vypúšťania vyčistených odpadových vôd do verejnej kanalizácie musí byť dodržaná vyhláška</w:t>
      </w:r>
      <w:r>
        <w:rPr>
          <w:rFonts w:ascii="Calibri" w:eastAsia="Calibri" w:hAnsi="Calibri" w:cs="Arial"/>
        </w:rPr>
        <w:t xml:space="preserve"> </w:t>
      </w:r>
      <w:r w:rsidRPr="00E34281">
        <w:rPr>
          <w:rFonts w:ascii="Calibri" w:eastAsia="Calibri" w:hAnsi="Calibri" w:cs="Arial"/>
        </w:rPr>
        <w:t xml:space="preserve"> č. 55/2004 Z.z. Ministerstva životného prostredia Slovenskej republiky, ktorou sa ustanovujú náležitosti prevádzkových poriadkov verejných vodovodov a verejných kanalizácií a ktorá v prílohe č. 3 stanovuje najvyššiu  mieru znečistenia uvedené aj v tabuľke č. 5.</w:t>
      </w:r>
    </w:p>
    <w:p w14:paraId="675E677F" w14:textId="77777777" w:rsidR="001972D6" w:rsidRPr="00E34281" w:rsidRDefault="001972D6" w:rsidP="001972D6">
      <w:pPr>
        <w:spacing w:after="160"/>
        <w:jc w:val="both"/>
        <w:rPr>
          <w:rFonts w:ascii="Calibri" w:eastAsia="Calibri" w:hAnsi="Calibri" w:cs="Arial"/>
        </w:rPr>
      </w:pPr>
      <w:r w:rsidRPr="00E34281">
        <w:rPr>
          <w:rFonts w:ascii="Calibri" w:eastAsia="Calibri" w:hAnsi="Calibri" w:cs="Arial"/>
        </w:rPr>
        <w:t>Tab. 5</w:t>
      </w:r>
    </w:p>
    <w:tbl>
      <w:tblPr>
        <w:tblW w:w="8522" w:type="dxa"/>
        <w:tblInd w:w="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4974"/>
        <w:gridCol w:w="1178"/>
        <w:gridCol w:w="2370"/>
      </w:tblGrid>
      <w:tr w:rsidR="001972D6" w:rsidRPr="00E34281" w14:paraId="040DCEFB" w14:textId="77777777">
        <w:trPr>
          <w:trHeight w:val="48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B571C4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Ukazovateľ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DA44FE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Jednotky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5A77A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Max. koncentračný limit</w:t>
            </w:r>
            <w:r w:rsidRPr="00E34281">
              <w:rPr>
                <w:rFonts w:ascii="Calibri" w:eastAsia="Calibri" w:hAnsi="Calibri" w:cs="Arial"/>
              </w:rPr>
              <w:br/>
            </w:r>
            <w:r w:rsidRPr="00E34281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v kvalifikovanej</w:t>
            </w:r>
          </w:p>
          <w:p w14:paraId="5246E00A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</w:rPr>
              <w:t>bodovej vzorke</w:t>
            </w:r>
          </w:p>
        </w:tc>
      </w:tr>
      <w:tr w:rsidR="001972D6" w:rsidRPr="00E34281" w14:paraId="2719DC63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CA2384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Reakcia vody (pH)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C13880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14D28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6,0 - 9,0</w:t>
            </w:r>
          </w:p>
        </w:tc>
      </w:tr>
      <w:tr w:rsidR="001972D6" w:rsidRPr="00E34281" w14:paraId="01612194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28882D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Teplota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FCE163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°C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F9843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40</w:t>
            </w:r>
          </w:p>
        </w:tc>
      </w:tr>
      <w:tr w:rsidR="001972D6" w:rsidRPr="00E34281" w14:paraId="1EA872FC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51D913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lastRenderedPageBreak/>
              <w:t>CHSK</w:t>
            </w: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  <w:vertAlign w:val="subscript"/>
              </w:rPr>
              <w:t>Cr</w:t>
            </w: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,ak je pomer BSK</w:t>
            </w: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  <w:vertAlign w:val="subscript"/>
              </w:rPr>
              <w:t>5(ATM)</w:t>
            </w: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/CHSK &lt; 0,4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016B20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75299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800*</w:t>
            </w:r>
          </w:p>
        </w:tc>
      </w:tr>
      <w:tr w:rsidR="001972D6" w:rsidRPr="00E34281" w14:paraId="54C950B0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4FEA72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Nerozpustené látky (NL)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E1EC9B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3EE44E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500</w:t>
            </w:r>
          </w:p>
        </w:tc>
      </w:tr>
      <w:tr w:rsidR="001972D6" w:rsidRPr="00E34281" w14:paraId="48A6DE04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294D4C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Amoniakálny dusík (N-NH</w:t>
            </w: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  <w:vertAlign w:val="subscript"/>
              </w:rPr>
              <w:t>4</w:t>
            </w: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  <w:vertAlign w:val="superscript"/>
              </w:rPr>
              <w:t>+</w:t>
            </w: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8742E3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DD5FB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45</w:t>
            </w:r>
          </w:p>
        </w:tc>
      </w:tr>
      <w:tr w:rsidR="001972D6" w:rsidRPr="00E34281" w14:paraId="3778631E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02581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546394EB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Celkový dusík (Nc)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CBAED6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FF33F0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70</w:t>
            </w:r>
          </w:p>
        </w:tc>
      </w:tr>
      <w:tr w:rsidR="001972D6" w:rsidRPr="00E34281" w14:paraId="59A7D03A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7F4327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Celkový fosfor (Pc)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3FED0F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7633A4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15</w:t>
            </w:r>
          </w:p>
        </w:tc>
      </w:tr>
      <w:tr w:rsidR="001972D6" w:rsidRPr="00E34281" w14:paraId="2F338FD4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EC1D03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Rozpustené látky (RL 105)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21AAB3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9E47C2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2 500</w:t>
            </w:r>
          </w:p>
        </w:tc>
      </w:tr>
      <w:tr w:rsidR="001972D6" w:rsidRPr="00E34281" w14:paraId="7DD33370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219440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546394EB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Kyanidy celkové (CN</w:t>
            </w:r>
            <w:r w:rsidRPr="546394EB">
              <w:rPr>
                <w:rFonts w:ascii="Arial" w:eastAsia="Arial" w:hAnsi="Arial" w:cs="Arial"/>
                <w:color w:val="000000" w:themeColor="text1"/>
                <w:sz w:val="19"/>
                <w:szCs w:val="19"/>
                <w:vertAlign w:val="superscript"/>
              </w:rPr>
              <w:t>-</w:t>
            </w:r>
            <w:r w:rsidRPr="546394EB">
              <w:rPr>
                <w:rFonts w:ascii="Arial" w:eastAsia="Arial" w:hAnsi="Arial" w:cs="Arial"/>
                <w:color w:val="000000" w:themeColor="text1"/>
                <w:sz w:val="19"/>
                <w:szCs w:val="19"/>
                <w:vertAlign w:val="subscript"/>
              </w:rPr>
              <w:t>celk.</w:t>
            </w:r>
            <w:r w:rsidRPr="546394EB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414C17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10FD53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0,2</w:t>
            </w:r>
          </w:p>
        </w:tc>
      </w:tr>
      <w:tr w:rsidR="001972D6" w:rsidRPr="00E34281" w14:paraId="29CA2E48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694B2C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Kyanidy toxické (CN</w:t>
            </w: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  <w:vertAlign w:val="superscript"/>
              </w:rPr>
              <w:t>-</w:t>
            </w: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  <w:vertAlign w:val="subscript"/>
              </w:rPr>
              <w:t>tox</w:t>
            </w: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7597A6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478BC7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0,1</w:t>
            </w:r>
          </w:p>
        </w:tc>
      </w:tr>
      <w:tr w:rsidR="001972D6" w:rsidRPr="00E34281" w14:paraId="515F88F4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E4397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Nepolárne extrahovateľné látky (uhľovodíkový index)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53E3FA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5DCBC8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</w:tr>
      <w:tr w:rsidR="001972D6" w:rsidRPr="00E34281" w14:paraId="66A44850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15D58D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Extrahovateľné látky (EL)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AE650E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793F6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80</w:t>
            </w:r>
          </w:p>
        </w:tc>
      </w:tr>
      <w:tr w:rsidR="001972D6" w:rsidRPr="00E34281" w14:paraId="5DFD688B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772052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546394EB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Adsorbovateľné, organicky viazané halogény (AOX)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1FBBE9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8B67C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0,5</w:t>
            </w:r>
          </w:p>
        </w:tc>
      </w:tr>
      <w:tr w:rsidR="001972D6" w:rsidRPr="00E34281" w14:paraId="272BA323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A090DC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546394EB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Aniónaktívne tenzidy (PAL-A)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E22521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B761B1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</w:tr>
      <w:tr w:rsidR="001972D6" w:rsidRPr="00E34281" w14:paraId="4FEC629C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1E3567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Ortuť (Hg)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F39965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507D86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0,05</w:t>
            </w:r>
          </w:p>
        </w:tc>
      </w:tr>
      <w:tr w:rsidR="001972D6" w:rsidRPr="00E34281" w14:paraId="779AC7E3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8FC7D9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Meď (Cu)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F2AD1E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E83735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1,0</w:t>
            </w:r>
          </w:p>
        </w:tc>
      </w:tr>
      <w:tr w:rsidR="001972D6" w:rsidRPr="00E34281" w14:paraId="1604B4EF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F3554A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Nikel (Ni)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1BBB3F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EB1EAD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0,2</w:t>
            </w:r>
          </w:p>
        </w:tc>
      </w:tr>
      <w:tr w:rsidR="001972D6" w:rsidRPr="00E34281" w14:paraId="42BCA4FA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9DDF62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546394EB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Chróm celkový (Cr</w:t>
            </w:r>
            <w:r w:rsidRPr="546394EB">
              <w:rPr>
                <w:rFonts w:ascii="Arial" w:eastAsia="Arial" w:hAnsi="Arial" w:cs="Arial"/>
                <w:color w:val="000000" w:themeColor="text1"/>
                <w:sz w:val="19"/>
                <w:szCs w:val="19"/>
                <w:vertAlign w:val="subscript"/>
              </w:rPr>
              <w:t>celk.</w:t>
            </w:r>
            <w:r w:rsidRPr="546394EB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8F9309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089157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0,8</w:t>
            </w:r>
          </w:p>
        </w:tc>
      </w:tr>
      <w:tr w:rsidR="001972D6" w:rsidRPr="00E34281" w14:paraId="0D16ED27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11D3B9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Chróm VI (Cr</w:t>
            </w: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  <w:vertAlign w:val="superscript"/>
              </w:rPr>
              <w:t>6+</w:t>
            </w: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F4564A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9F5F46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0,1</w:t>
            </w:r>
          </w:p>
        </w:tc>
      </w:tr>
      <w:tr w:rsidR="001972D6" w:rsidRPr="00E34281" w14:paraId="6B424504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94BA26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Olovo (Pb)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B61A7F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35A0B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0,3</w:t>
            </w:r>
          </w:p>
        </w:tc>
      </w:tr>
      <w:tr w:rsidR="001972D6" w:rsidRPr="00E34281" w14:paraId="06904AA8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5E8F4E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Arzén (As)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AC900F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1F586F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0,2</w:t>
            </w:r>
          </w:p>
        </w:tc>
      </w:tr>
      <w:tr w:rsidR="001972D6" w:rsidRPr="00E34281" w14:paraId="4D2DF8B6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8CC893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Zinok (Zn)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F79C6B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38C016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2,0</w:t>
            </w:r>
          </w:p>
        </w:tc>
      </w:tr>
      <w:tr w:rsidR="001972D6" w:rsidRPr="00E34281" w14:paraId="3DBC8574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B4D75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Kadmium (Cd)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77E90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4F13EE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0,1</w:t>
            </w:r>
          </w:p>
        </w:tc>
      </w:tr>
      <w:tr w:rsidR="001972D6" w:rsidRPr="00E34281" w14:paraId="1C3DAD98" w14:textId="77777777">
        <w:trPr>
          <w:trHeight w:val="300"/>
        </w:trPr>
        <w:tc>
          <w:tcPr>
            <w:tcW w:w="4974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588484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546394EB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Polycyklické aromatické uhľovodíky (PAU)</w:t>
            </w:r>
          </w:p>
        </w:tc>
        <w:tc>
          <w:tcPr>
            <w:tcW w:w="1178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E07978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mg/l</w:t>
            </w:r>
          </w:p>
        </w:tc>
        <w:tc>
          <w:tcPr>
            <w:tcW w:w="237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A0CF4F" w14:textId="77777777" w:rsidR="001972D6" w:rsidRPr="00E34281" w:rsidRDefault="001972D6">
            <w:pPr>
              <w:spacing w:line="259" w:lineRule="auto"/>
              <w:rPr>
                <w:rFonts w:ascii="Calibri" w:eastAsia="Calibri" w:hAnsi="Calibri" w:cs="Arial"/>
              </w:rPr>
            </w:pPr>
            <w:r w:rsidRPr="00E34281">
              <w:rPr>
                <w:rFonts w:ascii="Arial" w:eastAsia="Arial" w:hAnsi="Arial" w:cs="Arial"/>
                <w:color w:val="000000"/>
                <w:sz w:val="19"/>
                <w:szCs w:val="19"/>
              </w:rPr>
              <w:t>0,05</w:t>
            </w:r>
          </w:p>
        </w:tc>
      </w:tr>
    </w:tbl>
    <w:p w14:paraId="053953EC" w14:textId="77777777" w:rsidR="001972D6" w:rsidRPr="00E34281" w:rsidRDefault="001972D6" w:rsidP="001972D6">
      <w:pPr>
        <w:spacing w:after="160"/>
        <w:rPr>
          <w:rFonts w:ascii="Calibri" w:eastAsia="Calibri" w:hAnsi="Calibri" w:cs="Arial"/>
          <w:b/>
          <w:bCs/>
        </w:rPr>
      </w:pPr>
    </w:p>
    <w:p w14:paraId="035544F4" w14:textId="77777777" w:rsidR="001972D6" w:rsidRPr="001F51E4" w:rsidRDefault="001972D6" w:rsidP="001972D6">
      <w:pPr>
        <w:spacing w:before="240" w:after="240"/>
        <w:rPr>
          <w:rFonts w:ascii="Calibri" w:eastAsia="Calibri" w:hAnsi="Calibri" w:cs="Calibri"/>
          <w:b/>
          <w:bCs/>
        </w:rPr>
      </w:pPr>
      <w:r w:rsidRPr="001F51E4">
        <w:rPr>
          <w:rFonts w:ascii="Calibri" w:eastAsia="Calibri" w:hAnsi="Calibri" w:cs="Calibri"/>
          <w:b/>
          <w:bCs/>
        </w:rPr>
        <w:t>4.3 Garancie a záväzky zhotoviteľa</w:t>
      </w:r>
    </w:p>
    <w:p w14:paraId="7942EB4D" w14:textId="77777777" w:rsidR="001972D6" w:rsidRDefault="001972D6" w:rsidP="001972D6">
      <w:pPr>
        <w:spacing w:before="240" w:after="240"/>
        <w:rPr>
          <w:rFonts w:ascii="Calibri" w:eastAsia="Calibri" w:hAnsi="Calibri" w:cs="Calibri"/>
        </w:rPr>
      </w:pPr>
      <w:r w:rsidRPr="3B1738E5">
        <w:rPr>
          <w:rFonts w:ascii="Calibri" w:eastAsia="Calibri" w:hAnsi="Calibri" w:cs="Calibri"/>
        </w:rPr>
        <w:t xml:space="preserve">Odskúšanie, uvedenie do prevádzky, zaškolenie prevádzkového personálu, odovzdanie diela nasledovné </w:t>
      </w:r>
    </w:p>
    <w:p w14:paraId="1749DEB1" w14:textId="77777777" w:rsidR="001972D6" w:rsidRDefault="001972D6" w:rsidP="001972D6">
      <w:pPr>
        <w:pStyle w:val="Odsekzoznamu"/>
        <w:numPr>
          <w:ilvl w:val="0"/>
          <w:numId w:val="17"/>
        </w:numPr>
        <w:rPr>
          <w:rFonts w:ascii="Calibri" w:eastAsia="Calibri" w:hAnsi="Calibri" w:cs="Calibri"/>
          <w:sz w:val="22"/>
          <w:szCs w:val="22"/>
        </w:rPr>
      </w:pPr>
      <w:r w:rsidRPr="3B1738E5">
        <w:rPr>
          <w:rFonts w:ascii="Calibri" w:eastAsia="Calibri" w:hAnsi="Calibri" w:cs="Calibri"/>
          <w:sz w:val="22"/>
          <w:szCs w:val="22"/>
        </w:rPr>
        <w:lastRenderedPageBreak/>
        <w:t>Vykonanie individuálnych skúšok,</w:t>
      </w:r>
    </w:p>
    <w:p w14:paraId="07F0DE22" w14:textId="77777777" w:rsidR="001972D6" w:rsidRDefault="001972D6" w:rsidP="001972D6">
      <w:pPr>
        <w:pStyle w:val="Odsekzoznamu"/>
        <w:numPr>
          <w:ilvl w:val="0"/>
          <w:numId w:val="17"/>
        </w:numPr>
        <w:jc w:val="both"/>
        <w:rPr>
          <w:rFonts w:ascii="Calibri" w:eastAsia="Calibri" w:hAnsi="Calibri" w:cs="Calibri"/>
          <w:sz w:val="22"/>
          <w:szCs w:val="22"/>
        </w:rPr>
      </w:pPr>
      <w:r w:rsidRPr="3B1738E5">
        <w:rPr>
          <w:rFonts w:ascii="Calibri" w:eastAsia="Calibri" w:hAnsi="Calibri" w:cs="Calibri"/>
          <w:sz w:val="22"/>
          <w:szCs w:val="22"/>
        </w:rPr>
        <w:t xml:space="preserve">Oboznámenie prevádzkového personálu objednávateľa s novými zariadeniami, </w:t>
      </w:r>
    </w:p>
    <w:p w14:paraId="3E8669CF" w14:textId="77777777" w:rsidR="001972D6" w:rsidRDefault="001972D6" w:rsidP="001972D6">
      <w:pPr>
        <w:pStyle w:val="Odsekzoznamu"/>
        <w:numPr>
          <w:ilvl w:val="0"/>
          <w:numId w:val="17"/>
        </w:numPr>
        <w:jc w:val="both"/>
        <w:rPr>
          <w:rFonts w:ascii="Calibri" w:eastAsia="Calibri" w:hAnsi="Calibri" w:cs="Calibri"/>
          <w:sz w:val="22"/>
          <w:szCs w:val="22"/>
        </w:rPr>
      </w:pPr>
      <w:r w:rsidRPr="3B1738E5">
        <w:rPr>
          <w:rFonts w:ascii="Calibri" w:eastAsia="Calibri" w:hAnsi="Calibri" w:cs="Calibri"/>
          <w:sz w:val="22"/>
          <w:szCs w:val="22"/>
        </w:rPr>
        <w:t>Predkomplexné skúšky a komplexné vyskúšanie v trvaní 72 hodín (na základe dokumentácie spracovanej zhotoviteľom a odsúhlasenej objednávateľom),</w:t>
      </w:r>
    </w:p>
    <w:p w14:paraId="45961186" w14:textId="77777777" w:rsidR="001972D6" w:rsidRDefault="001972D6" w:rsidP="001972D6">
      <w:pPr>
        <w:pStyle w:val="Odsekzoznamu"/>
        <w:numPr>
          <w:ilvl w:val="0"/>
          <w:numId w:val="17"/>
        </w:numPr>
        <w:jc w:val="both"/>
        <w:rPr>
          <w:rFonts w:ascii="Calibri" w:eastAsia="Calibri" w:hAnsi="Calibri" w:cs="Calibri"/>
          <w:sz w:val="22"/>
          <w:szCs w:val="22"/>
        </w:rPr>
      </w:pPr>
      <w:r w:rsidRPr="3B1738E5">
        <w:rPr>
          <w:rFonts w:ascii="Calibri" w:eastAsia="Calibri" w:hAnsi="Calibri" w:cs="Calibri"/>
          <w:sz w:val="22"/>
          <w:szCs w:val="22"/>
        </w:rPr>
        <w:t xml:space="preserve">Skúšobná prevádzka diela bude v trvaní 2 mesiacov </w:t>
      </w:r>
    </w:p>
    <w:p w14:paraId="292B2E07" w14:textId="77777777" w:rsidR="001972D6" w:rsidRDefault="001972D6" w:rsidP="001972D6">
      <w:pPr>
        <w:pStyle w:val="Odsekzoznamu"/>
        <w:numPr>
          <w:ilvl w:val="0"/>
          <w:numId w:val="17"/>
        </w:numPr>
        <w:jc w:val="both"/>
        <w:rPr>
          <w:rFonts w:ascii="Calibri" w:eastAsia="Calibri" w:hAnsi="Calibri" w:cs="Calibri"/>
          <w:sz w:val="22"/>
          <w:szCs w:val="22"/>
        </w:rPr>
      </w:pPr>
      <w:r w:rsidRPr="3B1738E5">
        <w:rPr>
          <w:rFonts w:ascii="Calibri" w:eastAsia="Calibri" w:hAnsi="Calibri" w:cs="Calibri"/>
          <w:sz w:val="22"/>
          <w:szCs w:val="22"/>
        </w:rPr>
        <w:t>Vykonanie garančných skúšok na preukázanie splnenia garantovaných parametrov</w:t>
      </w:r>
    </w:p>
    <w:p w14:paraId="78918F0B" w14:textId="77777777" w:rsidR="001972D6" w:rsidRDefault="001972D6" w:rsidP="001972D6">
      <w:pPr>
        <w:pStyle w:val="Odsekzoznamu"/>
        <w:numPr>
          <w:ilvl w:val="0"/>
          <w:numId w:val="17"/>
        </w:numPr>
        <w:jc w:val="both"/>
        <w:rPr>
          <w:rFonts w:ascii="Calibri" w:eastAsia="Calibri" w:hAnsi="Calibri" w:cs="Calibri"/>
          <w:sz w:val="22"/>
          <w:szCs w:val="22"/>
        </w:rPr>
      </w:pPr>
      <w:r w:rsidRPr="3B1738E5">
        <w:rPr>
          <w:rFonts w:ascii="Calibri" w:eastAsia="Calibri" w:hAnsi="Calibri" w:cs="Calibri"/>
          <w:sz w:val="22"/>
          <w:szCs w:val="22"/>
        </w:rPr>
        <w:t>Garančnými skúškami preukazuje zhotoviteľ či zariadenie a navrhovaný koncept dosahuje garantované hodnoty odpadových vôd vypúšťaných:</w:t>
      </w:r>
    </w:p>
    <w:p w14:paraId="0329844C" w14:textId="77777777" w:rsidR="001972D6" w:rsidRDefault="001972D6" w:rsidP="001972D6">
      <w:pPr>
        <w:pStyle w:val="Odsekzoznamu"/>
        <w:numPr>
          <w:ilvl w:val="1"/>
          <w:numId w:val="17"/>
        </w:numPr>
        <w:jc w:val="both"/>
        <w:rPr>
          <w:rFonts w:ascii="Calibri" w:eastAsia="Calibri" w:hAnsi="Calibri" w:cs="Calibri"/>
          <w:sz w:val="22"/>
          <w:szCs w:val="22"/>
        </w:rPr>
      </w:pPr>
      <w:r w:rsidRPr="3B1738E5">
        <w:rPr>
          <w:rFonts w:ascii="Calibri" w:eastAsia="Calibri" w:hAnsi="Calibri" w:cs="Calibri"/>
          <w:sz w:val="22"/>
          <w:szCs w:val="22"/>
        </w:rPr>
        <w:t>do recipientu, ktoré musia spĺňať hodnoty koncentračných limitov uvedených v časti 4.1. podľa NV č.269/2010 príloha č.6, časť B, podskupina 1. Energetický priemysel a elektrárne</w:t>
      </w:r>
    </w:p>
    <w:p w14:paraId="6AC50F47" w14:textId="77777777" w:rsidR="001972D6" w:rsidRDefault="001972D6" w:rsidP="001972D6">
      <w:pPr>
        <w:pStyle w:val="Odsekzoznamu"/>
        <w:numPr>
          <w:ilvl w:val="1"/>
          <w:numId w:val="17"/>
        </w:numPr>
        <w:jc w:val="both"/>
        <w:rPr>
          <w:rFonts w:ascii="Calibri" w:eastAsia="Calibri" w:hAnsi="Calibri" w:cs="Calibri"/>
          <w:sz w:val="22"/>
          <w:szCs w:val="22"/>
        </w:rPr>
      </w:pPr>
      <w:r w:rsidRPr="3B1738E5">
        <w:rPr>
          <w:rFonts w:ascii="Calibri" w:eastAsia="Calibri" w:hAnsi="Calibri" w:cs="Calibri"/>
          <w:sz w:val="22"/>
          <w:szCs w:val="22"/>
        </w:rPr>
        <w:t>do verejnej kanalizácie, ktoré musia spĺňať hodnoty koncentračných limitov stanovených v časti 4.2. podľa prílohy č.3 Vyhlášky</w:t>
      </w:r>
      <w:r>
        <w:rPr>
          <w:rFonts w:ascii="Calibri" w:eastAsia="Calibri" w:hAnsi="Calibri" w:cs="Calibri"/>
          <w:sz w:val="22"/>
          <w:szCs w:val="22"/>
        </w:rPr>
        <w:t xml:space="preserve"> MŽP SR č.</w:t>
      </w:r>
      <w:r w:rsidRPr="3B1738E5">
        <w:rPr>
          <w:rFonts w:ascii="Calibri" w:eastAsia="Calibri" w:hAnsi="Calibri" w:cs="Calibri"/>
          <w:sz w:val="22"/>
          <w:szCs w:val="22"/>
        </w:rPr>
        <w:t xml:space="preserve">55/2004 </w:t>
      </w:r>
    </w:p>
    <w:p w14:paraId="24E8156D" w14:textId="77777777" w:rsidR="001972D6" w:rsidRDefault="001972D6" w:rsidP="001972D6">
      <w:pPr>
        <w:pStyle w:val="Odsekzoznamu"/>
        <w:numPr>
          <w:ilvl w:val="0"/>
          <w:numId w:val="17"/>
        </w:numPr>
        <w:jc w:val="both"/>
        <w:rPr>
          <w:rFonts w:ascii="Calibri" w:eastAsia="Calibri" w:hAnsi="Calibri" w:cs="Calibri"/>
          <w:sz w:val="22"/>
          <w:szCs w:val="22"/>
        </w:rPr>
      </w:pPr>
      <w:r w:rsidRPr="3B1738E5">
        <w:rPr>
          <w:rFonts w:ascii="Calibri" w:eastAsia="Calibri" w:hAnsi="Calibri" w:cs="Calibri"/>
          <w:sz w:val="22"/>
          <w:szCs w:val="22"/>
        </w:rPr>
        <w:t>Zahustenie kalov na sušinu min. 20%</w:t>
      </w:r>
    </w:p>
    <w:p w14:paraId="768AC019" w14:textId="77777777" w:rsidR="001972D6" w:rsidRDefault="001972D6" w:rsidP="001972D6">
      <w:pPr>
        <w:pStyle w:val="Odsekzoznamu"/>
        <w:numPr>
          <w:ilvl w:val="0"/>
          <w:numId w:val="17"/>
        </w:numPr>
        <w:jc w:val="both"/>
        <w:rPr>
          <w:rFonts w:ascii="Calibri" w:eastAsia="Calibri" w:hAnsi="Calibri" w:cs="Calibri"/>
          <w:sz w:val="22"/>
          <w:szCs w:val="22"/>
        </w:rPr>
      </w:pPr>
      <w:r w:rsidRPr="3B1738E5">
        <w:rPr>
          <w:rFonts w:ascii="Calibri" w:eastAsia="Calibri" w:hAnsi="Calibri" w:cs="Calibri"/>
          <w:sz w:val="22"/>
          <w:szCs w:val="22"/>
        </w:rPr>
        <w:t>Vypracovanie a odovzdanie príslušnej dokumentácie, vrátane príslušnej technickej sprievodnej dokumentácie týkajúcej sa diela a jednotlivých jeho súčastí, dokladov o predpísaných odborných prehliadkach a skúškach, atestov zariadení a použitých materiálov a ďalších dokladov o prehliadkach v stanovisku k realizačnému projektu,</w:t>
      </w:r>
    </w:p>
    <w:p w14:paraId="43F8868D" w14:textId="50A73157" w:rsidR="001972D6" w:rsidRDefault="001972D6" w:rsidP="001972D6">
      <w:pPr>
        <w:pStyle w:val="Odsekzoznamu"/>
        <w:numPr>
          <w:ilvl w:val="0"/>
          <w:numId w:val="17"/>
        </w:numPr>
        <w:rPr>
          <w:rFonts w:ascii="Calibri" w:eastAsia="Calibri" w:hAnsi="Calibri" w:cs="Calibri"/>
          <w:sz w:val="22"/>
          <w:szCs w:val="22"/>
        </w:rPr>
      </w:pPr>
      <w:r w:rsidRPr="3B1738E5">
        <w:rPr>
          <w:rFonts w:ascii="Calibri" w:eastAsia="Calibri" w:hAnsi="Calibri" w:cs="Calibri"/>
          <w:sz w:val="22"/>
          <w:szCs w:val="22"/>
        </w:rPr>
        <w:t>Protokolárne odovzdanie a prevzatie diela</w:t>
      </w:r>
    </w:p>
    <w:p w14:paraId="5D79B740" w14:textId="68148F70" w:rsidR="00374927" w:rsidRDefault="00374927" w:rsidP="00374927">
      <w:pPr>
        <w:pStyle w:val="Odsekzoznamu"/>
        <w:ind w:left="720"/>
        <w:rPr>
          <w:rFonts w:ascii="Calibri" w:eastAsia="Calibri" w:hAnsi="Calibri" w:cs="Calibri"/>
          <w:sz w:val="22"/>
          <w:szCs w:val="22"/>
        </w:rPr>
      </w:pPr>
    </w:p>
    <w:p w14:paraId="7E1FDC12" w14:textId="77777777" w:rsidR="007543D6" w:rsidRDefault="007543D6" w:rsidP="001972D6">
      <w:pPr>
        <w:spacing w:after="160"/>
        <w:rPr>
          <w:rFonts w:ascii="Calibri" w:eastAsia="Calibri" w:hAnsi="Calibri" w:cs="Arial"/>
          <w:b/>
          <w:bCs/>
        </w:rPr>
      </w:pPr>
    </w:p>
    <w:p w14:paraId="570E8195" w14:textId="1D87CF13" w:rsidR="001972D6" w:rsidRPr="00E34281" w:rsidRDefault="001972D6" w:rsidP="001972D6">
      <w:pPr>
        <w:spacing w:after="160"/>
        <w:rPr>
          <w:rFonts w:ascii="Calibri" w:eastAsia="Calibri" w:hAnsi="Calibri" w:cs="Arial"/>
          <w:b/>
          <w:bCs/>
          <w:color w:val="833C0B"/>
        </w:rPr>
      </w:pPr>
      <w:r w:rsidRPr="00E34281">
        <w:rPr>
          <w:rFonts w:ascii="Calibri" w:eastAsia="Calibri" w:hAnsi="Calibri" w:cs="Arial"/>
          <w:b/>
          <w:bCs/>
        </w:rPr>
        <w:t>Prílohy:</w:t>
      </w:r>
    </w:p>
    <w:p w14:paraId="628E23B1" w14:textId="77777777" w:rsidR="001972D6" w:rsidRPr="00E34281" w:rsidRDefault="001972D6" w:rsidP="001972D6">
      <w:pPr>
        <w:spacing w:after="160"/>
        <w:rPr>
          <w:rFonts w:ascii="Calibri" w:eastAsia="Calibri" w:hAnsi="Calibri" w:cs="Calibri"/>
          <w:color w:val="000000"/>
        </w:rPr>
      </w:pPr>
      <w:r w:rsidRPr="00E34281">
        <w:rPr>
          <w:rFonts w:ascii="Calibri" w:eastAsia="MS Mincho" w:hAnsi="Calibri" w:cs="Arial"/>
          <w:color w:val="000000"/>
        </w:rPr>
        <w:t xml:space="preserve">Príloha A - </w:t>
      </w:r>
      <w:r>
        <w:rPr>
          <w:rFonts w:ascii="Calibri" w:eastAsia="MS Mincho" w:hAnsi="Calibri" w:cs="Arial"/>
          <w:color w:val="000000"/>
        </w:rPr>
        <w:t>F</w:t>
      </w:r>
      <w:r w:rsidRPr="00E34281">
        <w:rPr>
          <w:rFonts w:ascii="Calibri" w:eastAsia="MS Mincho" w:hAnsi="Calibri" w:cs="Arial"/>
          <w:color w:val="000000"/>
        </w:rPr>
        <w:t>otodokumentácia rozvodňa CHUV III. etapa</w:t>
      </w:r>
    </w:p>
    <w:p w14:paraId="01FC3318" w14:textId="77777777" w:rsidR="001972D6" w:rsidRPr="00E34281" w:rsidRDefault="001972D6" w:rsidP="001972D6">
      <w:pPr>
        <w:spacing w:after="160"/>
        <w:rPr>
          <w:rFonts w:ascii="Calibri" w:eastAsia="Calibri" w:hAnsi="Calibri" w:cs="Calibri"/>
          <w:color w:val="000000"/>
        </w:rPr>
      </w:pPr>
      <w:r w:rsidRPr="00E34281">
        <w:rPr>
          <w:rFonts w:ascii="Calibri" w:eastAsia="MS Mincho" w:hAnsi="Calibri" w:cs="Arial"/>
          <w:color w:val="000000"/>
        </w:rPr>
        <w:t xml:space="preserve">Príloha B - </w:t>
      </w:r>
      <w:r>
        <w:rPr>
          <w:rFonts w:ascii="Calibri" w:eastAsia="MS Mincho" w:hAnsi="Calibri" w:cs="Arial"/>
          <w:color w:val="000000"/>
        </w:rPr>
        <w:t>P</w:t>
      </w:r>
      <w:r w:rsidRPr="00E34281">
        <w:rPr>
          <w:rFonts w:ascii="Calibri" w:eastAsia="MS Mincho" w:hAnsi="Calibri" w:cs="Arial"/>
          <w:color w:val="000000"/>
        </w:rPr>
        <w:t>rotokol č. 02-2022 o určení vonkajších vplyvov</w:t>
      </w:r>
    </w:p>
    <w:p w14:paraId="4340C183" w14:textId="77777777" w:rsidR="001972D6" w:rsidRPr="00E34281" w:rsidRDefault="001972D6" w:rsidP="001972D6">
      <w:pPr>
        <w:spacing w:after="160"/>
        <w:rPr>
          <w:rFonts w:ascii="Calibri" w:eastAsia="Calibri" w:hAnsi="Calibri" w:cs="Calibri"/>
          <w:color w:val="000000"/>
        </w:rPr>
      </w:pPr>
      <w:r w:rsidRPr="00E34281">
        <w:rPr>
          <w:rFonts w:ascii="Calibri" w:eastAsia="MS Mincho" w:hAnsi="Calibri" w:cs="Arial"/>
          <w:color w:val="000000"/>
        </w:rPr>
        <w:t xml:space="preserve">Príloha C - </w:t>
      </w:r>
      <w:r>
        <w:rPr>
          <w:rFonts w:ascii="Calibri" w:eastAsia="MS Mincho" w:hAnsi="Calibri" w:cs="Arial"/>
          <w:color w:val="000000"/>
        </w:rPr>
        <w:t>V</w:t>
      </w:r>
      <w:r w:rsidRPr="00E34281">
        <w:rPr>
          <w:rFonts w:ascii="Calibri" w:eastAsia="MS Mincho" w:hAnsi="Calibri" w:cs="Arial"/>
          <w:color w:val="000000"/>
        </w:rPr>
        <w:t>yjadrenie SIŽP</w:t>
      </w:r>
    </w:p>
    <w:p w14:paraId="264C955C" w14:textId="77777777" w:rsidR="001972D6" w:rsidRPr="00E34281" w:rsidRDefault="001972D6" w:rsidP="001972D6">
      <w:pPr>
        <w:spacing w:after="160"/>
        <w:rPr>
          <w:rFonts w:ascii="Calibri" w:eastAsia="Calibri" w:hAnsi="Calibri" w:cs="Calibri"/>
          <w:color w:val="000000"/>
        </w:rPr>
      </w:pPr>
      <w:r w:rsidRPr="00E34281">
        <w:rPr>
          <w:rFonts w:ascii="Calibri" w:eastAsia="MS Mincho" w:hAnsi="Calibri" w:cs="Arial"/>
          <w:color w:val="000000"/>
        </w:rPr>
        <w:t xml:space="preserve">Príloha D - </w:t>
      </w:r>
      <w:r>
        <w:rPr>
          <w:rFonts w:ascii="Calibri" w:eastAsia="MS Mincho" w:hAnsi="Calibri" w:cs="Arial"/>
          <w:color w:val="000000"/>
        </w:rPr>
        <w:t>S</w:t>
      </w:r>
      <w:r w:rsidRPr="00E34281">
        <w:rPr>
          <w:rFonts w:ascii="Calibri" w:eastAsia="MS Mincho" w:hAnsi="Calibri" w:cs="Arial"/>
          <w:color w:val="000000"/>
        </w:rPr>
        <w:t>kutkový stav nakladania s odpadovými vodami v procese výroby tepla a elektriny</w:t>
      </w:r>
    </w:p>
    <w:p w14:paraId="630AC1F0" w14:textId="77777777" w:rsidR="001972D6" w:rsidRPr="00E34281" w:rsidRDefault="001972D6" w:rsidP="001972D6">
      <w:pPr>
        <w:spacing w:after="160"/>
        <w:rPr>
          <w:rFonts w:ascii="Calibri" w:eastAsia="Calibri" w:hAnsi="Calibri" w:cs="Calibri"/>
          <w:color w:val="000000"/>
        </w:rPr>
      </w:pPr>
      <w:r w:rsidRPr="546394EB">
        <w:rPr>
          <w:rFonts w:ascii="Calibri" w:eastAsia="MS Mincho" w:hAnsi="Calibri" w:cs="Arial"/>
          <w:color w:val="000000" w:themeColor="text1"/>
        </w:rPr>
        <w:t>Príloha E - Dažďová kanalizácia_VÝKRESY_160922</w:t>
      </w:r>
    </w:p>
    <w:p w14:paraId="2EBEF406" w14:textId="77777777" w:rsidR="001972D6" w:rsidRPr="00E34281" w:rsidRDefault="001972D6" w:rsidP="001972D6">
      <w:pPr>
        <w:spacing w:after="160"/>
        <w:rPr>
          <w:rFonts w:ascii="Calibri" w:eastAsia="MS Mincho" w:hAnsi="Calibri" w:cs="Arial"/>
          <w:color w:val="000000" w:themeColor="text1"/>
        </w:rPr>
      </w:pPr>
      <w:r w:rsidRPr="14F3E618">
        <w:rPr>
          <w:rFonts w:ascii="Calibri" w:eastAsia="MS Mincho" w:hAnsi="Calibri" w:cs="Arial"/>
          <w:color w:val="000000" w:themeColor="text1"/>
        </w:rPr>
        <w:t xml:space="preserve">Príloha F - Integrované povolenie č. </w:t>
      </w:r>
      <w:r w:rsidRPr="546394EB">
        <w:rPr>
          <w:rFonts w:ascii="Calibri" w:eastAsia="MS Mincho" w:hAnsi="Calibri" w:cs="Arial"/>
          <w:color w:val="000000" w:themeColor="text1"/>
        </w:rPr>
        <w:t>9344/77/2024-39279/2024/770650104/Z92</w:t>
      </w:r>
      <w:r w:rsidRPr="14F3E618">
        <w:rPr>
          <w:rFonts w:ascii="Calibri" w:eastAsia="MS Mincho" w:hAnsi="Calibri" w:cs="Arial"/>
          <w:color w:val="000000" w:themeColor="text1"/>
        </w:rPr>
        <w:t xml:space="preserve"> </w:t>
      </w:r>
    </w:p>
    <w:p w14:paraId="6EA449DE" w14:textId="77777777" w:rsidR="001972D6" w:rsidRPr="00E34281" w:rsidRDefault="001972D6" w:rsidP="001972D6">
      <w:pPr>
        <w:spacing w:after="160"/>
        <w:rPr>
          <w:rFonts w:ascii="Calibri" w:eastAsia="Calibri" w:hAnsi="Calibri" w:cs="Calibri"/>
          <w:color w:val="000000"/>
        </w:rPr>
      </w:pPr>
      <w:r w:rsidRPr="00E34281">
        <w:rPr>
          <w:rFonts w:ascii="Calibri" w:eastAsia="MS Mincho" w:hAnsi="Calibri" w:cs="Arial"/>
          <w:color w:val="000000"/>
        </w:rPr>
        <w:t>Príloha G - BAT 14</w:t>
      </w:r>
    </w:p>
    <w:p w14:paraId="2FB2B2A0" w14:textId="77777777" w:rsidR="001972D6" w:rsidRPr="00E34281" w:rsidRDefault="001972D6" w:rsidP="001972D6">
      <w:pPr>
        <w:spacing w:after="160"/>
        <w:rPr>
          <w:rFonts w:ascii="Calibri" w:eastAsia="Calibri" w:hAnsi="Calibri" w:cs="Calibri"/>
          <w:color w:val="000000"/>
        </w:rPr>
      </w:pPr>
      <w:r w:rsidRPr="00E34281">
        <w:rPr>
          <w:rFonts w:ascii="Calibri" w:eastAsia="MS Mincho" w:hAnsi="Calibri" w:cs="Arial"/>
          <w:color w:val="000000"/>
        </w:rPr>
        <w:t xml:space="preserve">Príloha H - </w:t>
      </w:r>
      <w:r>
        <w:rPr>
          <w:rFonts w:ascii="Calibri" w:eastAsia="MS Mincho" w:hAnsi="Calibri" w:cs="Arial"/>
          <w:color w:val="000000"/>
        </w:rPr>
        <w:t>S</w:t>
      </w:r>
      <w:r w:rsidRPr="00E34281">
        <w:rPr>
          <w:rFonts w:ascii="Calibri" w:eastAsia="MS Mincho" w:hAnsi="Calibri" w:cs="Arial"/>
          <w:color w:val="000000"/>
        </w:rPr>
        <w:t>chéma CHÚV III</w:t>
      </w:r>
    </w:p>
    <w:p w14:paraId="757B6A08" w14:textId="77777777" w:rsidR="001972D6" w:rsidRDefault="001972D6" w:rsidP="001972D6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E34281">
        <w:rPr>
          <w:rFonts w:ascii="Calibri" w:eastAsia="MS Mincho" w:hAnsi="Calibri" w:cs="Arial"/>
          <w:color w:val="000000"/>
        </w:rPr>
        <w:t xml:space="preserve">Príloha I - </w:t>
      </w:r>
      <w:r>
        <w:rPr>
          <w:rFonts w:ascii="Calibri" w:eastAsia="MS Mincho" w:hAnsi="Calibri" w:cs="Arial"/>
          <w:color w:val="000000"/>
        </w:rPr>
        <w:t>S</w:t>
      </w:r>
      <w:r w:rsidRPr="00E34281">
        <w:rPr>
          <w:rFonts w:ascii="Calibri" w:eastAsia="MS Mincho" w:hAnsi="Calibri" w:cs="Arial"/>
          <w:color w:val="000000"/>
        </w:rPr>
        <w:t>chéma návrh</w:t>
      </w:r>
    </w:p>
    <w:p w14:paraId="78E8C7E3" w14:textId="77777777" w:rsidR="001972D6" w:rsidRPr="0017593D" w:rsidRDefault="001972D6" w:rsidP="001972D6">
      <w:pPr>
        <w:autoSpaceDE w:val="0"/>
        <w:autoSpaceDN w:val="0"/>
        <w:adjustRightInd w:val="0"/>
        <w:rPr>
          <w:rFonts w:cstheme="minorHAnsi"/>
        </w:rPr>
      </w:pPr>
      <w:r w:rsidRPr="00CC6EC3">
        <w:rPr>
          <w:rFonts w:cstheme="minorHAnsi"/>
          <w:bCs/>
        </w:rPr>
        <w:t xml:space="preserve">Príloha J - </w:t>
      </w:r>
      <w:r w:rsidRPr="00026D1D">
        <w:rPr>
          <w:rFonts w:ascii="Calibri" w:hAnsi="Calibri" w:cs="Calibri"/>
          <w:bCs/>
        </w:rPr>
        <w:t>Opis</w:t>
      </w:r>
      <w:r w:rsidRPr="00A611FF">
        <w:rPr>
          <w:rFonts w:ascii="Calibri" w:hAnsi="Calibri" w:cs="Calibri"/>
        </w:rPr>
        <w:t xml:space="preserve"> technického riešenia účastníka</w:t>
      </w:r>
    </w:p>
    <w:p w14:paraId="615D66AF" w14:textId="77777777" w:rsidR="006C33C5" w:rsidRDefault="006C33C5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</w:p>
    <w:p w14:paraId="4D48CB99" w14:textId="77777777" w:rsidR="001972D6" w:rsidRDefault="001972D6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</w:p>
    <w:p w14:paraId="2A6CEF39" w14:textId="77777777" w:rsidR="001972D6" w:rsidRDefault="001972D6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</w:p>
    <w:p w14:paraId="29D6DD42" w14:textId="77777777" w:rsidR="001972D6" w:rsidRDefault="001972D6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</w:p>
    <w:p w14:paraId="308D0F45" w14:textId="77777777" w:rsidR="001972D6" w:rsidRDefault="001972D6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</w:p>
    <w:p w14:paraId="45248C60" w14:textId="653A0606" w:rsidR="00220BB3" w:rsidRPr="0041068C" w:rsidRDefault="00A555F8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  <w:r w:rsidRPr="0041068C">
        <w:rPr>
          <w:rFonts w:eastAsia="Times New Roman" w:cs="Calibri"/>
          <w:b/>
          <w:sz w:val="24"/>
          <w:szCs w:val="24"/>
          <w:lang w:eastAsia="sk-SK"/>
        </w:rPr>
        <w:lastRenderedPageBreak/>
        <w:t>ČASŤ 4 - SPÔSOB URČENIA CENY</w:t>
      </w:r>
    </w:p>
    <w:p w14:paraId="77A5C3C4" w14:textId="77777777" w:rsidR="005258CA" w:rsidRPr="005258CA" w:rsidRDefault="005258CA" w:rsidP="00A56FEF">
      <w:pPr>
        <w:spacing w:after="0" w:line="240" w:lineRule="auto"/>
        <w:jc w:val="both"/>
        <w:outlineLvl w:val="0"/>
      </w:pPr>
      <w:r w:rsidRPr="005258CA">
        <w:t>Cena musí byť stanovená v zmysle zákona NR SR č. 18/1996 Z. z. o cenách v znení zákona č.196/2000 Z. z., vyhlášky MF SR č.87/1996 Z. z., ktorou sa vykonáva zákon NR SR č.18/1996 Z. z. o cenách v znení vyhlášky MF SR č. 375/1999 Z. z.</w:t>
      </w:r>
    </w:p>
    <w:p w14:paraId="2D543A14" w14:textId="1F3E34D4" w:rsidR="005258CA" w:rsidRDefault="005258CA" w:rsidP="00A56FEF">
      <w:pPr>
        <w:spacing w:after="0" w:line="240" w:lineRule="auto"/>
        <w:jc w:val="both"/>
        <w:outlineLvl w:val="0"/>
      </w:pPr>
      <w:r w:rsidRPr="005258CA">
        <w:t>Účastníkom navrhovaná cena v ponuke bude uvedená v eurách bez DPH.</w:t>
      </w:r>
    </w:p>
    <w:p w14:paraId="703788FD" w14:textId="71162D32" w:rsidR="00CB66F4" w:rsidRDefault="00CB66F4" w:rsidP="00A56FEF">
      <w:pPr>
        <w:spacing w:after="0" w:line="240" w:lineRule="auto"/>
        <w:jc w:val="both"/>
        <w:outlineLvl w:val="0"/>
      </w:pPr>
      <w:r w:rsidRPr="00CB66F4">
        <w:t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Incoterms DDP.</w:t>
      </w:r>
    </w:p>
    <w:p w14:paraId="3C30F30C" w14:textId="77777777" w:rsidR="00CB66F4" w:rsidRDefault="00CB66F4" w:rsidP="00A56FEF">
      <w:pPr>
        <w:spacing w:after="0" w:line="240" w:lineRule="auto"/>
        <w:jc w:val="both"/>
        <w:outlineLvl w:val="0"/>
      </w:pPr>
    </w:p>
    <w:p w14:paraId="748706CD" w14:textId="0EFA18A3" w:rsidR="003810D9" w:rsidRDefault="004F6DB7" w:rsidP="00A56FEF">
      <w:pPr>
        <w:spacing w:after="0" w:line="240" w:lineRule="auto"/>
        <w:jc w:val="both"/>
        <w:outlineLvl w:val="0"/>
      </w:pPr>
      <w:r w:rsidRPr="00FE329B">
        <w:t>Účastník</w:t>
      </w:r>
      <w:r w:rsidR="00833F1E" w:rsidRPr="00FE329B">
        <w:t xml:space="preserve"> v ponuke uvedie kalkuláci</w:t>
      </w:r>
      <w:r w:rsidR="00100E73">
        <w:t>u</w:t>
      </w:r>
      <w:r w:rsidR="00833F1E" w:rsidRPr="00FE329B">
        <w:t xml:space="preserve"> ponukovej ceny v rozsahu:</w:t>
      </w:r>
    </w:p>
    <w:p w14:paraId="2EAE72DA" w14:textId="77777777" w:rsidR="001B3072" w:rsidRDefault="001B3072" w:rsidP="00A56FEF">
      <w:pPr>
        <w:spacing w:after="0" w:line="240" w:lineRule="auto"/>
        <w:jc w:val="both"/>
        <w:outlineLvl w:val="0"/>
      </w:pPr>
    </w:p>
    <w:tbl>
      <w:tblPr>
        <w:tblpPr w:leftFromText="141" w:rightFromText="141" w:vertAnchor="page" w:horzAnchor="margin" w:tblpX="-2" w:tblpY="1827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"/>
        <w:gridCol w:w="5487"/>
        <w:gridCol w:w="1276"/>
        <w:gridCol w:w="1275"/>
        <w:gridCol w:w="1167"/>
      </w:tblGrid>
      <w:tr w:rsidR="00D16C7C" w:rsidRPr="001B3072" w14:paraId="385861FC" w14:textId="77777777" w:rsidTr="00D16C7C">
        <w:trPr>
          <w:trHeight w:val="340"/>
        </w:trPr>
        <w:tc>
          <w:tcPr>
            <w:tcW w:w="5954" w:type="dxa"/>
            <w:gridSpan w:val="2"/>
            <w:noWrap/>
            <w:vAlign w:val="center"/>
          </w:tcPr>
          <w:p w14:paraId="7A81B275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3718" w:type="dxa"/>
            <w:gridSpan w:val="3"/>
            <w:shd w:val="clear" w:color="auto" w:fill="E6E6E6"/>
            <w:noWrap/>
            <w:vAlign w:val="center"/>
          </w:tcPr>
          <w:p w14:paraId="5CA81C73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1B3072">
              <w:rPr>
                <w:rFonts w:ascii="Calibri" w:eastAsia="Times New Roman" w:hAnsi="Calibri" w:cs="Calibri"/>
                <w:b/>
                <w:bCs/>
                <w:lang w:eastAsia="sk-SK"/>
              </w:rPr>
              <w:t>Cena (EUR bez DPH)</w:t>
            </w:r>
          </w:p>
        </w:tc>
      </w:tr>
      <w:tr w:rsidR="004334F7" w:rsidRPr="001B3072" w14:paraId="13DEF346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31B3E434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1B3072">
              <w:rPr>
                <w:rFonts w:ascii="Calibri" w:eastAsia="Times New Roman" w:hAnsi="Calibri" w:cs="Calibri"/>
                <w:b/>
                <w:bCs/>
                <w:lang w:eastAsia="sk-SK"/>
              </w:rPr>
              <w:t>P.č.</w:t>
            </w:r>
          </w:p>
        </w:tc>
        <w:tc>
          <w:tcPr>
            <w:tcW w:w="5487" w:type="dxa"/>
            <w:noWrap/>
            <w:vAlign w:val="center"/>
          </w:tcPr>
          <w:p w14:paraId="5D4668B2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1276" w:type="dxa"/>
            <w:noWrap/>
            <w:vAlign w:val="center"/>
          </w:tcPr>
          <w:p w14:paraId="712B4B47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dodávka</w:t>
            </w:r>
          </w:p>
        </w:tc>
        <w:tc>
          <w:tcPr>
            <w:tcW w:w="1275" w:type="dxa"/>
            <w:vAlign w:val="center"/>
          </w:tcPr>
          <w:p w14:paraId="40EDFFFC" w14:textId="603EC1BB" w:rsidR="00393F5C" w:rsidRDefault="00393F5C" w:rsidP="0043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d</w:t>
            </w:r>
            <w:r w:rsidR="001B3072" w:rsidRPr="001B3072">
              <w:rPr>
                <w:rFonts w:ascii="Calibri" w:eastAsia="Times New Roman" w:hAnsi="Calibri" w:cs="Calibri"/>
                <w:b/>
                <w:bCs/>
                <w:lang w:eastAsia="sk-SK"/>
              </w:rPr>
              <w:t>emontáž</w:t>
            </w:r>
          </w:p>
          <w:p w14:paraId="24F3E219" w14:textId="69FA4320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1B3072">
              <w:rPr>
                <w:rFonts w:ascii="Calibri" w:eastAsia="Times New Roman" w:hAnsi="Calibri" w:cs="Calibri"/>
                <w:b/>
                <w:bCs/>
                <w:lang w:eastAsia="sk-SK"/>
              </w:rPr>
              <w:t>montáž</w:t>
            </w:r>
          </w:p>
        </w:tc>
        <w:tc>
          <w:tcPr>
            <w:tcW w:w="1167" w:type="dxa"/>
            <w:vAlign w:val="center"/>
          </w:tcPr>
          <w:p w14:paraId="3B35A3F0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1B3072">
              <w:rPr>
                <w:rFonts w:ascii="Calibri" w:eastAsia="Times New Roman" w:hAnsi="Calibri" w:cs="Calibri"/>
                <w:b/>
                <w:bCs/>
                <w:lang w:eastAsia="sk-SK"/>
              </w:rPr>
              <w:t>spolu</w:t>
            </w:r>
          </w:p>
        </w:tc>
      </w:tr>
      <w:tr w:rsidR="001B3072" w:rsidRPr="001B3072" w14:paraId="66E771A7" w14:textId="77777777" w:rsidTr="00D16C7C">
        <w:trPr>
          <w:trHeight w:val="340"/>
        </w:trPr>
        <w:tc>
          <w:tcPr>
            <w:tcW w:w="9672" w:type="dxa"/>
            <w:gridSpan w:val="5"/>
            <w:noWrap/>
            <w:vAlign w:val="center"/>
          </w:tcPr>
          <w:p w14:paraId="6B278A09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Projektová dokumentácia a inžiniering</w:t>
            </w:r>
          </w:p>
        </w:tc>
      </w:tr>
      <w:tr w:rsidR="004334F7" w:rsidRPr="001B3072" w14:paraId="62FF12D4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58001392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1B3072">
              <w:rPr>
                <w:rFonts w:ascii="Calibri" w:eastAsia="Times New Roman" w:hAnsi="Calibri" w:cs="Calibri"/>
                <w:lang w:eastAsia="sk-SK"/>
              </w:rPr>
              <w:t>1.</w:t>
            </w:r>
          </w:p>
        </w:tc>
        <w:tc>
          <w:tcPr>
            <w:tcW w:w="5487" w:type="dxa"/>
            <w:noWrap/>
            <w:vAlign w:val="center"/>
          </w:tcPr>
          <w:p w14:paraId="15FBA434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Vyhotovenie DSZ</w:t>
            </w:r>
          </w:p>
        </w:tc>
        <w:tc>
          <w:tcPr>
            <w:tcW w:w="1276" w:type="dxa"/>
            <w:noWrap/>
            <w:vAlign w:val="center"/>
          </w:tcPr>
          <w:p w14:paraId="71D72266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654F9625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-</w:t>
            </w:r>
          </w:p>
        </w:tc>
        <w:tc>
          <w:tcPr>
            <w:tcW w:w="1167" w:type="dxa"/>
            <w:vAlign w:val="center"/>
          </w:tcPr>
          <w:p w14:paraId="393FE348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</w:tr>
      <w:tr w:rsidR="004334F7" w:rsidRPr="001B3072" w14:paraId="6F510A4F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6E822867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2.</w:t>
            </w:r>
          </w:p>
        </w:tc>
        <w:tc>
          <w:tcPr>
            <w:tcW w:w="5487" w:type="dxa"/>
            <w:noWrap/>
            <w:vAlign w:val="center"/>
          </w:tcPr>
          <w:p w14:paraId="1254EC02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Vybavenie právoplatného </w:t>
            </w:r>
            <w:r w:rsidRPr="001B3072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o stavebnom zámere</w:t>
            </w: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276" w:type="dxa"/>
            <w:noWrap/>
            <w:vAlign w:val="center"/>
          </w:tcPr>
          <w:p w14:paraId="5EEED47A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0B5A3EAA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-</w:t>
            </w:r>
          </w:p>
        </w:tc>
        <w:tc>
          <w:tcPr>
            <w:tcW w:w="1167" w:type="dxa"/>
            <w:vAlign w:val="center"/>
          </w:tcPr>
          <w:p w14:paraId="2022BA47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</w:tr>
      <w:tr w:rsidR="004334F7" w:rsidRPr="001B3072" w14:paraId="027ABB79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130574B5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3.</w:t>
            </w:r>
          </w:p>
        </w:tc>
        <w:tc>
          <w:tcPr>
            <w:tcW w:w="5487" w:type="dxa"/>
            <w:noWrap/>
            <w:vAlign w:val="center"/>
          </w:tcPr>
          <w:p w14:paraId="535B0EE8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Vyhotovenie DRS</w:t>
            </w:r>
          </w:p>
        </w:tc>
        <w:tc>
          <w:tcPr>
            <w:tcW w:w="1276" w:type="dxa"/>
            <w:noWrap/>
            <w:vAlign w:val="center"/>
          </w:tcPr>
          <w:p w14:paraId="6757BB3D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2BB6EEA6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-</w:t>
            </w:r>
          </w:p>
        </w:tc>
        <w:tc>
          <w:tcPr>
            <w:tcW w:w="1167" w:type="dxa"/>
            <w:vAlign w:val="center"/>
          </w:tcPr>
          <w:p w14:paraId="23EE27D4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</w:tr>
      <w:tr w:rsidR="004334F7" w:rsidRPr="001B3072" w14:paraId="35937EF8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3976C110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4.</w:t>
            </w:r>
          </w:p>
        </w:tc>
        <w:tc>
          <w:tcPr>
            <w:tcW w:w="5487" w:type="dxa"/>
            <w:noWrap/>
            <w:vAlign w:val="center"/>
          </w:tcPr>
          <w:p w14:paraId="1BD94DD2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Stanovisko technickej inšpekcie k DSZ a DRS</w:t>
            </w:r>
          </w:p>
        </w:tc>
        <w:tc>
          <w:tcPr>
            <w:tcW w:w="1276" w:type="dxa"/>
            <w:noWrap/>
            <w:vAlign w:val="center"/>
          </w:tcPr>
          <w:p w14:paraId="7A8B34F2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497B28F1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-</w:t>
            </w:r>
          </w:p>
        </w:tc>
        <w:tc>
          <w:tcPr>
            <w:tcW w:w="1167" w:type="dxa"/>
            <w:vAlign w:val="center"/>
          </w:tcPr>
          <w:p w14:paraId="14DE774D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</w:tr>
      <w:tr w:rsidR="004334F7" w:rsidRPr="001B3072" w14:paraId="44E388EA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767ABA32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5.</w:t>
            </w:r>
          </w:p>
        </w:tc>
        <w:tc>
          <w:tcPr>
            <w:tcW w:w="5487" w:type="dxa"/>
            <w:noWrap/>
            <w:vAlign w:val="center"/>
          </w:tcPr>
          <w:p w14:paraId="5D4602A7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Žiadosti a súhlasné stanoviská – príslušné povoľovacie úrady a inštitúcie</w:t>
            </w:r>
          </w:p>
        </w:tc>
        <w:tc>
          <w:tcPr>
            <w:tcW w:w="1276" w:type="dxa"/>
            <w:noWrap/>
            <w:vAlign w:val="center"/>
          </w:tcPr>
          <w:p w14:paraId="61E0AF7C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03B91AB1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-</w:t>
            </w:r>
          </w:p>
        </w:tc>
        <w:tc>
          <w:tcPr>
            <w:tcW w:w="1167" w:type="dxa"/>
            <w:vAlign w:val="center"/>
          </w:tcPr>
          <w:p w14:paraId="6F41A854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</w:tr>
      <w:tr w:rsidR="001B3072" w:rsidRPr="001B3072" w14:paraId="21F7A529" w14:textId="77777777" w:rsidTr="00D16C7C">
        <w:trPr>
          <w:trHeight w:val="340"/>
        </w:trPr>
        <w:tc>
          <w:tcPr>
            <w:tcW w:w="9672" w:type="dxa"/>
            <w:gridSpan w:val="5"/>
            <w:noWrap/>
            <w:vAlign w:val="center"/>
          </w:tcPr>
          <w:p w14:paraId="68085026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Vyhotovenie diela</w:t>
            </w:r>
          </w:p>
        </w:tc>
      </w:tr>
      <w:tr w:rsidR="001B3072" w:rsidRPr="001B3072" w14:paraId="5D301A8A" w14:textId="77777777" w:rsidTr="00D16C7C">
        <w:trPr>
          <w:trHeight w:val="340"/>
        </w:trPr>
        <w:tc>
          <w:tcPr>
            <w:tcW w:w="9672" w:type="dxa"/>
            <w:gridSpan w:val="5"/>
            <w:noWrap/>
            <w:vAlign w:val="center"/>
          </w:tcPr>
          <w:p w14:paraId="3487EA31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Stavebná časť</w:t>
            </w:r>
          </w:p>
        </w:tc>
      </w:tr>
      <w:tr w:rsidR="004334F7" w:rsidRPr="001B3072" w14:paraId="6389DF84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1976F794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6.</w:t>
            </w:r>
          </w:p>
        </w:tc>
        <w:tc>
          <w:tcPr>
            <w:tcW w:w="5487" w:type="dxa"/>
            <w:noWrap/>
            <w:vAlign w:val="center"/>
          </w:tcPr>
          <w:p w14:paraId="04049B45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Úprava pôvodných priestorov </w:t>
            </w:r>
          </w:p>
        </w:tc>
        <w:tc>
          <w:tcPr>
            <w:tcW w:w="1276" w:type="dxa"/>
            <w:noWrap/>
            <w:vAlign w:val="center"/>
          </w:tcPr>
          <w:p w14:paraId="3FC569E0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137B9EFA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  <w:tc>
          <w:tcPr>
            <w:tcW w:w="1167" w:type="dxa"/>
            <w:vAlign w:val="center"/>
          </w:tcPr>
          <w:p w14:paraId="088EA62E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</w:tr>
      <w:tr w:rsidR="004334F7" w:rsidRPr="001B3072" w14:paraId="7C0AB542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3B50BC9F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7.</w:t>
            </w:r>
          </w:p>
        </w:tc>
        <w:tc>
          <w:tcPr>
            <w:tcW w:w="5487" w:type="dxa"/>
            <w:noWrap/>
            <w:vAlign w:val="center"/>
          </w:tcPr>
          <w:p w14:paraId="2360E84B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Stavebné prvky (konštrukcie nosníky, brány a i.)</w:t>
            </w:r>
          </w:p>
        </w:tc>
        <w:tc>
          <w:tcPr>
            <w:tcW w:w="1276" w:type="dxa"/>
            <w:noWrap/>
            <w:vAlign w:val="center"/>
          </w:tcPr>
          <w:p w14:paraId="57BC587E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6F9BAC0B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  <w:tc>
          <w:tcPr>
            <w:tcW w:w="1167" w:type="dxa"/>
            <w:vAlign w:val="center"/>
          </w:tcPr>
          <w:p w14:paraId="42240CC5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</w:tr>
      <w:tr w:rsidR="001B3072" w:rsidRPr="001B3072" w14:paraId="2EA78E7F" w14:textId="77777777" w:rsidTr="00D16C7C">
        <w:trPr>
          <w:trHeight w:val="340"/>
        </w:trPr>
        <w:tc>
          <w:tcPr>
            <w:tcW w:w="9672" w:type="dxa"/>
            <w:gridSpan w:val="5"/>
            <w:noWrap/>
            <w:vAlign w:val="center"/>
          </w:tcPr>
          <w:p w14:paraId="41D8A10F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Strojno - technologická časť</w:t>
            </w:r>
          </w:p>
        </w:tc>
      </w:tr>
      <w:tr w:rsidR="004334F7" w:rsidRPr="001B3072" w14:paraId="61E37F80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6D127401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8.</w:t>
            </w:r>
          </w:p>
        </w:tc>
        <w:tc>
          <w:tcPr>
            <w:tcW w:w="5487" w:type="dxa"/>
            <w:noWrap/>
            <w:vAlign w:val="center"/>
          </w:tcPr>
          <w:p w14:paraId="77F92A58" w14:textId="5447AF88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Čerpadlá (dávkovacie, doprav</w:t>
            </w:r>
            <w:r w:rsidR="0059227B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</w:t>
            </w:r>
            <w:r w:rsidRPr="001B3072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é, kalové, ponorné a i.)</w:t>
            </w:r>
          </w:p>
        </w:tc>
        <w:tc>
          <w:tcPr>
            <w:tcW w:w="1276" w:type="dxa"/>
            <w:noWrap/>
            <w:vAlign w:val="center"/>
          </w:tcPr>
          <w:p w14:paraId="2CDA6609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18928AE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s-ES" w:eastAsia="sk-SK"/>
              </w:rPr>
            </w:pPr>
          </w:p>
        </w:tc>
        <w:tc>
          <w:tcPr>
            <w:tcW w:w="1167" w:type="dxa"/>
            <w:vMerge w:val="restart"/>
            <w:vAlign w:val="center"/>
          </w:tcPr>
          <w:p w14:paraId="15EA8B02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s-ES" w:eastAsia="sk-SK"/>
              </w:rPr>
            </w:pPr>
          </w:p>
        </w:tc>
      </w:tr>
      <w:tr w:rsidR="004334F7" w:rsidRPr="001B3072" w14:paraId="08080526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6F9F3F0B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9.</w:t>
            </w:r>
          </w:p>
        </w:tc>
        <w:tc>
          <w:tcPr>
            <w:tcW w:w="5487" w:type="dxa"/>
            <w:noWrap/>
            <w:vAlign w:val="center"/>
          </w:tcPr>
          <w:p w14:paraId="4B427844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Armatúry</w:t>
            </w:r>
          </w:p>
        </w:tc>
        <w:tc>
          <w:tcPr>
            <w:tcW w:w="1276" w:type="dxa"/>
            <w:noWrap/>
            <w:vAlign w:val="center"/>
          </w:tcPr>
          <w:p w14:paraId="500C9880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Merge/>
            <w:vAlign w:val="center"/>
          </w:tcPr>
          <w:p w14:paraId="0E435180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  <w:tc>
          <w:tcPr>
            <w:tcW w:w="1167" w:type="dxa"/>
            <w:vMerge/>
            <w:vAlign w:val="center"/>
          </w:tcPr>
          <w:p w14:paraId="479A5DA9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</w:tr>
      <w:tr w:rsidR="004334F7" w:rsidRPr="001B3072" w14:paraId="56F832D7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36BA33BC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10.</w:t>
            </w:r>
          </w:p>
        </w:tc>
        <w:tc>
          <w:tcPr>
            <w:tcW w:w="5487" w:type="dxa"/>
            <w:noWrap/>
            <w:vAlign w:val="center"/>
          </w:tcPr>
          <w:p w14:paraId="205F7E3A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Potrubia</w:t>
            </w:r>
          </w:p>
        </w:tc>
        <w:tc>
          <w:tcPr>
            <w:tcW w:w="1276" w:type="dxa"/>
            <w:noWrap/>
            <w:vAlign w:val="center"/>
          </w:tcPr>
          <w:p w14:paraId="0A7A4320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Merge/>
            <w:vAlign w:val="center"/>
          </w:tcPr>
          <w:p w14:paraId="0F6DE41E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  <w:tc>
          <w:tcPr>
            <w:tcW w:w="1167" w:type="dxa"/>
            <w:vMerge/>
            <w:vAlign w:val="center"/>
          </w:tcPr>
          <w:p w14:paraId="05D4FCF0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</w:tr>
      <w:tr w:rsidR="004334F7" w:rsidRPr="001B3072" w14:paraId="331CAF45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0AC35007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11.</w:t>
            </w:r>
          </w:p>
        </w:tc>
        <w:tc>
          <w:tcPr>
            <w:tcW w:w="5487" w:type="dxa"/>
            <w:noWrap/>
            <w:vAlign w:val="center"/>
          </w:tcPr>
          <w:p w14:paraId="01E1E1EE" w14:textId="48120B83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Nádrže (kumulačné, zásobné, egalizačné, havar</w:t>
            </w:r>
            <w:r w:rsidR="00A76FD8">
              <w:rPr>
                <w:rFonts w:eastAsia="Times New Roman" w:cstheme="minorHAnsi"/>
                <w:sz w:val="20"/>
                <w:szCs w:val="20"/>
                <w:lang w:eastAsia="sk-SK"/>
              </w:rPr>
              <w:t>i</w:t>
            </w: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jne a i.)</w:t>
            </w:r>
          </w:p>
        </w:tc>
        <w:tc>
          <w:tcPr>
            <w:tcW w:w="1276" w:type="dxa"/>
            <w:noWrap/>
            <w:vAlign w:val="center"/>
          </w:tcPr>
          <w:p w14:paraId="51A52294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Merge/>
            <w:vAlign w:val="center"/>
          </w:tcPr>
          <w:p w14:paraId="472C6DAC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  <w:tc>
          <w:tcPr>
            <w:tcW w:w="1167" w:type="dxa"/>
            <w:vMerge/>
            <w:vAlign w:val="center"/>
          </w:tcPr>
          <w:p w14:paraId="0E782B2A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</w:tr>
      <w:tr w:rsidR="004334F7" w:rsidRPr="001B3072" w14:paraId="30B723F4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6E7CA8B4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12.</w:t>
            </w:r>
          </w:p>
        </w:tc>
        <w:tc>
          <w:tcPr>
            <w:tcW w:w="5487" w:type="dxa"/>
            <w:noWrap/>
            <w:vAlign w:val="center"/>
          </w:tcPr>
          <w:p w14:paraId="3F60FBE6" w14:textId="66A0922E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Technologické zariadenia (kalolis, reaktory, č</w:t>
            </w:r>
            <w:r w:rsidR="00A76FD8">
              <w:rPr>
                <w:rFonts w:eastAsia="Times New Roman" w:cstheme="minorHAnsi"/>
                <w:sz w:val="20"/>
                <w:szCs w:val="20"/>
                <w:lang w:eastAsia="sk-SK"/>
              </w:rPr>
              <w:t>í</w:t>
            </w: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riče, a i.)</w:t>
            </w:r>
          </w:p>
        </w:tc>
        <w:tc>
          <w:tcPr>
            <w:tcW w:w="1276" w:type="dxa"/>
            <w:noWrap/>
            <w:vAlign w:val="center"/>
          </w:tcPr>
          <w:p w14:paraId="06AC7FCC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Merge/>
            <w:vAlign w:val="center"/>
          </w:tcPr>
          <w:p w14:paraId="22AF7566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  <w:tc>
          <w:tcPr>
            <w:tcW w:w="1167" w:type="dxa"/>
            <w:vMerge/>
            <w:vAlign w:val="center"/>
          </w:tcPr>
          <w:p w14:paraId="40379E0D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</w:tr>
      <w:tr w:rsidR="001B3072" w:rsidRPr="001B3072" w14:paraId="5FCCE741" w14:textId="77777777" w:rsidTr="00D16C7C">
        <w:trPr>
          <w:trHeight w:val="340"/>
        </w:trPr>
        <w:tc>
          <w:tcPr>
            <w:tcW w:w="9672" w:type="dxa"/>
            <w:gridSpan w:val="5"/>
            <w:noWrap/>
            <w:vAlign w:val="center"/>
          </w:tcPr>
          <w:p w14:paraId="7CEB0933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Elektročasť</w:t>
            </w:r>
          </w:p>
        </w:tc>
      </w:tr>
      <w:tr w:rsidR="004334F7" w:rsidRPr="001B3072" w14:paraId="2A048C3A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52D0A106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13.</w:t>
            </w:r>
          </w:p>
        </w:tc>
        <w:tc>
          <w:tcPr>
            <w:tcW w:w="5487" w:type="dxa"/>
            <w:noWrap/>
            <w:vAlign w:val="center"/>
          </w:tcPr>
          <w:p w14:paraId="28BE390D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Elektromotory</w:t>
            </w:r>
          </w:p>
        </w:tc>
        <w:tc>
          <w:tcPr>
            <w:tcW w:w="1276" w:type="dxa"/>
            <w:noWrap/>
            <w:vAlign w:val="center"/>
          </w:tcPr>
          <w:p w14:paraId="249F6158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1663A99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  <w:tc>
          <w:tcPr>
            <w:tcW w:w="1167" w:type="dxa"/>
            <w:vMerge w:val="restart"/>
            <w:vAlign w:val="center"/>
          </w:tcPr>
          <w:p w14:paraId="19E2B9F4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</w:tr>
      <w:tr w:rsidR="004334F7" w:rsidRPr="001B3072" w14:paraId="45330D74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0B844499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14.</w:t>
            </w:r>
          </w:p>
        </w:tc>
        <w:tc>
          <w:tcPr>
            <w:tcW w:w="5487" w:type="dxa"/>
            <w:noWrap/>
            <w:vAlign w:val="center"/>
          </w:tcPr>
          <w:p w14:paraId="6C48458C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Frekvenčné meniče, MOS</w:t>
            </w:r>
          </w:p>
        </w:tc>
        <w:tc>
          <w:tcPr>
            <w:tcW w:w="1276" w:type="dxa"/>
            <w:noWrap/>
            <w:vAlign w:val="center"/>
          </w:tcPr>
          <w:p w14:paraId="2BA0ECE5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Merge/>
            <w:vAlign w:val="center"/>
          </w:tcPr>
          <w:p w14:paraId="57ACC95C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  <w:tc>
          <w:tcPr>
            <w:tcW w:w="1167" w:type="dxa"/>
            <w:vMerge/>
            <w:vAlign w:val="center"/>
          </w:tcPr>
          <w:p w14:paraId="1AB5A2CB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</w:tr>
      <w:tr w:rsidR="004334F7" w:rsidRPr="001B3072" w14:paraId="0ECB5885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5297EE76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15.</w:t>
            </w:r>
          </w:p>
        </w:tc>
        <w:tc>
          <w:tcPr>
            <w:tcW w:w="5487" w:type="dxa"/>
            <w:noWrap/>
            <w:vAlign w:val="center"/>
          </w:tcPr>
          <w:p w14:paraId="29A3FE1C" w14:textId="3D4E22BE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Transformátory, rozvád</w:t>
            </w:r>
            <w:r w:rsidR="00AE3E41" w:rsidRPr="00E20606">
              <w:rPr>
                <w:rFonts w:eastAsia="Times New Roman" w:cstheme="minorHAnsi"/>
                <w:sz w:val="20"/>
                <w:szCs w:val="20"/>
                <w:lang w:eastAsia="sk-SK"/>
              </w:rPr>
              <w:t>z</w:t>
            </w: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a</w:t>
            </w:r>
            <w:r w:rsidR="00A76FD8">
              <w:rPr>
                <w:rFonts w:eastAsia="Times New Roman" w:cstheme="minorHAnsi"/>
                <w:sz w:val="20"/>
                <w:szCs w:val="20"/>
                <w:lang w:eastAsia="sk-SK"/>
              </w:rPr>
              <w:t>č</w:t>
            </w: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e</w:t>
            </w:r>
          </w:p>
        </w:tc>
        <w:tc>
          <w:tcPr>
            <w:tcW w:w="1276" w:type="dxa"/>
            <w:noWrap/>
            <w:vAlign w:val="center"/>
          </w:tcPr>
          <w:p w14:paraId="13583877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Merge/>
            <w:vAlign w:val="center"/>
          </w:tcPr>
          <w:p w14:paraId="3A7ADADD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  <w:tc>
          <w:tcPr>
            <w:tcW w:w="1167" w:type="dxa"/>
            <w:vMerge/>
            <w:vAlign w:val="center"/>
          </w:tcPr>
          <w:p w14:paraId="162B1B84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</w:tr>
      <w:tr w:rsidR="004334F7" w:rsidRPr="001B3072" w14:paraId="0089CA08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2A0F9752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16.</w:t>
            </w:r>
          </w:p>
        </w:tc>
        <w:tc>
          <w:tcPr>
            <w:tcW w:w="5487" w:type="dxa"/>
            <w:noWrap/>
            <w:vAlign w:val="center"/>
          </w:tcPr>
          <w:p w14:paraId="332CF6B0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Retrofit, kabeláž silová, osvetlenie</w:t>
            </w:r>
          </w:p>
        </w:tc>
        <w:tc>
          <w:tcPr>
            <w:tcW w:w="1276" w:type="dxa"/>
            <w:noWrap/>
            <w:vAlign w:val="center"/>
          </w:tcPr>
          <w:p w14:paraId="5F0085DE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Merge/>
            <w:vAlign w:val="center"/>
          </w:tcPr>
          <w:p w14:paraId="321C7DE0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  <w:tc>
          <w:tcPr>
            <w:tcW w:w="1167" w:type="dxa"/>
            <w:vMerge/>
            <w:vAlign w:val="center"/>
          </w:tcPr>
          <w:p w14:paraId="0A15C741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</w:tr>
      <w:tr w:rsidR="001B3072" w:rsidRPr="001B3072" w14:paraId="59282599" w14:textId="77777777" w:rsidTr="00D16C7C">
        <w:trPr>
          <w:trHeight w:val="340"/>
        </w:trPr>
        <w:tc>
          <w:tcPr>
            <w:tcW w:w="9672" w:type="dxa"/>
            <w:gridSpan w:val="5"/>
            <w:noWrap/>
            <w:vAlign w:val="center"/>
          </w:tcPr>
          <w:p w14:paraId="411837F9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Systém kontroly a riadenia</w:t>
            </w:r>
          </w:p>
        </w:tc>
      </w:tr>
      <w:tr w:rsidR="004334F7" w:rsidRPr="001B3072" w14:paraId="27920A61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7437313A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17.</w:t>
            </w:r>
          </w:p>
        </w:tc>
        <w:tc>
          <w:tcPr>
            <w:tcW w:w="5487" w:type="dxa"/>
            <w:noWrap/>
            <w:vAlign w:val="center"/>
          </w:tcPr>
          <w:p w14:paraId="04686553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Rozšírenie RS, dodávka HW a SW</w:t>
            </w:r>
          </w:p>
        </w:tc>
        <w:tc>
          <w:tcPr>
            <w:tcW w:w="1276" w:type="dxa"/>
            <w:noWrap/>
            <w:vAlign w:val="center"/>
          </w:tcPr>
          <w:p w14:paraId="3403E051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13C161FD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  <w:tc>
          <w:tcPr>
            <w:tcW w:w="1167" w:type="dxa"/>
            <w:vAlign w:val="center"/>
          </w:tcPr>
          <w:p w14:paraId="7CD8E339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</w:tr>
      <w:tr w:rsidR="004334F7" w:rsidRPr="001B3072" w14:paraId="28D85974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28A4EAB4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18.</w:t>
            </w:r>
          </w:p>
        </w:tc>
        <w:tc>
          <w:tcPr>
            <w:tcW w:w="5487" w:type="dxa"/>
            <w:noWrap/>
            <w:vAlign w:val="center"/>
          </w:tcPr>
          <w:p w14:paraId="59CCCF75" w14:textId="104BCA91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Retrofit MaR, kabeláž, montáž, demont</w:t>
            </w:r>
            <w:r w:rsidR="00F7104E">
              <w:rPr>
                <w:rFonts w:eastAsia="Times New Roman" w:cstheme="minorHAnsi"/>
                <w:sz w:val="20"/>
                <w:szCs w:val="20"/>
                <w:lang w:eastAsia="sk-SK"/>
              </w:rPr>
              <w:t>áž</w:t>
            </w:r>
          </w:p>
        </w:tc>
        <w:tc>
          <w:tcPr>
            <w:tcW w:w="1276" w:type="dxa"/>
            <w:noWrap/>
            <w:vAlign w:val="center"/>
          </w:tcPr>
          <w:p w14:paraId="213FB411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23EBAD9E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  <w:tc>
          <w:tcPr>
            <w:tcW w:w="1167" w:type="dxa"/>
            <w:vAlign w:val="center"/>
          </w:tcPr>
          <w:p w14:paraId="23705E24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</w:tr>
      <w:tr w:rsidR="004334F7" w:rsidRPr="001B3072" w14:paraId="1DA3FB91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0EEC90D5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19.</w:t>
            </w:r>
          </w:p>
        </w:tc>
        <w:tc>
          <w:tcPr>
            <w:tcW w:w="5487" w:type="dxa"/>
            <w:noWrap/>
            <w:vAlign w:val="center"/>
          </w:tcPr>
          <w:p w14:paraId="247CFF1E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Prvky MaR (pH elektródy, vodomery, prietokomery, snímače, monitoring kvality OV a i.)</w:t>
            </w:r>
          </w:p>
        </w:tc>
        <w:tc>
          <w:tcPr>
            <w:tcW w:w="1276" w:type="dxa"/>
            <w:noWrap/>
            <w:vAlign w:val="center"/>
          </w:tcPr>
          <w:p w14:paraId="6A53DD2A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2E588819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  <w:tc>
          <w:tcPr>
            <w:tcW w:w="1167" w:type="dxa"/>
            <w:vAlign w:val="center"/>
          </w:tcPr>
          <w:p w14:paraId="1569F9E1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</w:tr>
      <w:tr w:rsidR="00D16C7C" w:rsidRPr="001B3072" w14:paraId="12CCED96" w14:textId="77777777" w:rsidTr="00D16C7C">
        <w:trPr>
          <w:trHeight w:val="340"/>
        </w:trPr>
        <w:tc>
          <w:tcPr>
            <w:tcW w:w="9672" w:type="dxa"/>
            <w:gridSpan w:val="5"/>
            <w:noWrap/>
            <w:vAlign w:val="center"/>
          </w:tcPr>
          <w:p w14:paraId="0843241C" w14:textId="07B3D441" w:rsidR="00D16C7C" w:rsidRPr="00F7104E" w:rsidRDefault="00081A49" w:rsidP="004334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sk-SK"/>
              </w:rPr>
            </w:pPr>
            <w:r w:rsidRPr="00F710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sk-SK"/>
              </w:rPr>
              <w:t>Skúšky a dozor</w:t>
            </w:r>
          </w:p>
        </w:tc>
      </w:tr>
      <w:tr w:rsidR="004334F7" w:rsidRPr="001B3072" w14:paraId="04299600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36F6A073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20.</w:t>
            </w:r>
          </w:p>
        </w:tc>
        <w:tc>
          <w:tcPr>
            <w:tcW w:w="5487" w:type="dxa"/>
            <w:noWrap/>
            <w:vAlign w:val="center"/>
          </w:tcPr>
          <w:p w14:paraId="2E762D27" w14:textId="198BD9A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Comissioning,</w:t>
            </w:r>
            <w:r w:rsidR="003C7A0A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skúšky, skúšobná prevádzka </w:t>
            </w:r>
          </w:p>
        </w:tc>
        <w:tc>
          <w:tcPr>
            <w:tcW w:w="1276" w:type="dxa"/>
            <w:noWrap/>
            <w:vAlign w:val="center"/>
          </w:tcPr>
          <w:p w14:paraId="06AEEEB0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00078E4A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  <w:tc>
          <w:tcPr>
            <w:tcW w:w="1167" w:type="dxa"/>
            <w:vAlign w:val="center"/>
          </w:tcPr>
          <w:p w14:paraId="3CEA50C6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</w:tr>
      <w:tr w:rsidR="004334F7" w:rsidRPr="001B3072" w14:paraId="7E0B9538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5800E472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21.</w:t>
            </w:r>
          </w:p>
        </w:tc>
        <w:tc>
          <w:tcPr>
            <w:tcW w:w="5487" w:type="dxa"/>
            <w:noWrap/>
            <w:vAlign w:val="center"/>
          </w:tcPr>
          <w:p w14:paraId="3548CEB8" w14:textId="4E400C32" w:rsidR="001B3072" w:rsidRPr="001B3072" w:rsidRDefault="008C6AB8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20606">
              <w:rPr>
                <w:rFonts w:eastAsia="Times New Roman" w:cstheme="minorHAnsi"/>
                <w:sz w:val="20"/>
                <w:szCs w:val="20"/>
                <w:lang w:eastAsia="sk-SK"/>
              </w:rPr>
              <w:t>A</w:t>
            </w:r>
            <w:r w:rsidR="001B3072" w:rsidRPr="001B3072">
              <w:rPr>
                <w:rFonts w:eastAsia="Times New Roman" w:cstheme="minorHAnsi"/>
                <w:sz w:val="20"/>
                <w:szCs w:val="20"/>
                <w:lang w:eastAsia="sk-SK"/>
              </w:rPr>
              <w:t>utorský dozor </w:t>
            </w:r>
          </w:p>
        </w:tc>
        <w:tc>
          <w:tcPr>
            <w:tcW w:w="1276" w:type="dxa"/>
            <w:noWrap/>
            <w:vAlign w:val="center"/>
          </w:tcPr>
          <w:p w14:paraId="452F3280" w14:textId="77777777" w:rsidR="001B3072" w:rsidRPr="001B3072" w:rsidRDefault="001B3072" w:rsidP="004334F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3EB1212E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  <w:r w:rsidRPr="001B3072">
              <w:rPr>
                <w:rFonts w:ascii="Calibri" w:eastAsia="Times New Roman" w:hAnsi="Calibri" w:cs="Calibri"/>
                <w:lang w:val="en-US" w:eastAsia="sk-SK"/>
              </w:rPr>
              <w:t>-</w:t>
            </w:r>
          </w:p>
        </w:tc>
        <w:tc>
          <w:tcPr>
            <w:tcW w:w="1167" w:type="dxa"/>
            <w:vAlign w:val="center"/>
          </w:tcPr>
          <w:p w14:paraId="2C52C2E5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</w:tr>
      <w:tr w:rsidR="00A122B7" w:rsidRPr="001B3072" w14:paraId="25C8C85B" w14:textId="77777777" w:rsidTr="00D16C7C">
        <w:trPr>
          <w:trHeight w:val="340"/>
        </w:trPr>
        <w:tc>
          <w:tcPr>
            <w:tcW w:w="467" w:type="dxa"/>
            <w:noWrap/>
            <w:vAlign w:val="center"/>
          </w:tcPr>
          <w:p w14:paraId="1D6870DE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  <w:tc>
          <w:tcPr>
            <w:tcW w:w="6763" w:type="dxa"/>
            <w:gridSpan w:val="2"/>
            <w:noWrap/>
            <w:vAlign w:val="center"/>
          </w:tcPr>
          <w:p w14:paraId="4ABEC14D" w14:textId="14D36A45" w:rsidR="001B3072" w:rsidRPr="001B3072" w:rsidRDefault="00D16C7C" w:rsidP="004334F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C</w:t>
            </w:r>
            <w:r w:rsidR="001B3072" w:rsidRPr="001B307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elkov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á</w:t>
            </w:r>
            <w:r w:rsidR="001B3072" w:rsidRPr="001B307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cen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</w:t>
            </w:r>
            <w:r w:rsidR="001B3072" w:rsidRPr="001B307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diela </w:t>
            </w:r>
          </w:p>
        </w:tc>
        <w:tc>
          <w:tcPr>
            <w:tcW w:w="1275" w:type="dxa"/>
            <w:vAlign w:val="center"/>
          </w:tcPr>
          <w:p w14:paraId="130A79D9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lang w:val="en-US" w:eastAsia="sk-SK"/>
              </w:rPr>
            </w:pPr>
          </w:p>
        </w:tc>
        <w:tc>
          <w:tcPr>
            <w:tcW w:w="1167" w:type="dxa"/>
            <w:vAlign w:val="center"/>
          </w:tcPr>
          <w:p w14:paraId="13F12944" w14:textId="77777777" w:rsidR="001B3072" w:rsidRPr="001B3072" w:rsidRDefault="001B3072" w:rsidP="004334F7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sk-SK"/>
              </w:rPr>
            </w:pPr>
          </w:p>
        </w:tc>
      </w:tr>
    </w:tbl>
    <w:p w14:paraId="36BCD463" w14:textId="77777777" w:rsidR="001B3072" w:rsidRDefault="001B3072" w:rsidP="00A56FEF">
      <w:pPr>
        <w:spacing w:after="0" w:line="240" w:lineRule="auto"/>
        <w:jc w:val="both"/>
        <w:outlineLvl w:val="0"/>
      </w:pPr>
    </w:p>
    <w:p w14:paraId="547A2158" w14:textId="77777777" w:rsidR="00833F1E" w:rsidRDefault="00833F1E" w:rsidP="00A56FEF">
      <w:pPr>
        <w:spacing w:after="0" w:line="240" w:lineRule="auto"/>
        <w:jc w:val="both"/>
        <w:outlineLvl w:val="0"/>
      </w:pPr>
    </w:p>
    <w:p w14:paraId="274EF63D" w14:textId="77777777" w:rsidR="00DC7553" w:rsidRDefault="00DC7553" w:rsidP="00A56FEF">
      <w:pPr>
        <w:spacing w:after="0" w:line="240" w:lineRule="auto"/>
        <w:jc w:val="both"/>
        <w:outlineLvl w:val="0"/>
      </w:pPr>
    </w:p>
    <w:p w14:paraId="2D73D5B9" w14:textId="4BFA2759" w:rsidR="004334F7" w:rsidRDefault="004334F7" w:rsidP="00A56FEF">
      <w:pPr>
        <w:spacing w:after="0" w:line="240" w:lineRule="auto"/>
        <w:jc w:val="both"/>
        <w:outlineLvl w:val="0"/>
      </w:pPr>
    </w:p>
    <w:p w14:paraId="248E8084" w14:textId="33217529" w:rsidR="00437536" w:rsidRDefault="00437536" w:rsidP="00A56FEF">
      <w:pPr>
        <w:spacing w:after="0" w:line="240" w:lineRule="auto"/>
        <w:jc w:val="both"/>
        <w:outlineLvl w:val="0"/>
      </w:pPr>
    </w:p>
    <w:p w14:paraId="321E0AA8" w14:textId="52F5B454" w:rsidR="00437536" w:rsidRDefault="00437536" w:rsidP="00A56FEF">
      <w:pPr>
        <w:spacing w:after="0" w:line="240" w:lineRule="auto"/>
        <w:jc w:val="both"/>
        <w:outlineLvl w:val="0"/>
      </w:pPr>
    </w:p>
    <w:p w14:paraId="1A2DA0F0" w14:textId="71A9FB21" w:rsidR="00437536" w:rsidRDefault="00437536" w:rsidP="00A56FEF">
      <w:pPr>
        <w:spacing w:after="0" w:line="240" w:lineRule="auto"/>
        <w:jc w:val="both"/>
        <w:outlineLvl w:val="0"/>
      </w:pPr>
    </w:p>
    <w:p w14:paraId="6A51EB0F" w14:textId="5A050376" w:rsidR="00B71162" w:rsidRDefault="00B71162" w:rsidP="00B71162">
      <w:pPr>
        <w:rPr>
          <w:b/>
          <w:bCs/>
        </w:rPr>
      </w:pPr>
      <w:r w:rsidRPr="00B74754">
        <w:rPr>
          <w:b/>
          <w:bCs/>
        </w:rPr>
        <w:lastRenderedPageBreak/>
        <w:t>Prevádzkové náklady diela</w:t>
      </w:r>
      <w:r w:rsidR="00C76F0A">
        <w:rPr>
          <w:b/>
          <w:bCs/>
        </w:rPr>
        <w:t xml:space="preserve"> </w:t>
      </w:r>
      <w:r w:rsidR="008E221A" w:rsidRPr="006C1C52">
        <w:t xml:space="preserve">(nebude </w:t>
      </w:r>
      <w:r w:rsidR="006C1C52" w:rsidRPr="006C1C52">
        <w:t>kritériom hodnotenia)</w:t>
      </w:r>
    </w:p>
    <w:p w14:paraId="63B397FB" w14:textId="77777777" w:rsidR="00B71162" w:rsidRDefault="00B71162" w:rsidP="00B71162">
      <w:pPr>
        <w:rPr>
          <w:b/>
          <w:bCs/>
        </w:rPr>
      </w:pPr>
    </w:p>
    <w:tbl>
      <w:tblPr>
        <w:tblW w:w="9067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1471"/>
        <w:gridCol w:w="2495"/>
        <w:gridCol w:w="6"/>
      </w:tblGrid>
      <w:tr w:rsidR="00B71162" w:rsidRPr="00C15BFE" w14:paraId="0EBEEAD2" w14:textId="77777777">
        <w:trPr>
          <w:gridAfter w:val="1"/>
          <w:wAfter w:w="6" w:type="dxa"/>
          <w:trHeight w:val="330"/>
        </w:trPr>
        <w:tc>
          <w:tcPr>
            <w:tcW w:w="656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DA69D9" w14:textId="77777777" w:rsidR="00B71162" w:rsidRPr="00CB3D00" w:rsidRDefault="00B71162">
            <w:pPr>
              <w:rPr>
                <w:lang w:val="en-US"/>
              </w:rPr>
            </w:pP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051B98BB" w14:textId="77777777" w:rsidR="00B71162" w:rsidRPr="00CB3D00" w:rsidRDefault="00B71162">
            <w:pPr>
              <w:rPr>
                <w:b/>
                <w:lang w:val="en-US"/>
              </w:rPr>
            </w:pPr>
            <w:r w:rsidRPr="546394EB">
              <w:rPr>
                <w:b/>
                <w:lang w:val="en-US"/>
              </w:rPr>
              <w:t>Cena (EUR bez DPH) </w:t>
            </w:r>
          </w:p>
        </w:tc>
      </w:tr>
      <w:tr w:rsidR="00B71162" w:rsidRPr="00C15BFE" w14:paraId="6FAE9BF2" w14:textId="77777777">
        <w:trPr>
          <w:gridAfter w:val="1"/>
          <w:wAfter w:w="6" w:type="dxa"/>
          <w:trHeight w:val="330"/>
        </w:trPr>
        <w:tc>
          <w:tcPr>
            <w:tcW w:w="509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2632" w14:textId="77777777" w:rsidR="00B71162" w:rsidRPr="00CB3D00" w:rsidRDefault="00B71162">
            <w:pPr>
              <w:rPr>
                <w:b/>
                <w:lang w:val="en-US"/>
              </w:rPr>
            </w:pPr>
            <w:r w:rsidRPr="546394EB">
              <w:rPr>
                <w:b/>
                <w:lang w:val="en-US"/>
              </w:rPr>
              <w:t>Náklady na náhradné diely, skúšky, servisy, revízie, opravy a i.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36F0" w14:textId="77777777" w:rsidR="00B71162" w:rsidRPr="00CB3D00" w:rsidRDefault="00B71162">
            <w:pPr>
              <w:jc w:val="center"/>
              <w:rPr>
                <w:lang w:val="en-US"/>
              </w:rPr>
            </w:pPr>
            <w:r w:rsidRPr="546394EB">
              <w:rPr>
                <w:lang w:val="en-US"/>
              </w:rPr>
              <w:t>1. rok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168D0" w14:textId="77777777" w:rsidR="00B71162" w:rsidRPr="00CB3D00" w:rsidRDefault="00B71162">
            <w:pPr>
              <w:rPr>
                <w:lang w:val="en-US"/>
              </w:rPr>
            </w:pPr>
          </w:p>
        </w:tc>
      </w:tr>
      <w:tr w:rsidR="00B71162" w:rsidRPr="00531834" w14:paraId="70F00507" w14:textId="77777777">
        <w:trPr>
          <w:trHeight w:val="330"/>
        </w:trPr>
        <w:tc>
          <w:tcPr>
            <w:tcW w:w="5095" w:type="dxa"/>
            <w:vMerge/>
            <w:vAlign w:val="center"/>
          </w:tcPr>
          <w:p w14:paraId="18A18F73" w14:textId="77777777" w:rsidR="00B71162" w:rsidRPr="00CB3D00" w:rsidRDefault="00B71162">
            <w:pPr>
              <w:rPr>
                <w:rFonts w:cstheme="minorHAnsi"/>
                <w:lang w:val="en-US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08DE10" w14:textId="77777777" w:rsidR="00B71162" w:rsidRPr="00CB3D00" w:rsidRDefault="00B71162">
            <w:pPr>
              <w:jc w:val="center"/>
              <w:rPr>
                <w:lang w:val="en-US"/>
              </w:rPr>
            </w:pPr>
            <w:r w:rsidRPr="546394EB">
              <w:rPr>
                <w:lang w:val="en-US"/>
              </w:rPr>
              <w:t>2. rok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BB087" w14:textId="77777777" w:rsidR="00B71162" w:rsidRPr="00CB3D00" w:rsidRDefault="00B71162">
            <w:pPr>
              <w:rPr>
                <w:lang w:val="en-US"/>
              </w:rPr>
            </w:pPr>
            <w:r w:rsidRPr="546394EB">
              <w:rPr>
                <w:lang w:val="en-US"/>
              </w:rPr>
              <w:t> </w:t>
            </w:r>
          </w:p>
        </w:tc>
      </w:tr>
      <w:tr w:rsidR="00B71162" w:rsidRPr="00531834" w14:paraId="30C0E7F2" w14:textId="77777777">
        <w:trPr>
          <w:trHeight w:val="330"/>
        </w:trPr>
        <w:tc>
          <w:tcPr>
            <w:tcW w:w="5095" w:type="dxa"/>
            <w:vMerge/>
            <w:vAlign w:val="center"/>
          </w:tcPr>
          <w:p w14:paraId="42FDE384" w14:textId="77777777" w:rsidR="00B71162" w:rsidRPr="00CB3D00" w:rsidRDefault="00B71162">
            <w:pPr>
              <w:rPr>
                <w:rFonts w:cstheme="minorHAnsi"/>
                <w:lang w:val="en-US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E101A" w14:textId="77777777" w:rsidR="00B71162" w:rsidRPr="00CB3D00" w:rsidRDefault="00B71162">
            <w:pPr>
              <w:jc w:val="center"/>
              <w:rPr>
                <w:lang w:val="en-US"/>
              </w:rPr>
            </w:pPr>
            <w:r w:rsidRPr="546394EB">
              <w:rPr>
                <w:lang w:val="en-US"/>
              </w:rPr>
              <w:t>3. rok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C846C" w14:textId="77777777" w:rsidR="00B71162" w:rsidRPr="00CB3D00" w:rsidRDefault="00B71162">
            <w:pPr>
              <w:rPr>
                <w:lang w:val="en-US"/>
              </w:rPr>
            </w:pPr>
            <w:r w:rsidRPr="546394EB">
              <w:rPr>
                <w:lang w:val="en-US"/>
              </w:rPr>
              <w:t> </w:t>
            </w:r>
          </w:p>
        </w:tc>
      </w:tr>
      <w:tr w:rsidR="00B71162" w:rsidRPr="00531834" w14:paraId="3A6B3206" w14:textId="77777777">
        <w:trPr>
          <w:trHeight w:val="330"/>
        </w:trPr>
        <w:tc>
          <w:tcPr>
            <w:tcW w:w="5095" w:type="dxa"/>
            <w:vMerge/>
            <w:vAlign w:val="center"/>
          </w:tcPr>
          <w:p w14:paraId="738EF80B" w14:textId="77777777" w:rsidR="00B71162" w:rsidRPr="00CB3D00" w:rsidRDefault="00B71162">
            <w:pPr>
              <w:rPr>
                <w:rFonts w:cstheme="minorHAnsi"/>
                <w:lang w:val="en-US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EA2A0" w14:textId="77777777" w:rsidR="00B71162" w:rsidRPr="00CB3D00" w:rsidRDefault="00B71162">
            <w:pPr>
              <w:jc w:val="center"/>
              <w:rPr>
                <w:lang w:val="en-US"/>
              </w:rPr>
            </w:pPr>
            <w:r w:rsidRPr="546394EB">
              <w:rPr>
                <w:lang w:val="en-US"/>
              </w:rPr>
              <w:t>4. rok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1ABDD" w14:textId="77777777" w:rsidR="00B71162" w:rsidRPr="00CB3D00" w:rsidRDefault="00B71162">
            <w:pPr>
              <w:rPr>
                <w:lang w:val="en-US"/>
              </w:rPr>
            </w:pPr>
          </w:p>
        </w:tc>
      </w:tr>
      <w:tr w:rsidR="00B71162" w:rsidRPr="00531834" w14:paraId="279E154B" w14:textId="77777777">
        <w:trPr>
          <w:trHeight w:val="330"/>
        </w:trPr>
        <w:tc>
          <w:tcPr>
            <w:tcW w:w="5095" w:type="dxa"/>
            <w:vMerge/>
            <w:vAlign w:val="center"/>
          </w:tcPr>
          <w:p w14:paraId="3D6AE9DF" w14:textId="77777777" w:rsidR="00B71162" w:rsidRPr="00CB3D00" w:rsidRDefault="00B71162">
            <w:pPr>
              <w:rPr>
                <w:rFonts w:cstheme="minorHAnsi"/>
                <w:lang w:val="en-US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AD3BF" w14:textId="77777777" w:rsidR="00B71162" w:rsidRPr="00CB3D00" w:rsidRDefault="00B71162">
            <w:pPr>
              <w:jc w:val="center"/>
              <w:rPr>
                <w:lang w:val="en-US"/>
              </w:rPr>
            </w:pPr>
            <w:r w:rsidRPr="546394EB">
              <w:rPr>
                <w:lang w:val="en-US"/>
              </w:rPr>
              <w:t>5. rok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A2804" w14:textId="77777777" w:rsidR="00B71162" w:rsidRPr="00CB3D00" w:rsidRDefault="00B71162">
            <w:pPr>
              <w:rPr>
                <w:lang w:val="en-US"/>
              </w:rPr>
            </w:pPr>
          </w:p>
        </w:tc>
      </w:tr>
      <w:tr w:rsidR="00B71162" w:rsidRPr="00531834" w14:paraId="1B4D90F9" w14:textId="77777777">
        <w:trPr>
          <w:trHeight w:val="33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3B10A" w14:textId="77777777" w:rsidR="00B71162" w:rsidRPr="00CB3D00" w:rsidRDefault="00B71162">
            <w:pPr>
              <w:rPr>
                <w:b/>
                <w:lang w:val="en-US"/>
              </w:rPr>
            </w:pPr>
            <w:r w:rsidRPr="546394EB">
              <w:rPr>
                <w:b/>
                <w:lang w:val="en-US"/>
              </w:rPr>
              <w:t xml:space="preserve">Náklady na ročnú prevádzku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BC1D3" w14:textId="77777777" w:rsidR="00B71162" w:rsidRPr="00CB3D00" w:rsidRDefault="00B71162">
            <w:pPr>
              <w:jc w:val="center"/>
              <w:rPr>
                <w:b/>
                <w:lang w:val="en-US"/>
              </w:rPr>
            </w:pPr>
            <w:r w:rsidRPr="546394EB">
              <w:rPr>
                <w:b/>
                <w:lang w:val="en-US"/>
              </w:rPr>
              <w:t>množstvo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7726D" w14:textId="77777777" w:rsidR="00B71162" w:rsidRPr="00CB3D00" w:rsidRDefault="00B71162">
            <w:pPr>
              <w:rPr>
                <w:lang w:val="en-US"/>
              </w:rPr>
            </w:pPr>
          </w:p>
        </w:tc>
      </w:tr>
      <w:tr w:rsidR="00B71162" w:rsidRPr="00531834" w14:paraId="56ADA990" w14:textId="77777777">
        <w:trPr>
          <w:trHeight w:val="33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F697A" w14:textId="77777777" w:rsidR="00B71162" w:rsidRPr="00CB3D00" w:rsidRDefault="00B71162">
            <w:pPr>
              <w:rPr>
                <w:lang w:val="en-US"/>
              </w:rPr>
            </w:pPr>
            <w:r w:rsidRPr="546394EB">
              <w:rPr>
                <w:lang w:val="en-US"/>
              </w:rPr>
              <w:t>Náklady na prevádzkovú chémiu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E3451" w14:textId="77777777" w:rsidR="00B71162" w:rsidRPr="00CB3D00" w:rsidRDefault="00B71162">
            <w:pPr>
              <w:jc w:val="center"/>
              <w:rPr>
                <w:lang w:val="en-US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9D217" w14:textId="77777777" w:rsidR="00B71162" w:rsidRPr="00CB3D00" w:rsidRDefault="00B71162">
            <w:pPr>
              <w:rPr>
                <w:lang w:val="en-US"/>
              </w:rPr>
            </w:pPr>
            <w:r w:rsidRPr="546394EB">
              <w:rPr>
                <w:lang w:val="en-US"/>
              </w:rPr>
              <w:t> </w:t>
            </w:r>
          </w:p>
        </w:tc>
      </w:tr>
      <w:tr w:rsidR="00B71162" w:rsidRPr="00531834" w14:paraId="3A7D5C4E" w14:textId="77777777">
        <w:trPr>
          <w:trHeight w:val="33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EDC5E" w14:textId="77777777" w:rsidR="00B71162" w:rsidRPr="00CB3D00" w:rsidRDefault="00B71162">
            <w:pPr>
              <w:rPr>
                <w:lang w:val="en-US"/>
              </w:rPr>
            </w:pPr>
            <w:r w:rsidRPr="546394EB">
              <w:rPr>
                <w:lang w:val="en-US"/>
              </w:rPr>
              <w:t>Náklady na elektrickú energiu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8E0EE" w14:textId="77777777" w:rsidR="00B71162" w:rsidRPr="00CB3D00" w:rsidRDefault="00B71162">
            <w:pPr>
              <w:jc w:val="center"/>
              <w:rPr>
                <w:lang w:val="en-US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A020C" w14:textId="77777777" w:rsidR="00B71162" w:rsidRPr="00CB3D00" w:rsidRDefault="00B71162">
            <w:pPr>
              <w:rPr>
                <w:lang w:val="en-US"/>
              </w:rPr>
            </w:pPr>
            <w:r w:rsidRPr="546394EB">
              <w:rPr>
                <w:lang w:val="en-US"/>
              </w:rPr>
              <w:t> </w:t>
            </w:r>
          </w:p>
        </w:tc>
      </w:tr>
      <w:tr w:rsidR="00B71162" w:rsidRPr="00531834" w14:paraId="619B7E04" w14:textId="77777777">
        <w:trPr>
          <w:trHeight w:val="330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ADCEC" w14:textId="77777777" w:rsidR="00B71162" w:rsidRPr="00CB3D00" w:rsidRDefault="00B71162">
            <w:pPr>
              <w:rPr>
                <w:b/>
                <w:lang w:val="en-US"/>
              </w:rPr>
            </w:pPr>
            <w:r w:rsidRPr="546394EB">
              <w:rPr>
                <w:b/>
                <w:lang w:val="en-US"/>
              </w:rPr>
              <w:t>Náklady na ročnú likvidáciu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A399B" w14:textId="77777777" w:rsidR="00B71162" w:rsidRPr="00CB3D00" w:rsidRDefault="00B71162">
            <w:pPr>
              <w:jc w:val="center"/>
              <w:rPr>
                <w:b/>
                <w:lang w:val="en-US"/>
              </w:rPr>
            </w:pPr>
            <w:r w:rsidRPr="546394EB">
              <w:rPr>
                <w:b/>
                <w:lang w:val="en-US"/>
              </w:rPr>
              <w:t>množstvo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0AA20" w14:textId="77777777" w:rsidR="00B71162" w:rsidRPr="00CB3D00" w:rsidRDefault="00B71162">
            <w:pPr>
              <w:rPr>
                <w:lang w:val="en-US"/>
              </w:rPr>
            </w:pPr>
          </w:p>
        </w:tc>
      </w:tr>
      <w:tr w:rsidR="00B71162" w:rsidRPr="00531834" w14:paraId="7451E1EA" w14:textId="77777777">
        <w:trPr>
          <w:trHeight w:val="330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E4AFA" w14:textId="77777777" w:rsidR="00B71162" w:rsidRPr="00CB3D00" w:rsidRDefault="00B71162">
            <w:pPr>
              <w:rPr>
                <w:lang w:val="en-US"/>
              </w:rPr>
            </w:pPr>
            <w:r w:rsidRPr="546394EB">
              <w:rPr>
                <w:lang w:val="en-US"/>
              </w:rPr>
              <w:t xml:space="preserve">Náklady na likvidáciu vedľajšieho produktu kalolisu – kal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F2565" w14:textId="77777777" w:rsidR="00B71162" w:rsidRPr="00CB3D00" w:rsidRDefault="00B71162">
            <w:pPr>
              <w:jc w:val="center"/>
              <w:rPr>
                <w:lang w:val="en-US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DA85F5" w14:textId="77777777" w:rsidR="00B71162" w:rsidRPr="00CB3D00" w:rsidRDefault="00B71162">
            <w:pPr>
              <w:rPr>
                <w:lang w:val="en-US"/>
              </w:rPr>
            </w:pPr>
            <w:r w:rsidRPr="546394EB">
              <w:rPr>
                <w:lang w:val="en-US"/>
              </w:rPr>
              <w:t> </w:t>
            </w:r>
          </w:p>
        </w:tc>
      </w:tr>
      <w:tr w:rsidR="00B71162" w:rsidRPr="00531834" w14:paraId="64F2D94D" w14:textId="77777777">
        <w:trPr>
          <w:trHeight w:val="330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4CD04" w14:textId="77777777" w:rsidR="00B71162" w:rsidRPr="00CB3D00" w:rsidRDefault="00B71162">
            <w:pPr>
              <w:spacing w:line="259" w:lineRule="auto"/>
              <w:rPr>
                <w:lang w:val="en-US"/>
              </w:rPr>
            </w:pPr>
            <w:r w:rsidRPr="546394EB">
              <w:rPr>
                <w:lang w:val="en-US"/>
              </w:rPr>
              <w:t xml:space="preserve">Náklady na vypúšťanie OV do VK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9C16F" w14:textId="77777777" w:rsidR="00B71162" w:rsidRPr="00CB3D00" w:rsidRDefault="00B71162">
            <w:pPr>
              <w:spacing w:line="259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E94E4" w14:textId="77777777" w:rsidR="00B71162" w:rsidRPr="00CB3D00" w:rsidRDefault="00B71162">
            <w:pPr>
              <w:spacing w:line="259" w:lineRule="auto"/>
              <w:rPr>
                <w:lang w:val="en-US"/>
              </w:rPr>
            </w:pPr>
            <w:r w:rsidRPr="546394EB">
              <w:rPr>
                <w:lang w:val="en-US"/>
              </w:rPr>
              <w:t> </w:t>
            </w:r>
          </w:p>
        </w:tc>
      </w:tr>
      <w:tr w:rsidR="00B71162" w14:paraId="6BA1B338" w14:textId="77777777">
        <w:trPr>
          <w:trHeight w:val="330"/>
        </w:trPr>
        <w:tc>
          <w:tcPr>
            <w:tcW w:w="509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873D15" w14:textId="77777777" w:rsidR="00B71162" w:rsidRDefault="00B71162">
            <w:pPr>
              <w:spacing w:line="259" w:lineRule="auto"/>
              <w:rPr>
                <w:lang w:val="en-US"/>
              </w:rPr>
            </w:pPr>
            <w:r w:rsidRPr="546394EB">
              <w:rPr>
                <w:lang w:val="en-US"/>
              </w:rPr>
              <w:t>Náklady na vypúšťanie OV do recipientu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3F2DDE" w14:textId="77777777" w:rsidR="00B71162" w:rsidRDefault="00B71162">
            <w:pPr>
              <w:spacing w:line="259" w:lineRule="auto"/>
              <w:rPr>
                <w:lang w:val="en-US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CF4BF4" w14:textId="77777777" w:rsidR="00B71162" w:rsidRDefault="00B71162">
            <w:pPr>
              <w:spacing w:line="259" w:lineRule="auto"/>
              <w:rPr>
                <w:lang w:val="en-US"/>
              </w:rPr>
            </w:pPr>
          </w:p>
        </w:tc>
      </w:tr>
    </w:tbl>
    <w:p w14:paraId="3565548B" w14:textId="77777777" w:rsidR="004334F7" w:rsidRPr="00401CDA" w:rsidRDefault="004334F7" w:rsidP="00B71162">
      <w:pPr>
        <w:rPr>
          <w:b/>
          <w:bCs/>
        </w:rPr>
      </w:pPr>
    </w:p>
    <w:p w14:paraId="025A2283" w14:textId="77777777" w:rsidR="001F45F0" w:rsidRPr="00045C33" w:rsidRDefault="001F45F0" w:rsidP="00A56FEF">
      <w:pPr>
        <w:spacing w:after="0" w:line="240" w:lineRule="auto"/>
        <w:jc w:val="both"/>
        <w:outlineLvl w:val="0"/>
        <w:rPr>
          <w:highlight w:val="yellow"/>
        </w:rPr>
      </w:pPr>
    </w:p>
    <w:p w14:paraId="2C355374" w14:textId="51AA6B5A" w:rsidR="00BC3659" w:rsidRPr="007102F2" w:rsidRDefault="00BC3659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  <w:r w:rsidRPr="007102F2">
        <w:rPr>
          <w:rFonts w:eastAsia="Times New Roman" w:cs="Calibri"/>
          <w:b/>
          <w:sz w:val="24"/>
          <w:szCs w:val="24"/>
          <w:lang w:eastAsia="sk-SK"/>
        </w:rPr>
        <w:t>ČASŤ 5 – OBCHODNÉ PODMIENKY</w:t>
      </w:r>
    </w:p>
    <w:p w14:paraId="6F6F0106" w14:textId="6B74159C" w:rsidR="00AA3B57" w:rsidRDefault="00AA3B57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2479B2">
        <w:rPr>
          <w:rFonts w:ascii="Calibri" w:eastAsia="Times New Roman" w:hAnsi="Calibri" w:cs="Calibri"/>
          <w:lang w:eastAsia="sk-SK"/>
        </w:rPr>
        <w:t xml:space="preserve">Zmluvné podmienky realizácie predmetu zákazky sú stanovené Zmluvou o dielo, podľa prílohy </w:t>
      </w:r>
      <w:r w:rsidRPr="00E32299">
        <w:rPr>
          <w:rFonts w:ascii="Calibri" w:eastAsia="Times New Roman" w:hAnsi="Calibri" w:cs="Calibri"/>
          <w:lang w:eastAsia="sk-SK"/>
        </w:rPr>
        <w:t xml:space="preserve"> súťažných podkladov.</w:t>
      </w:r>
      <w:r w:rsidRPr="007102F2">
        <w:rPr>
          <w:rFonts w:ascii="Calibri" w:eastAsia="Times New Roman" w:hAnsi="Calibri" w:cs="Calibri"/>
          <w:lang w:eastAsia="sk-SK"/>
        </w:rPr>
        <w:t xml:space="preserve">  </w:t>
      </w:r>
    </w:p>
    <w:p w14:paraId="0FE51C5E" w14:textId="77777777" w:rsidR="001C480A" w:rsidRDefault="001C480A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3A3DF39" w14:textId="77777777" w:rsidR="001C480A" w:rsidRDefault="001C480A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95F6EDF" w14:textId="77777777" w:rsidR="00D47734" w:rsidRDefault="00D47734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3B08A99F" w14:textId="77777777" w:rsidR="001C480A" w:rsidRDefault="001C480A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D53F68E" w14:textId="77777777" w:rsidR="00D47734" w:rsidRDefault="00D47734" w:rsidP="001C480A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</w:p>
    <w:p w14:paraId="13C297FB" w14:textId="77777777" w:rsidR="00D47734" w:rsidRDefault="00D47734" w:rsidP="001C480A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</w:p>
    <w:p w14:paraId="4CB8AB3C" w14:textId="77777777" w:rsidR="00D47734" w:rsidRDefault="00D47734" w:rsidP="001C480A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</w:p>
    <w:p w14:paraId="3464BA86" w14:textId="77777777" w:rsidR="006A1CBD" w:rsidRDefault="006A1CBD" w:rsidP="001C480A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</w:p>
    <w:p w14:paraId="1CB703D0" w14:textId="77777777" w:rsidR="006A1CBD" w:rsidRDefault="006A1CBD" w:rsidP="001C480A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</w:p>
    <w:p w14:paraId="6747DE08" w14:textId="6DFB3282" w:rsidR="006A1CBD" w:rsidRDefault="006A1CBD" w:rsidP="001C480A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</w:p>
    <w:p w14:paraId="54B8A86D" w14:textId="47C491BE" w:rsidR="004E396B" w:rsidRPr="00E616DA" w:rsidRDefault="004E396B" w:rsidP="003055A7">
      <w:pPr>
        <w:jc w:val="right"/>
        <w:rPr>
          <w:rFonts w:cstheme="minorHAnsi"/>
          <w:b/>
          <w:bCs/>
        </w:rPr>
      </w:pPr>
      <w:r w:rsidRPr="00E616DA">
        <w:rPr>
          <w:rFonts w:cstheme="minorHAnsi"/>
          <w:b/>
          <w:bCs/>
        </w:rPr>
        <w:lastRenderedPageBreak/>
        <w:t xml:space="preserve">Príloha </w:t>
      </w:r>
      <w:r w:rsidR="00FE329B">
        <w:rPr>
          <w:rFonts w:cstheme="minorHAnsi"/>
          <w:b/>
          <w:bCs/>
        </w:rPr>
        <w:t>J</w:t>
      </w:r>
      <w:r w:rsidRPr="00E616DA">
        <w:rPr>
          <w:rFonts w:cstheme="minorHAnsi"/>
          <w:b/>
          <w:bCs/>
        </w:rPr>
        <w:t xml:space="preserve"> </w:t>
      </w:r>
      <w:r w:rsidR="001A27BC">
        <w:rPr>
          <w:rFonts w:cstheme="minorHAnsi"/>
          <w:b/>
          <w:bCs/>
        </w:rPr>
        <w:t xml:space="preserve">- </w:t>
      </w:r>
      <w:r w:rsidR="001A27BC" w:rsidRPr="001A27BC">
        <w:rPr>
          <w:rFonts w:cstheme="minorHAnsi"/>
          <w:b/>
          <w:bCs/>
        </w:rPr>
        <w:t>Opis technického riešenia účastníka</w:t>
      </w:r>
    </w:p>
    <w:p w14:paraId="16CD3DA5" w14:textId="77777777" w:rsidR="00554A66" w:rsidRDefault="00554A66" w:rsidP="004E396B">
      <w:pPr>
        <w:rPr>
          <w:rFonts w:cstheme="minorHAnsi"/>
          <w:b/>
          <w:bCs/>
        </w:rPr>
      </w:pPr>
    </w:p>
    <w:p w14:paraId="7C0BA5F7" w14:textId="7F345C7E" w:rsidR="004E396B" w:rsidRPr="00E616DA" w:rsidRDefault="004E396B" w:rsidP="004E396B">
      <w:pPr>
        <w:rPr>
          <w:rFonts w:cstheme="minorHAnsi"/>
          <w:b/>
          <w:bCs/>
        </w:rPr>
      </w:pPr>
      <w:r w:rsidRPr="00AF5D7F">
        <w:rPr>
          <w:rFonts w:cstheme="minorHAnsi"/>
          <w:b/>
          <w:bCs/>
        </w:rPr>
        <w:t>Technická špecifikácia predmetu zákazky tvorí neoddeliteľnú súčasť ponuky uchádzača a jej spracovanie je povinné v súlade s nižšie uvedenými požiadavkami obstarávateľa.</w:t>
      </w:r>
    </w:p>
    <w:p w14:paraId="62E577A2" w14:textId="77777777" w:rsidR="004E396B" w:rsidRDefault="004E396B" w:rsidP="004E396B">
      <w:pPr>
        <w:rPr>
          <w:rFonts w:cstheme="minorHAnsi"/>
          <w:b/>
          <w:bCs/>
        </w:rPr>
      </w:pPr>
    </w:p>
    <w:p w14:paraId="02F118EC" w14:textId="49732F2C" w:rsidR="004E396B" w:rsidRPr="00AF5D7F" w:rsidRDefault="004E396B" w:rsidP="004E396B">
      <w:pPr>
        <w:rPr>
          <w:rFonts w:cstheme="minorHAnsi"/>
        </w:rPr>
      </w:pPr>
      <w:r w:rsidRPr="00AF5D7F">
        <w:rPr>
          <w:rFonts w:cstheme="minorHAnsi"/>
          <w:b/>
          <w:bCs/>
        </w:rPr>
        <w:t>Pokyny na vypracovanie technickej špecifikácie predmetu zákazky</w:t>
      </w:r>
    </w:p>
    <w:p w14:paraId="7655BE0B" w14:textId="77777777" w:rsidR="004E396B" w:rsidRPr="00AF5D7F" w:rsidRDefault="004E396B" w:rsidP="004E396B">
      <w:pPr>
        <w:ind w:firstLine="708"/>
        <w:jc w:val="both"/>
        <w:rPr>
          <w:rFonts w:cstheme="minorHAnsi"/>
        </w:rPr>
      </w:pPr>
      <w:r w:rsidRPr="00AF5D7F">
        <w:rPr>
          <w:rFonts w:cstheme="minorHAnsi"/>
        </w:rPr>
        <w:t>Technická špecifikácia predložená uchádzačom slúži na deklarovanie súladu navrhovaného technického riešenia a rozsahu dodávok, prác a služieb s technickými požiadavkami stanovenými v súťažných podkladoch obstarávateľa.</w:t>
      </w:r>
    </w:p>
    <w:p w14:paraId="5268A18F" w14:textId="77777777" w:rsidR="004E396B" w:rsidRPr="00AF5D7F" w:rsidRDefault="004E396B" w:rsidP="004E396B">
      <w:pPr>
        <w:ind w:firstLine="708"/>
        <w:jc w:val="both"/>
        <w:rPr>
          <w:rFonts w:cstheme="minorHAnsi"/>
        </w:rPr>
      </w:pPr>
      <w:r w:rsidRPr="00AF5D7F">
        <w:rPr>
          <w:rFonts w:cstheme="minorHAnsi"/>
        </w:rPr>
        <w:t>Pri spracovaní ponuky majú uchádzač</w:t>
      </w:r>
      <w:r>
        <w:rPr>
          <w:rFonts w:cstheme="minorHAnsi"/>
        </w:rPr>
        <w:t>i</w:t>
      </w:r>
      <w:r w:rsidRPr="00AF5D7F">
        <w:rPr>
          <w:rFonts w:cstheme="minorHAnsi"/>
        </w:rPr>
        <w:t xml:space="preserve"> a jeho subdodávatelia plnú odbornú autonómiu aplikovať svoje najvyššie odborné znalosti, inžinierske skúsenosti a osvedčené postupy s cieľom navrhnúť optimálne technické riešenie. Predmetom ponuky má byť technologicky najvhodnejšie riešenie, ktoré zabezpečí nielen splnenie všetkých požiadaviek obstarávateľa, ale prípadne aj vyššiu spoľahlivosť a lepšie výkonnostné parametre celého technického systému. Obstarávateľ neustanovuje žiadne obmedzenia týkajúce sa výberu konkrétneho typu technológie alebo zariadenia, a to ani v prípade, že sú v súťažných podkladoch uvedené inak.</w:t>
      </w:r>
    </w:p>
    <w:p w14:paraId="130ADB92" w14:textId="77777777" w:rsidR="004E396B" w:rsidRPr="00AF5D7F" w:rsidRDefault="004E396B" w:rsidP="004E396B">
      <w:pPr>
        <w:rPr>
          <w:rFonts w:cstheme="minorHAnsi"/>
          <w:b/>
          <w:bCs/>
        </w:rPr>
      </w:pPr>
      <w:r w:rsidRPr="00AF5D7F">
        <w:rPr>
          <w:rFonts w:cstheme="minorHAnsi"/>
          <w:b/>
          <w:bCs/>
        </w:rPr>
        <w:t>1. Spracovanie technickej špecifikácie hmotných dodávok, prác a služieb v rámci jednotlivých stavebných objektov (SO) a prevádzkových súborov (PS)</w:t>
      </w:r>
    </w:p>
    <w:p w14:paraId="229623BE" w14:textId="77777777" w:rsidR="004E396B" w:rsidRPr="00AF5D7F" w:rsidRDefault="004E396B" w:rsidP="004E396B">
      <w:pPr>
        <w:ind w:firstLine="708"/>
        <w:jc w:val="both"/>
        <w:rPr>
          <w:rFonts w:cstheme="minorHAnsi"/>
        </w:rPr>
      </w:pPr>
      <w:r w:rsidRPr="00AF5D7F">
        <w:rPr>
          <w:rFonts w:cstheme="minorHAnsi"/>
        </w:rPr>
        <w:t>V technickej špecifikácii je uchádzač povinný uviesť úplné a presné údaje týkajúce sa hmotných dodávok, stavebných a montážnych prác, poskytovaných služieb a aplikovaných technologických procesov v členení podľa jednotlivých SO a PS.</w:t>
      </w:r>
    </w:p>
    <w:p w14:paraId="74E5F03C" w14:textId="77777777" w:rsidR="004E396B" w:rsidRPr="00AF5D7F" w:rsidRDefault="004E396B" w:rsidP="004E396B">
      <w:pPr>
        <w:rPr>
          <w:rFonts w:cstheme="minorHAnsi"/>
          <w:b/>
          <w:bCs/>
        </w:rPr>
      </w:pPr>
      <w:r w:rsidRPr="00AF5D7F">
        <w:rPr>
          <w:rFonts w:cstheme="minorHAnsi"/>
          <w:b/>
          <w:bCs/>
        </w:rPr>
        <w:t>Rozsah požadovaných údajov:</w:t>
      </w:r>
    </w:p>
    <w:p w14:paraId="343E2130" w14:textId="77777777" w:rsidR="004E396B" w:rsidRPr="00AF5D7F" w:rsidRDefault="004E396B" w:rsidP="004E396B">
      <w:pPr>
        <w:rPr>
          <w:rFonts w:cstheme="minorHAnsi"/>
        </w:rPr>
      </w:pPr>
      <w:r w:rsidRPr="00AF5D7F">
        <w:rPr>
          <w:rFonts w:cstheme="minorHAnsi"/>
          <w:b/>
          <w:bCs/>
        </w:rPr>
        <w:t>A. Základné informácie o dodávaných zariadeniach:</w:t>
      </w:r>
    </w:p>
    <w:p w14:paraId="4E8BFDC9" w14:textId="77777777" w:rsidR="004E396B" w:rsidRPr="00AF5D7F" w:rsidRDefault="004E396B" w:rsidP="00D47734">
      <w:pPr>
        <w:numPr>
          <w:ilvl w:val="0"/>
          <w:numId w:val="8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>typ zariadenia</w:t>
      </w:r>
    </w:p>
    <w:p w14:paraId="6B93EF91" w14:textId="77777777" w:rsidR="004E396B" w:rsidRPr="00AF5D7F" w:rsidRDefault="004E396B" w:rsidP="00D47734">
      <w:pPr>
        <w:numPr>
          <w:ilvl w:val="0"/>
          <w:numId w:val="8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>výrobca</w:t>
      </w:r>
    </w:p>
    <w:p w14:paraId="255A8EEE" w14:textId="77777777" w:rsidR="004E396B" w:rsidRPr="00AF5D7F" w:rsidRDefault="004E396B" w:rsidP="00D47734">
      <w:pPr>
        <w:numPr>
          <w:ilvl w:val="0"/>
          <w:numId w:val="8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>hlavné rozmery</w:t>
      </w:r>
    </w:p>
    <w:p w14:paraId="1E2A00AD" w14:textId="77777777" w:rsidR="004E396B" w:rsidRPr="00AF5D7F" w:rsidRDefault="004E396B" w:rsidP="00D47734">
      <w:pPr>
        <w:numPr>
          <w:ilvl w:val="0"/>
          <w:numId w:val="8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>výkonové a prevádzkové parametre</w:t>
      </w:r>
    </w:p>
    <w:p w14:paraId="4C68B9E0" w14:textId="77777777" w:rsidR="004E396B" w:rsidRPr="00AF5D7F" w:rsidRDefault="004E396B" w:rsidP="004E396B">
      <w:pPr>
        <w:rPr>
          <w:rFonts w:cstheme="minorHAnsi"/>
        </w:rPr>
      </w:pPr>
      <w:r w:rsidRPr="00AF5D7F">
        <w:rPr>
          <w:rFonts w:cstheme="minorHAnsi"/>
          <w:b/>
          <w:bCs/>
        </w:rPr>
        <w:t>B. Pre hlavné stroje a technologické zariadenia:</w:t>
      </w:r>
    </w:p>
    <w:p w14:paraId="68AF95B9" w14:textId="77777777" w:rsidR="004E396B" w:rsidRPr="00AF5D7F" w:rsidRDefault="004E396B" w:rsidP="00D47734">
      <w:pPr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>menovité hodnoty a prevádzkové rozsahy</w:t>
      </w:r>
    </w:p>
    <w:p w14:paraId="330FC1C2" w14:textId="77777777" w:rsidR="004E396B" w:rsidRPr="00AF5D7F" w:rsidRDefault="004E396B" w:rsidP="00D47734">
      <w:pPr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>výkonové charakteristiky, účinnosť, energetická náročnosť pri menovitom i variabilnom výkone</w:t>
      </w:r>
    </w:p>
    <w:p w14:paraId="7E890A5C" w14:textId="77777777" w:rsidR="004E396B" w:rsidRPr="00AF5D7F" w:rsidRDefault="004E396B" w:rsidP="00D47734">
      <w:pPr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>ostatné energetické a prevádzkové spotreby</w:t>
      </w:r>
    </w:p>
    <w:p w14:paraId="6A5F7849" w14:textId="77777777" w:rsidR="004E396B" w:rsidRPr="00AF5D7F" w:rsidRDefault="004E396B" w:rsidP="00D47734">
      <w:pPr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>otáčky, spôsob regulácie, typ pohonu a jeho technická špecifikácia</w:t>
      </w:r>
    </w:p>
    <w:p w14:paraId="6B9674F0" w14:textId="77777777" w:rsidR="004E396B" w:rsidRDefault="004E396B" w:rsidP="00D47734">
      <w:pPr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lastRenderedPageBreak/>
        <w:t>prípadne ďalšie relevantné technické údaje</w:t>
      </w:r>
    </w:p>
    <w:p w14:paraId="06111506" w14:textId="77777777" w:rsidR="004E396B" w:rsidRPr="00F83B37" w:rsidRDefault="004E396B" w:rsidP="00D47734">
      <w:pPr>
        <w:numPr>
          <w:ilvl w:val="0"/>
          <w:numId w:val="9"/>
        </w:numPr>
        <w:spacing w:after="160" w:line="259" w:lineRule="auto"/>
        <w:rPr>
          <w:rFonts w:cstheme="minorHAnsi"/>
        </w:rPr>
      </w:pPr>
      <w:r w:rsidRPr="00F83B37">
        <w:rPr>
          <w:rFonts w:cstheme="minorHAnsi"/>
        </w:rPr>
        <w:t>K najvýznamnejším zariadeniam, predovšetkým strojom, musia byť priložené technické ponuky a špecifikačné listy výrobcov vrátane výkonových a charakteristických kriviek.</w:t>
      </w:r>
    </w:p>
    <w:p w14:paraId="58604824" w14:textId="77777777" w:rsidR="004E396B" w:rsidRPr="00AF5D7F" w:rsidRDefault="004E396B" w:rsidP="004E396B">
      <w:pPr>
        <w:rPr>
          <w:rFonts w:cstheme="minorHAnsi"/>
          <w:b/>
          <w:bCs/>
        </w:rPr>
      </w:pPr>
      <w:r w:rsidRPr="00AF5D7F">
        <w:rPr>
          <w:rFonts w:cstheme="minorHAnsi"/>
          <w:b/>
          <w:bCs/>
        </w:rPr>
        <w:t>C. Strojná technológia a súvisiace zariadenia:</w:t>
      </w:r>
    </w:p>
    <w:p w14:paraId="00BC796E" w14:textId="77777777" w:rsidR="004E396B" w:rsidRPr="00AF5D7F" w:rsidRDefault="004E396B" w:rsidP="00D47734">
      <w:pPr>
        <w:numPr>
          <w:ilvl w:val="0"/>
          <w:numId w:val="10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>technické a konštrukčné vyhotovenie</w:t>
      </w:r>
    </w:p>
    <w:p w14:paraId="598B1719" w14:textId="77777777" w:rsidR="004E396B" w:rsidRPr="00AF5D7F" w:rsidRDefault="004E396B" w:rsidP="00D47734">
      <w:pPr>
        <w:numPr>
          <w:ilvl w:val="0"/>
          <w:numId w:val="10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>koncepcia spúšťania a odstavenia zariadení (</w:t>
      </w:r>
      <w:r>
        <w:rPr>
          <w:rFonts w:cstheme="minorHAnsi"/>
        </w:rPr>
        <w:t>bežný</w:t>
      </w:r>
      <w:r w:rsidRPr="00AF5D7F">
        <w:rPr>
          <w:rFonts w:cstheme="minorHAnsi"/>
        </w:rPr>
        <w:t xml:space="preserve"> a havarijný režim)</w:t>
      </w:r>
    </w:p>
    <w:p w14:paraId="48020561" w14:textId="77777777" w:rsidR="004E396B" w:rsidRPr="00AF5D7F" w:rsidRDefault="004E396B" w:rsidP="00D47734">
      <w:pPr>
        <w:numPr>
          <w:ilvl w:val="0"/>
          <w:numId w:val="10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>doplňujúce technické údaje pre posúdenie úrovne technologických zariadení</w:t>
      </w:r>
    </w:p>
    <w:p w14:paraId="109543BE" w14:textId="77777777" w:rsidR="004E396B" w:rsidRPr="00AF5D7F" w:rsidRDefault="004E396B" w:rsidP="004E396B">
      <w:pPr>
        <w:rPr>
          <w:rFonts w:cstheme="minorHAnsi"/>
          <w:b/>
          <w:bCs/>
        </w:rPr>
      </w:pPr>
      <w:r w:rsidRPr="00AF5D7F">
        <w:rPr>
          <w:rFonts w:cstheme="minorHAnsi"/>
          <w:b/>
          <w:bCs/>
        </w:rPr>
        <w:t>D. Stavebné objekty slúžiace pre umiestnenie technologických zariadení</w:t>
      </w:r>
      <w:r>
        <w:rPr>
          <w:rFonts w:cstheme="minorHAnsi"/>
          <w:b/>
          <w:bCs/>
        </w:rPr>
        <w:t>:</w:t>
      </w:r>
    </w:p>
    <w:p w14:paraId="495479E8" w14:textId="77777777" w:rsidR="004E396B" w:rsidRPr="00AF5D7F" w:rsidRDefault="004E396B" w:rsidP="00D47734">
      <w:pPr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>požiadavky na stavebnú pripravenosť</w:t>
      </w:r>
    </w:p>
    <w:p w14:paraId="48D5A7BA" w14:textId="77777777" w:rsidR="004E396B" w:rsidRPr="00AF5D7F" w:rsidRDefault="004E396B" w:rsidP="00D47734">
      <w:pPr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>vymedzenie rozsahu staveniska</w:t>
      </w:r>
    </w:p>
    <w:p w14:paraId="47905A5E" w14:textId="77777777" w:rsidR="004E396B" w:rsidRPr="00A900CD" w:rsidRDefault="004E396B" w:rsidP="00D47734">
      <w:pPr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>umiestnenie napojovacích bodov stavebných konštrukcií</w:t>
      </w:r>
    </w:p>
    <w:p w14:paraId="07E7B326" w14:textId="77777777" w:rsidR="004E396B" w:rsidRPr="00AF5D7F" w:rsidRDefault="004E396B" w:rsidP="004E396B">
      <w:pPr>
        <w:rPr>
          <w:rFonts w:cstheme="minorHAnsi"/>
          <w:b/>
          <w:bCs/>
        </w:rPr>
      </w:pPr>
      <w:r w:rsidRPr="00AF5D7F">
        <w:rPr>
          <w:rFonts w:cstheme="minorHAnsi"/>
          <w:b/>
          <w:bCs/>
        </w:rPr>
        <w:t>E. Systém kontroly a riadenia (SKR):</w:t>
      </w:r>
    </w:p>
    <w:p w14:paraId="5ED07AF7" w14:textId="77777777" w:rsidR="004E396B" w:rsidRPr="00AF5D7F" w:rsidRDefault="004E396B" w:rsidP="004E396B">
      <w:pPr>
        <w:rPr>
          <w:rFonts w:cstheme="minorHAnsi"/>
        </w:rPr>
      </w:pPr>
      <w:r w:rsidRPr="00AF5D7F">
        <w:rPr>
          <w:rFonts w:cstheme="minorHAnsi"/>
        </w:rPr>
        <w:t>Technická špecifikácia pre SKR musí obsahovať:</w:t>
      </w:r>
    </w:p>
    <w:p w14:paraId="7F0A3E7A" w14:textId="77777777" w:rsidR="004E396B" w:rsidRPr="00AF5D7F" w:rsidRDefault="004E396B" w:rsidP="00D47734">
      <w:pPr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>podrobný opis všetkých komponentov a služieb, vrátane ich množstiev</w:t>
      </w:r>
    </w:p>
    <w:p w14:paraId="470BCBFA" w14:textId="77777777" w:rsidR="004E396B" w:rsidRPr="00AF5D7F" w:rsidRDefault="004E396B" w:rsidP="00D47734">
      <w:pPr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>popis rozhraní a integrácie s existujúcim technickým vybavením objednávateľa a s elektroinštaláciou</w:t>
      </w:r>
    </w:p>
    <w:p w14:paraId="2A9D00D3" w14:textId="77777777" w:rsidR="004E396B" w:rsidRPr="00AF5D7F" w:rsidRDefault="004E396B" w:rsidP="00D47734">
      <w:pPr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>základné logické a funkčné schémy regulačných a sekvenčných obvodov</w:t>
      </w:r>
    </w:p>
    <w:p w14:paraId="643571AC" w14:textId="77777777" w:rsidR="004E396B" w:rsidRPr="00AF5D7F" w:rsidRDefault="004E396B" w:rsidP="00D47734">
      <w:pPr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>rozmerové výkresy všetkých súvisiacich zariadení</w:t>
      </w:r>
    </w:p>
    <w:p w14:paraId="7156B736" w14:textId="77777777" w:rsidR="004E396B" w:rsidRPr="00AF5D7F" w:rsidRDefault="004E396B" w:rsidP="00D47734">
      <w:pPr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 xml:space="preserve">blokové schémy a popis funkcie diagnostiky signálov </w:t>
      </w:r>
    </w:p>
    <w:p w14:paraId="26BF89C1" w14:textId="77777777" w:rsidR="004E396B" w:rsidRPr="00AF5D7F" w:rsidRDefault="004E396B" w:rsidP="00D47734">
      <w:pPr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 xml:space="preserve">opis dodávanej poľnej </w:t>
      </w:r>
      <w:r>
        <w:rPr>
          <w:rFonts w:cstheme="minorHAnsi"/>
        </w:rPr>
        <w:t>techniky</w:t>
      </w:r>
      <w:r w:rsidRPr="00AF5D7F">
        <w:rPr>
          <w:rFonts w:cstheme="minorHAnsi"/>
        </w:rPr>
        <w:t xml:space="preserve"> a súvisiacich kompletačných komponentov</w:t>
      </w:r>
    </w:p>
    <w:p w14:paraId="1D1483C3" w14:textId="77777777" w:rsidR="004E396B" w:rsidRPr="00A900CD" w:rsidRDefault="004E396B" w:rsidP="00D47734">
      <w:pPr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 xml:space="preserve">všetky ďalšie technické údaje umožňujúce objektívne posúdenie úrovne systému </w:t>
      </w:r>
      <w:r>
        <w:rPr>
          <w:rFonts w:cstheme="minorHAnsi"/>
        </w:rPr>
        <w:t>kontroly a riadenia</w:t>
      </w:r>
    </w:p>
    <w:p w14:paraId="370F90BB" w14:textId="77777777" w:rsidR="004E396B" w:rsidRPr="00AF5D7F" w:rsidRDefault="004E396B" w:rsidP="004E396B">
      <w:pPr>
        <w:rPr>
          <w:rFonts w:cstheme="minorHAnsi"/>
          <w:b/>
          <w:bCs/>
        </w:rPr>
      </w:pPr>
      <w:r w:rsidRPr="00AF5D7F">
        <w:rPr>
          <w:rFonts w:cstheme="minorHAnsi"/>
          <w:b/>
          <w:bCs/>
        </w:rPr>
        <w:t>F. Elektro</w:t>
      </w:r>
      <w:r w:rsidRPr="00E616DA">
        <w:rPr>
          <w:rFonts w:cstheme="minorHAnsi"/>
          <w:b/>
          <w:bCs/>
        </w:rPr>
        <w:t xml:space="preserve"> </w:t>
      </w:r>
      <w:r w:rsidRPr="00AF5D7F">
        <w:rPr>
          <w:rFonts w:cstheme="minorHAnsi"/>
          <w:b/>
          <w:bCs/>
        </w:rPr>
        <w:t>časť:</w:t>
      </w:r>
    </w:p>
    <w:p w14:paraId="6B3014F2" w14:textId="77777777" w:rsidR="004E396B" w:rsidRPr="00AF5D7F" w:rsidRDefault="004E396B" w:rsidP="00D47734">
      <w:pPr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>detailný popis hlavných elektrokomponentov: typ, výrobca, výkon alebo relevantné prevádzkové parametre</w:t>
      </w:r>
    </w:p>
    <w:p w14:paraId="2EA07EE7" w14:textId="77777777" w:rsidR="004E396B" w:rsidRPr="00AF5D7F" w:rsidRDefault="004E396B" w:rsidP="00D47734">
      <w:pPr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>zoznam a technická špecifikácia všetkých napojovacích bodov na zariadenia objednávateľa</w:t>
      </w:r>
    </w:p>
    <w:p w14:paraId="5E31287A" w14:textId="77777777" w:rsidR="004E396B" w:rsidRPr="00AF5D7F" w:rsidRDefault="004E396B" w:rsidP="00D47734">
      <w:pPr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>technické údaje o káblových vedeniach: materiál vodičov, typ izolácie, rozmery</w:t>
      </w:r>
    </w:p>
    <w:p w14:paraId="1EEAB1E1" w14:textId="77777777" w:rsidR="004E396B" w:rsidRPr="00AF5D7F" w:rsidRDefault="004E396B" w:rsidP="00D47734">
      <w:pPr>
        <w:numPr>
          <w:ilvl w:val="0"/>
          <w:numId w:val="13"/>
        </w:numPr>
        <w:spacing w:after="160" w:line="259" w:lineRule="auto"/>
        <w:rPr>
          <w:rFonts w:cstheme="minorHAnsi"/>
        </w:rPr>
      </w:pPr>
      <w:r w:rsidRPr="00AF5D7F">
        <w:rPr>
          <w:rFonts w:cstheme="minorHAnsi"/>
        </w:rPr>
        <w:t xml:space="preserve">úplný zoznam elektrických </w:t>
      </w:r>
      <w:r>
        <w:rPr>
          <w:rFonts w:cstheme="minorHAnsi"/>
        </w:rPr>
        <w:t>zariadení</w:t>
      </w:r>
    </w:p>
    <w:p w14:paraId="1BE2D9E2" w14:textId="77777777" w:rsidR="006A1CBD" w:rsidRPr="006A1CBD" w:rsidRDefault="004E396B" w:rsidP="00EE2F19">
      <w:pPr>
        <w:numPr>
          <w:ilvl w:val="0"/>
          <w:numId w:val="13"/>
        </w:numPr>
        <w:spacing w:after="160" w:line="240" w:lineRule="auto"/>
        <w:jc w:val="both"/>
        <w:rPr>
          <w:rFonts w:eastAsia="Times New Roman" w:cs="Calibri"/>
          <w:b/>
          <w:bCs/>
          <w:sz w:val="24"/>
          <w:szCs w:val="24"/>
          <w:lang w:eastAsia="sk-SK"/>
        </w:rPr>
      </w:pPr>
      <w:r w:rsidRPr="006A1CBD">
        <w:rPr>
          <w:rFonts w:cstheme="minorHAnsi"/>
        </w:rPr>
        <w:t>spotreba elektrickej energie všetkých dodaných zariadení pri ich minimálnom a maximálnom výkone</w:t>
      </w:r>
    </w:p>
    <w:p w14:paraId="61C0BCB3" w14:textId="0C906E44" w:rsidR="00455404" w:rsidRPr="006A1CBD" w:rsidRDefault="004E396B" w:rsidP="00EE2F19">
      <w:pPr>
        <w:numPr>
          <w:ilvl w:val="0"/>
          <w:numId w:val="13"/>
        </w:numPr>
        <w:spacing w:after="160" w:line="240" w:lineRule="auto"/>
        <w:jc w:val="both"/>
        <w:rPr>
          <w:rFonts w:eastAsia="Times New Roman" w:cs="Calibri"/>
          <w:b/>
          <w:bCs/>
          <w:sz w:val="24"/>
          <w:szCs w:val="24"/>
          <w:lang w:eastAsia="sk-SK"/>
        </w:rPr>
      </w:pPr>
      <w:r w:rsidRPr="0A45DF10">
        <w:t>ďalšie doplňujúce údaje umožňujúce komplexné posúdenie technickej úrovne elektroinštalácií a dodávaných komponentov</w:t>
      </w:r>
    </w:p>
    <w:p w14:paraId="6F6995E2" w14:textId="77777777" w:rsidR="7D8AA338" w:rsidRDefault="7D8AA338" w:rsidP="0A45DF10">
      <w:pPr>
        <w:spacing w:after="0" w:line="240" w:lineRule="auto"/>
        <w:jc w:val="both"/>
        <w:outlineLvl w:val="0"/>
      </w:pPr>
      <w:r>
        <w:lastRenderedPageBreak/>
        <w:t>Uchádzač</w:t>
      </w:r>
      <w:r w:rsidR="2D730A7D">
        <w:t xml:space="preserve"> v</w:t>
      </w:r>
      <w:r>
        <w:t xml:space="preserve"> </w:t>
      </w:r>
      <w:r w:rsidR="37D96050">
        <w:t>ponuke uvedie</w:t>
      </w:r>
      <w:r w:rsidR="09BAC69E">
        <w:t xml:space="preserve"> podrobn</w:t>
      </w:r>
      <w:r w:rsidR="67AFF40A">
        <w:t>ý rozpis</w:t>
      </w:r>
      <w:r w:rsidR="37D96050">
        <w:t xml:space="preserve"> použitých </w:t>
      </w:r>
      <w:r w:rsidR="1569D93C" w:rsidRPr="2B5B0A25">
        <w:rPr>
          <w:rFonts w:ascii="Calibri" w:eastAsia="Calibri" w:hAnsi="Calibri" w:cs="Calibri"/>
        </w:rPr>
        <w:t xml:space="preserve">komponentov </w:t>
      </w:r>
      <w:r w:rsidR="5353EA6F" w:rsidRPr="2B5B0A25">
        <w:rPr>
          <w:rFonts w:ascii="Calibri" w:eastAsia="Calibri" w:hAnsi="Calibri" w:cs="Calibri"/>
        </w:rPr>
        <w:t xml:space="preserve">podľa </w:t>
      </w:r>
      <w:r w:rsidR="77B69A62" w:rsidRPr="2B5B0A25">
        <w:rPr>
          <w:rFonts w:ascii="Calibri" w:eastAsia="Calibri" w:hAnsi="Calibri" w:cs="Calibri"/>
        </w:rPr>
        <w:t>priložen</w:t>
      </w:r>
      <w:r w:rsidR="13F86BAC" w:rsidRPr="2B5B0A25">
        <w:rPr>
          <w:rFonts w:ascii="Calibri" w:eastAsia="Calibri" w:hAnsi="Calibri" w:cs="Calibri"/>
        </w:rPr>
        <w:t>ej</w:t>
      </w:r>
      <w:r w:rsidR="77B69A62" w:rsidRPr="2B5B0A25">
        <w:rPr>
          <w:rFonts w:ascii="Calibri" w:eastAsia="Calibri" w:hAnsi="Calibri" w:cs="Calibri"/>
        </w:rPr>
        <w:t xml:space="preserve"> tabuľ</w:t>
      </w:r>
      <w:r w:rsidR="15D6BADE" w:rsidRPr="2B5B0A25">
        <w:rPr>
          <w:rFonts w:ascii="Calibri" w:eastAsia="Calibri" w:hAnsi="Calibri" w:cs="Calibri"/>
        </w:rPr>
        <w:t>k</w:t>
      </w:r>
      <w:r w:rsidR="534B95B0" w:rsidRPr="2B5B0A25">
        <w:rPr>
          <w:rFonts w:ascii="Calibri" w:eastAsia="Calibri" w:hAnsi="Calibri" w:cs="Calibri"/>
        </w:rPr>
        <w:t>y</w:t>
      </w:r>
      <w:r w:rsidR="1569D93C" w:rsidRPr="2B5B0A25">
        <w:rPr>
          <w:rFonts w:ascii="Calibri" w:eastAsia="Calibri" w:hAnsi="Calibri" w:cs="Calibri"/>
        </w:rPr>
        <w:t>, ktor</w:t>
      </w:r>
      <w:r w:rsidR="399AB234" w:rsidRPr="2B5B0A25">
        <w:rPr>
          <w:rFonts w:ascii="Calibri" w:eastAsia="Calibri" w:hAnsi="Calibri" w:cs="Calibri"/>
        </w:rPr>
        <w:t>á</w:t>
      </w:r>
      <w:r w:rsidR="1569D93C" w:rsidRPr="2B5B0A25">
        <w:rPr>
          <w:rFonts w:ascii="Calibri" w:eastAsia="Calibri" w:hAnsi="Calibri" w:cs="Calibri"/>
        </w:rPr>
        <w:t xml:space="preserve"> </w:t>
      </w:r>
      <w:r w:rsidR="49FFF84D" w:rsidRPr="2B5B0A25">
        <w:rPr>
          <w:rFonts w:ascii="Calibri" w:eastAsia="Calibri" w:hAnsi="Calibri" w:cs="Calibri"/>
        </w:rPr>
        <w:t>bud</w:t>
      </w:r>
      <w:r w:rsidR="14AAA1F1" w:rsidRPr="2B5B0A25">
        <w:rPr>
          <w:rFonts w:ascii="Calibri" w:eastAsia="Calibri" w:hAnsi="Calibri" w:cs="Calibri"/>
        </w:rPr>
        <w:t>e</w:t>
      </w:r>
      <w:r w:rsidR="49FFF84D" w:rsidRPr="2B5B0A25">
        <w:rPr>
          <w:rFonts w:ascii="Calibri" w:eastAsia="Calibri" w:hAnsi="Calibri" w:cs="Calibri"/>
        </w:rPr>
        <w:t xml:space="preserve"> </w:t>
      </w:r>
      <w:r w:rsidR="1569D93C" w:rsidRPr="2B5B0A25">
        <w:rPr>
          <w:rFonts w:ascii="Calibri" w:eastAsia="Calibri" w:hAnsi="Calibri" w:cs="Calibri"/>
        </w:rPr>
        <w:t>tvori</w:t>
      </w:r>
      <w:r w:rsidR="27C010B9" w:rsidRPr="2B5B0A25">
        <w:rPr>
          <w:rFonts w:ascii="Calibri" w:eastAsia="Calibri" w:hAnsi="Calibri" w:cs="Calibri"/>
        </w:rPr>
        <w:t>ť</w:t>
      </w:r>
      <w:r w:rsidR="4245C453" w:rsidRPr="2B5B0A25">
        <w:rPr>
          <w:rFonts w:ascii="Calibri" w:eastAsia="Calibri" w:hAnsi="Calibri" w:cs="Calibri"/>
        </w:rPr>
        <w:t xml:space="preserve"> celok</w:t>
      </w:r>
      <w:r w:rsidR="1569D93C" w:rsidRPr="2B5B0A25">
        <w:rPr>
          <w:rFonts w:ascii="Calibri" w:eastAsia="Calibri" w:hAnsi="Calibri" w:cs="Calibri"/>
        </w:rPr>
        <w:t xml:space="preserve"> </w:t>
      </w:r>
      <w:r w:rsidR="3085CA09" w:rsidRPr="2B5B0A25">
        <w:rPr>
          <w:rFonts w:ascii="Calibri" w:eastAsia="Calibri" w:hAnsi="Calibri" w:cs="Calibri"/>
        </w:rPr>
        <w:t>technologické</w:t>
      </w:r>
      <w:r w:rsidR="284D9A3C" w:rsidRPr="2B5B0A25">
        <w:rPr>
          <w:rFonts w:ascii="Calibri" w:eastAsia="Calibri" w:hAnsi="Calibri" w:cs="Calibri"/>
        </w:rPr>
        <w:t>ho</w:t>
      </w:r>
      <w:r w:rsidR="3085CA09" w:rsidRPr="2B5B0A25">
        <w:rPr>
          <w:rFonts w:ascii="Calibri" w:eastAsia="Calibri" w:hAnsi="Calibri" w:cs="Calibri"/>
        </w:rPr>
        <w:t xml:space="preserve"> riešeni</w:t>
      </w:r>
      <w:r w:rsidR="08196CE0" w:rsidRPr="2B5B0A25">
        <w:rPr>
          <w:rFonts w:ascii="Calibri" w:eastAsia="Calibri" w:hAnsi="Calibri" w:cs="Calibri"/>
        </w:rPr>
        <w:t>a</w:t>
      </w:r>
      <w:r w:rsidR="37D96050">
        <w:t>:</w:t>
      </w:r>
    </w:p>
    <w:p w14:paraId="67F292A4" w14:textId="77777777" w:rsidR="001565A4" w:rsidRDefault="001565A4" w:rsidP="0A45DF10">
      <w:pPr>
        <w:spacing w:after="0" w:line="240" w:lineRule="auto"/>
        <w:jc w:val="both"/>
        <w:outlineLvl w:val="0"/>
      </w:pPr>
    </w:p>
    <w:p w14:paraId="22AF9006" w14:textId="77777777" w:rsidR="00953A5C" w:rsidRDefault="00953A5C" w:rsidP="0A45DF10">
      <w:pPr>
        <w:spacing w:after="0" w:line="240" w:lineRule="auto"/>
        <w:jc w:val="both"/>
        <w:outlineLvl w:val="0"/>
      </w:pPr>
    </w:p>
    <w:tbl>
      <w:tblPr>
        <w:tblpPr w:leftFromText="141" w:rightFromText="141" w:vertAnchor="text" w:horzAnchor="margin" w:tblpXSpec="center" w:tblpY="93"/>
        <w:tblW w:w="11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897"/>
        <w:gridCol w:w="1219"/>
        <w:gridCol w:w="943"/>
        <w:gridCol w:w="1044"/>
        <w:gridCol w:w="1071"/>
        <w:gridCol w:w="2517"/>
        <w:gridCol w:w="1898"/>
      </w:tblGrid>
      <w:tr w:rsidR="006A1CBD" w:rsidRPr="00EC2F9C" w14:paraId="525F004E" w14:textId="77777777" w:rsidTr="006A1CBD"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CF9D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P. č.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B13F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Položka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976D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Typ / Označenie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0CC3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Výrobca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585A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Počet</w:t>
            </w: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a jednotka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416D" w14:textId="77777777" w:rsidR="006A1CBD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 xml:space="preserve">Priemer </w:t>
            </w:r>
          </w:p>
          <w:p w14:paraId="4B89A613" w14:textId="77777777" w:rsidR="006A1CBD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Rozmer</w:t>
            </w:r>
          </w:p>
          <w:p w14:paraId="7AB4F892" w14:textId="77777777" w:rsidR="006A1CBD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O</w:t>
            </w: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bjem</w:t>
            </w:r>
          </w:p>
          <w:p w14:paraId="0BB0F8CC" w14:textId="77777777" w:rsidR="006A1CBD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Výkon</w:t>
            </w:r>
          </w:p>
          <w:p w14:paraId="1F45520C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Kapacita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6915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Popis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127D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Poznámky</w:t>
            </w:r>
          </w:p>
        </w:tc>
      </w:tr>
      <w:tr w:rsidR="006A1CBD" w:rsidRPr="00EC2F9C" w14:paraId="65BD8147" w14:textId="77777777" w:rsidTr="006A1CBD">
        <w:trPr>
          <w:trHeight w:val="300"/>
        </w:trPr>
        <w:tc>
          <w:tcPr>
            <w:tcW w:w="11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815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AF5D7F">
              <w:rPr>
                <w:rFonts w:cstheme="minorHAnsi"/>
                <w:b/>
                <w:bCs/>
              </w:rPr>
              <w:t>Stavebné objekty slúžiace pre umiestnenie technologických zariadení</w:t>
            </w:r>
          </w:p>
        </w:tc>
      </w:tr>
      <w:tr w:rsidR="006A1CBD" w:rsidRPr="00EC2F9C" w14:paraId="360AEA7A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741C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2B5B0A25">
              <w:rPr>
                <w:rFonts w:ascii="Aptos Narrow" w:eastAsia="Times New Roman" w:hAnsi="Aptos Narrow" w:cs="Times New Roman"/>
                <w:color w:val="000000" w:themeColor="text1"/>
                <w:lang w:eastAsia="sk-SK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1E8D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Stavebné prvky (konštrukcie nosníky, brány,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 xml:space="preserve"> ostatní hutný materiál </w:t>
            </w: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 xml:space="preserve"> a i.)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F2E5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15C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449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1B10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06CA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BE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Nosné konštrukcie a ďalšie stavebné prvky</w:t>
            </w:r>
          </w:p>
        </w:tc>
      </w:tr>
      <w:tr w:rsidR="006A1CBD" w:rsidRPr="00EC2F9C" w14:paraId="08004C2E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792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2B5B0A25">
              <w:rPr>
                <w:rFonts w:ascii="Aptos Narrow" w:eastAsia="Times New Roman" w:hAnsi="Aptos Narrow" w:cs="Times New Roman"/>
                <w:color w:val="000000" w:themeColor="text1"/>
                <w:lang w:eastAsia="sk-SK"/>
              </w:rPr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204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Betónové základy pre pozície čerpadiel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B86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565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FD2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A2A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C64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0B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Základy pre montáž čerpadiel</w:t>
            </w:r>
          </w:p>
        </w:tc>
      </w:tr>
      <w:tr w:rsidR="006A1CBD" w:rsidRPr="00EC2F9C" w14:paraId="0D57120F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24D4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2B5B0A25">
              <w:rPr>
                <w:rFonts w:ascii="Aptos Narrow" w:eastAsia="Times New Roman" w:hAnsi="Aptos Narrow" w:cs="Times New Roman"/>
                <w:color w:val="000000" w:themeColor="text1"/>
                <w:lang w:eastAsia="sk-SK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A1A0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Rolovacia elektrická brána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AFA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6F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C33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F19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4145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CC1B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Elektrická brána pre prístup </w:t>
            </w:r>
          </w:p>
        </w:tc>
      </w:tr>
      <w:tr w:rsidR="006A1CBD" w:rsidRPr="00EC2F9C" w14:paraId="7CF86A70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92CD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2B5B0A25">
              <w:rPr>
                <w:rFonts w:ascii="Aptos Narrow" w:eastAsia="Times New Roman" w:hAnsi="Aptos Narrow" w:cs="Times New Roman"/>
                <w:color w:val="000000" w:themeColor="text1"/>
                <w:lang w:eastAsia="sk-SK"/>
              </w:rPr>
              <w:t>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BC0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Podkladový betón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6407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4F70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4EE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F919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F87D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CD6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Betónová podlaha pre technologické zariadenia</w:t>
            </w:r>
          </w:p>
        </w:tc>
      </w:tr>
      <w:tr w:rsidR="006A1CBD" w:rsidRPr="00EC2F9C" w14:paraId="1FEA2162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4737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2B5B0A25">
              <w:rPr>
                <w:rFonts w:ascii="Aptos Narrow" w:eastAsia="Times New Roman" w:hAnsi="Aptos Narrow" w:cs="Times New Roman"/>
                <w:color w:val="000000" w:themeColor="text1"/>
                <w:lang w:eastAsia="sk-SK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04FC" w14:textId="77777777" w:rsidR="006A1CBD" w:rsidRPr="006D0EA0" w:rsidRDefault="006A1CBD" w:rsidP="006A1CBD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Iné - Voliteľné položky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28FD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4C0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55E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6E2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F72A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C3E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6D0EA0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Na doplnenie ďalších položiek podľa potreby</w:t>
            </w:r>
          </w:p>
        </w:tc>
      </w:tr>
      <w:tr w:rsidR="006A1CBD" w:rsidRPr="00EC2F9C" w14:paraId="0F191798" w14:textId="77777777" w:rsidTr="006A1CBD">
        <w:trPr>
          <w:trHeight w:val="300"/>
        </w:trPr>
        <w:tc>
          <w:tcPr>
            <w:tcW w:w="11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6EC3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Strojn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 xml:space="preserve">á </w:t>
            </w: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technol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 xml:space="preserve">ógia, súvisiace zariadenia a hlavné </w:t>
            </w:r>
            <w:r w:rsidRPr="00AF5D7F">
              <w:rPr>
                <w:rFonts w:cstheme="minorHAnsi"/>
                <w:b/>
                <w:bCs/>
              </w:rPr>
              <w:t>stroje a technologické zariadenia</w:t>
            </w:r>
          </w:p>
        </w:tc>
      </w:tr>
      <w:tr w:rsidR="006A1CBD" w:rsidRPr="00EC2F9C" w14:paraId="1E5AF00B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D34C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E379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Dávkovacie čerpadlá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832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719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773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25D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618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6F5D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Čerpadlá na dávkovanie chemikálií</w:t>
            </w:r>
          </w:p>
        </w:tc>
      </w:tr>
      <w:tr w:rsidR="006A1CBD" w:rsidRPr="00EC2F9C" w14:paraId="14A0EFE1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A4BF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098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Čerpadlá k</w:t>
            </w: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 xml:space="preserve">alu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6215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CC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73C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37F7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FD4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AB6B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Čerpadlá na prepravu kalu</w:t>
            </w:r>
          </w:p>
        </w:tc>
      </w:tr>
      <w:tr w:rsidR="006A1CBD" w:rsidRPr="00EC2F9C" w14:paraId="5FCEF8A0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391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D0C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Čerpadlá vyčistenej vody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E3F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945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68A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BE77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8F0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6EA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Čerpadlá na prepravu vyčistených vôd</w:t>
            </w:r>
          </w:p>
        </w:tc>
      </w:tr>
      <w:tr w:rsidR="006A1CBD" w:rsidRPr="00EC2F9C" w14:paraId="6EAAD53E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061E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74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Plniace čerpadlá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88A7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2630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FBA3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3F2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C78D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620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Čerpadlá na plnenie nádrží</w:t>
            </w:r>
          </w:p>
        </w:tc>
      </w:tr>
      <w:tr w:rsidR="006A1CBD" w:rsidRPr="00EC2F9C" w14:paraId="25A6F1B6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A8BB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57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Cirkulačné čerpadlá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082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C80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00F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EB50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2A2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7BE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Čerpadlá na cirkuláciu vody v systéme</w:t>
            </w:r>
          </w:p>
        </w:tc>
      </w:tr>
      <w:tr w:rsidR="006A1CBD" w:rsidRPr="00EC2F9C" w14:paraId="11B3F0D1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8DB7" w14:textId="77777777" w:rsidR="006A1CBD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5A9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Ponorné čerpadla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BDD5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5FD5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44D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03D5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FBC3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4B9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Čerpadlá</w:t>
            </w: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 na prečerpávanie objemu záchytných jám</w:t>
            </w:r>
          </w:p>
        </w:tc>
      </w:tr>
      <w:tr w:rsidR="006A1CBD" w:rsidRPr="00EC2F9C" w14:paraId="7AE44A03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2E0F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CEC3" w14:textId="77777777" w:rsidR="006A1CBD" w:rsidRPr="00430E3B" w:rsidRDefault="006A1CBD" w:rsidP="006A1CBD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Armatúry - sacie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FC7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0AB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E6A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6C8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602B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2565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Sacie ventily pre čerpadlá</w:t>
            </w:r>
          </w:p>
        </w:tc>
      </w:tr>
      <w:tr w:rsidR="006A1CBD" w:rsidRPr="00EC2F9C" w14:paraId="0E8FF6D1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4961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E47B" w14:textId="77777777" w:rsidR="006A1CBD" w:rsidRPr="00430E3B" w:rsidRDefault="006A1CBD" w:rsidP="006A1CBD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Armatúry - výtlačné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1F25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ADD3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5A4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715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F40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EAC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Výtlačné ventily pre čerpadlá</w:t>
            </w:r>
          </w:p>
        </w:tc>
      </w:tr>
      <w:tr w:rsidR="006A1CBD" w:rsidRPr="00EC2F9C" w14:paraId="29627800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6294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lastRenderedPageBreak/>
              <w:t>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9983" w14:textId="77777777" w:rsidR="006A1CBD" w:rsidRPr="00430E3B" w:rsidRDefault="006A1CBD" w:rsidP="006A1CBD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Armatúry - uzatváracie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16F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326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A5C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9F5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755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69C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Uzatváracie ventily pre potrubia</w:t>
            </w:r>
          </w:p>
        </w:tc>
      </w:tr>
      <w:tr w:rsidR="006A1CBD" w:rsidRPr="00EC2F9C" w14:paraId="5017692A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5704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051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Armatúry - regulačné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94D3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4435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922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AC8B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1EF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0A9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Regulačné ventily na reguláciu prietoku</w:t>
            </w:r>
          </w:p>
        </w:tc>
      </w:tr>
      <w:tr w:rsidR="006A1CBD" w:rsidRPr="00EC2F9C" w14:paraId="60E64481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6034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6C9A" w14:textId="77777777" w:rsidR="006A1CBD" w:rsidRPr="00430E3B" w:rsidRDefault="006A1CBD" w:rsidP="006A1CBD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Armatúry - odkaľovacie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353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A1E7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09F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38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024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3CC6" w14:textId="77777777" w:rsidR="006A1CBD" w:rsidRPr="00767C99" w:rsidRDefault="006A1CBD" w:rsidP="006A1CB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Odkaľovacie ventily pre odvod kalu</w:t>
            </w:r>
          </w:p>
        </w:tc>
      </w:tr>
      <w:tr w:rsidR="006A1CBD" w:rsidRPr="00EC2F9C" w14:paraId="285FD9B9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FB20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FAE8" w14:textId="77777777" w:rsidR="006A1CBD" w:rsidRPr="00430E3B" w:rsidRDefault="006A1CBD" w:rsidP="006A1CBD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Armatúry - riadiace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4890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6B37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11F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392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1E2D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871B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Riadiace ventily pre automatické ovládanie</w:t>
            </w:r>
          </w:p>
        </w:tc>
      </w:tr>
      <w:tr w:rsidR="006A1CBD" w:rsidRPr="00EC2F9C" w14:paraId="1578EA1C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498E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7AAA" w14:textId="77777777" w:rsidR="006A1CBD" w:rsidRPr="00430E3B" w:rsidRDefault="006A1CBD" w:rsidP="006A1CBD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Armatúry - spätné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C0C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2FB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947B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243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997B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05A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Spätné ventily na zabránenie spätného toku vody</w:t>
            </w:r>
          </w:p>
        </w:tc>
      </w:tr>
      <w:tr w:rsidR="006A1CBD" w:rsidRPr="00EC2F9C" w14:paraId="57AC20F8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FE59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95CB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Potrubia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511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5F47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2007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827D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B5F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E78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Potrubné rozvody, materiál</w:t>
            </w: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y – PP, PE</w:t>
            </w:r>
          </w:p>
        </w:tc>
      </w:tr>
      <w:tr w:rsidR="006A1CBD" w:rsidRPr="00EC2F9C" w14:paraId="1E6EEE23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B386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BE99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Nádrže - egalizačná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FC9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5CF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86A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A817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3CE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DC0E" w14:textId="77777777" w:rsidR="006A1CBD" w:rsidRPr="00767C99" w:rsidRDefault="006A1CBD" w:rsidP="006A1CBD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Nádrž na vyrovnávanie kolísania prietoku</w:t>
            </w:r>
          </w:p>
        </w:tc>
      </w:tr>
      <w:tr w:rsidR="006A1CBD" w:rsidRPr="00EC2F9C" w14:paraId="51FDD939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81AB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4580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Nádrže - zásobná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2B2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119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FF09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AC7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89B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59CD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Zásobná nádrž na uskladnenie vyčistených vôd</w:t>
            </w:r>
          </w:p>
        </w:tc>
      </w:tr>
      <w:tr w:rsidR="006A1CBD" w:rsidRPr="00EC2F9C" w14:paraId="660E54C5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520D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773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Nádrže - neutralizačná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5A0B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2DA3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B7A9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822D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992B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CF87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Neutralizačná nádrž na úpravu pH</w:t>
            </w:r>
          </w:p>
        </w:tc>
      </w:tr>
      <w:tr w:rsidR="006A1CBD" w:rsidRPr="00EC2F9C" w14:paraId="67A8FFCC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E487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FC8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Nádrže - miešacia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15E5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9FA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6D2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7E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FFB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0EC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Miešacia nádrž na zmes chemikálií a vody</w:t>
            </w:r>
          </w:p>
        </w:tc>
      </w:tr>
      <w:tr w:rsidR="006A1CBD" w:rsidRPr="00EC2F9C" w14:paraId="4CA9FABE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1996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7F95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Nádrže - prípravná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6D2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DB23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BE7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5CC3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63C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B94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Prípravná nádrž na prípravu chemikálií</w:t>
            </w:r>
          </w:p>
        </w:tc>
      </w:tr>
      <w:tr w:rsidR="006A1CBD" w:rsidRPr="00EC2F9C" w14:paraId="5FC9438B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2C35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B74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Nádrže - havarijná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30AD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4FCA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C449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FE6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C0F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991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Havaríjna nádrž na uchovávanie kalu v prípade havárie</w:t>
            </w:r>
          </w:p>
        </w:tc>
      </w:tr>
      <w:tr w:rsidR="006A1CBD" w:rsidRPr="00EC2F9C" w14:paraId="67F1579F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1D03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DD0C" w14:textId="77777777" w:rsidR="006A1CBD" w:rsidRPr="00767C99" w:rsidRDefault="006A1CBD" w:rsidP="006A1CBD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Technologické zariadenia - koagulačný reaktor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F0D9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865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1C8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A40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9E7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B29" w14:textId="77777777" w:rsidR="006A1CBD" w:rsidRPr="00EC2F9C" w:rsidRDefault="006A1CBD" w:rsidP="006A1CBD">
            <w:pPr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Reaktor na koaguláciu pre úpravu vody</w:t>
            </w:r>
          </w:p>
        </w:tc>
      </w:tr>
      <w:tr w:rsidR="006A1CBD" w:rsidRPr="00EC2F9C" w14:paraId="39232F99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65E6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FB0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Technologické zariadenia - flokulačný reaktor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FB09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75E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7BC7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53D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259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152D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Flokulačný reaktor na zlepšenie separácie</w:t>
            </w:r>
          </w:p>
        </w:tc>
      </w:tr>
      <w:tr w:rsidR="006A1CBD" w:rsidRPr="00EC2F9C" w14:paraId="07B5EE28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C8AA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F18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Technologické zariadenia - neutralizačný reaktor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BF9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9FA7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B26A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8A2A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3843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355D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Reaktor na neutralizáciu chemikálií v odpadovej vode</w:t>
            </w:r>
          </w:p>
        </w:tc>
      </w:tr>
      <w:tr w:rsidR="006A1CBD" w:rsidRPr="00EC2F9C" w14:paraId="6185A08C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1EF0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D60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Technologické zariadenia - číriaci reaktor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63AD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AB1A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FAA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D75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7D7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2BA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Číriaci reaktor na filtráciu nečistôt z vody</w:t>
            </w:r>
          </w:p>
        </w:tc>
      </w:tr>
      <w:tr w:rsidR="006A1CBD" w:rsidRPr="00EC2F9C" w14:paraId="63BC04CE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16DD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lastRenderedPageBreak/>
              <w:t>25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0DBB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Technologické zariadenia - prípravné jednotky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728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B78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BA19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200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A42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820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Jednotky na prípravu pracovných roztokov pred ďalšou využitie</w:t>
            </w:r>
          </w:p>
        </w:tc>
      </w:tr>
      <w:tr w:rsidR="006A1CBD" w:rsidRPr="00EC2F9C" w14:paraId="20514B60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50F1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FBE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Technologické zariadenia - kontajner odvodneného kalu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8CCA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E51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918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DBE3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FE7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296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Kontajner na skladovanie a odvodnenie kalu</w:t>
            </w:r>
          </w:p>
        </w:tc>
      </w:tr>
      <w:tr w:rsidR="006A1CBD" w:rsidRPr="00EC2F9C" w14:paraId="6C83F53F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733F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1BC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Technologické zariadenia - automatický kalolis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0CE9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3743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DF6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8F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FBBD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57FB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Automatizované zariadenie na odvodnenie kalu</w:t>
            </w: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 vrátane potrebného príslušenstva</w:t>
            </w:r>
          </w:p>
        </w:tc>
      </w:tr>
      <w:tr w:rsidR="006A1CBD" w:rsidRPr="00EC2F9C" w14:paraId="02126B40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7384" w14:textId="77777777" w:rsidR="006A1CBD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2B5B0A25">
              <w:rPr>
                <w:rFonts w:ascii="Aptos Narrow" w:eastAsia="Times New Roman" w:hAnsi="Aptos Narrow" w:cs="Times New Roman"/>
                <w:color w:val="000000" w:themeColor="text1"/>
                <w:lang w:eastAsia="sk-SK"/>
              </w:rPr>
              <w:t>28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571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Miešadlá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A3F0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151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EFB5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FE59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5F17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EF7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Miešadlá pre miešanie chemikálií a vody v nádržiach</w:t>
            </w:r>
          </w:p>
        </w:tc>
      </w:tr>
      <w:tr w:rsidR="006A1CBD" w:rsidRPr="00EC2F9C" w14:paraId="500032C1" w14:textId="77777777" w:rsidTr="006A1CBD">
        <w:trPr>
          <w:trHeight w:val="300"/>
        </w:trPr>
        <w:tc>
          <w:tcPr>
            <w:tcW w:w="11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2BC0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Elektročasť</w:t>
            </w:r>
          </w:p>
        </w:tc>
      </w:tr>
      <w:tr w:rsidR="006A1CBD" w:rsidRPr="00EC2F9C" w14:paraId="08EA0781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E3F7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4A0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Elektromotory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E8F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6B00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A5C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C2A0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875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3C4D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Motory pre čerpadlá a miešadlá</w:t>
            </w:r>
          </w:p>
        </w:tc>
      </w:tr>
      <w:tr w:rsidR="006A1CBD" w:rsidRPr="00EC2F9C" w14:paraId="287955D0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95D1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350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Frekvenčné meniče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39E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F62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5E6D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60E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4793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9B1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Frekvenčné meniče pre reguláciu otáčok motora</w:t>
            </w:r>
          </w:p>
        </w:tc>
      </w:tr>
      <w:tr w:rsidR="006A1CBD" w:rsidRPr="00EC2F9C" w14:paraId="29DE033B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D697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A6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Transformátory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37D0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18D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5700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A0F9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19B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A64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Transformátory pre napájanie elektroinštalácie</w:t>
            </w:r>
          </w:p>
        </w:tc>
      </w:tr>
      <w:tr w:rsidR="006A1CBD" w:rsidRPr="00EC2F9C" w14:paraId="517C730D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B790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F3F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Rozvádzače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C37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F7C0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EA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5D8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7E8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E37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Elektrické rozvádzače pre distribúciu energie</w:t>
            </w:r>
          </w:p>
        </w:tc>
      </w:tr>
      <w:tr w:rsidR="006A1CBD" w:rsidRPr="00EC2F9C" w14:paraId="5C0F11FC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9390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CCF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Kabeláž silová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B8F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9D6A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B74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515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714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B83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Kabeláž pre napájanie všetkých zariadení</w:t>
            </w:r>
          </w:p>
        </w:tc>
      </w:tr>
      <w:tr w:rsidR="006A1CBD" w:rsidRPr="00EC2F9C" w14:paraId="4CD85700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E1FD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80E7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Kabeláž osvetlenie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D72A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376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5FC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5A2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AC9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1B4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Kabeláž pre osvetlenie zariadení a pracovného priestoru</w:t>
            </w:r>
          </w:p>
        </w:tc>
      </w:tr>
      <w:tr w:rsidR="006A1CBD" w:rsidRPr="00EC2F9C" w14:paraId="547D6DDC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88C6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CB60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NN prvky (ističe, stýkače a i.)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0B9A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D1BD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FB6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8929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CA5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C996" w14:textId="77777777" w:rsidR="006A1CBD" w:rsidRPr="00AF527B" w:rsidRDefault="006A1CBD" w:rsidP="006A1CBD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 xml:space="preserve">Elektroinštalačný materiál a prvky </w:t>
            </w:r>
          </w:p>
        </w:tc>
      </w:tr>
      <w:tr w:rsidR="006A1CBD" w:rsidRPr="00EC2F9C" w14:paraId="18397405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8030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A787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Retrofit - kabeláž a montáž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A3B5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436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889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7E9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4530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36A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Montáž a výmena starej kabeláže, aktualizácia systému</w:t>
            </w:r>
          </w:p>
        </w:tc>
      </w:tr>
      <w:tr w:rsidR="006A1CBD" w:rsidRPr="00EC2F9C" w14:paraId="0F21CA2D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A501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FDC0" w14:textId="77777777" w:rsidR="006A1CBD" w:rsidRDefault="006A1CBD" w:rsidP="006A1CBD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Osvetlenie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A403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EB45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8A49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F2A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CC3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CC13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Osvetlenie priestorov zariadenia</w:t>
            </w:r>
          </w:p>
        </w:tc>
      </w:tr>
      <w:tr w:rsidR="006A1CBD" w:rsidRPr="00EC2F9C" w14:paraId="57AB5E99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C896" w14:textId="77777777" w:rsidR="006A1CBD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EAB9" w14:textId="77777777" w:rsidR="006A1CBD" w:rsidRDefault="006A1CBD" w:rsidP="006A1CBD">
            <w:pPr>
              <w:spacing w:after="0" w:line="240" w:lineRule="auto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Káblové lávky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98F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384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F19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CF6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90A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5841" w14:textId="77777777" w:rsidR="006A1CBD" w:rsidRDefault="006A1CBD" w:rsidP="006A1CBD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Nové káblové trasy</w:t>
            </w:r>
          </w:p>
        </w:tc>
      </w:tr>
      <w:tr w:rsidR="006A1CBD" w:rsidRPr="00EC2F9C" w14:paraId="44A7223D" w14:textId="77777777" w:rsidTr="006A1CBD">
        <w:trPr>
          <w:trHeight w:val="300"/>
        </w:trPr>
        <w:tc>
          <w:tcPr>
            <w:tcW w:w="11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B2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  <w:t>Systém kontroly a riadenia (SKR)</w:t>
            </w:r>
          </w:p>
        </w:tc>
      </w:tr>
      <w:tr w:rsidR="006A1CBD" w:rsidRPr="00EC2F9C" w14:paraId="204ED042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64A9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93D0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Snímače hladiny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8C6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E5D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40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983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7A5A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8D6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Pre detekciu hladiny v nádržiach</w:t>
            </w:r>
          </w:p>
        </w:tc>
      </w:tr>
      <w:tr w:rsidR="006A1CBD" w:rsidRPr="00EC2F9C" w14:paraId="5EEB99CE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4906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lastRenderedPageBreak/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24E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Snímače prietoku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79F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FBB5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15B7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C17B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67C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D379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Meranie prietoku v potrubiach</w:t>
            </w:r>
          </w:p>
        </w:tc>
      </w:tr>
      <w:tr w:rsidR="006A1CBD" w:rsidRPr="00EC2F9C" w14:paraId="2B32F09B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4D4E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82B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Snímače pH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3140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56F7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1F2A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7B8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D743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DF2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Meranie pH v rôznych nádržiach a procesoch</w:t>
            </w:r>
          </w:p>
        </w:tc>
      </w:tr>
      <w:tr w:rsidR="006A1CBD" w:rsidRPr="00EC2F9C" w14:paraId="3FD32915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3EAD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60EA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Snímače tlaku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AB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618A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D1CA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E003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C4A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2F2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Meranie tlaku v potrubiach a zariadeniach</w:t>
            </w:r>
          </w:p>
        </w:tc>
      </w:tr>
      <w:tr w:rsidR="006A1CBD" w:rsidRPr="00EC2F9C" w14:paraId="425B8D53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DC87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EEF9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Snímače vodivosti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AEA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3C73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EF8D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E40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479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596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Meranie vodivosti v nádržiach, potrubí</w:t>
            </w:r>
          </w:p>
        </w:tc>
      </w:tr>
      <w:tr w:rsidR="006A1CBD" w:rsidRPr="00EC2F9C" w14:paraId="1EC67D8A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78F3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ED47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Automatizovaný systém regulácie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7EF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3F63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B6A0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BCC5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7E3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3470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Centrálna riadiaca jednotka s vizualizáciou</w:t>
            </w:r>
          </w:p>
        </w:tc>
      </w:tr>
      <w:tr w:rsidR="006A1CBD" w:rsidRPr="00EC2F9C" w14:paraId="7039BD6F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CA3C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34FD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Rozvodné panely pre MaR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BBE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7FA2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473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C8E5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D0C8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6F7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Distribúcia a riadenie signálov z MaR zariadení</w:t>
            </w:r>
          </w:p>
        </w:tc>
      </w:tr>
      <w:tr w:rsidR="006A1CBD" w:rsidRPr="00EC2F9C" w14:paraId="21FBB6DE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34BF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731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Vstupy a výstupy pre signály MaR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A60F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395B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42D5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B900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03C1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B2EB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Prepojenie MaR systému s elektroinštaláciou</w:t>
            </w:r>
          </w:p>
        </w:tc>
      </w:tr>
      <w:tr w:rsidR="006A1CBD" w:rsidRPr="00EC2F9C" w14:paraId="173C3A37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1FCA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6A9E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Testovanie a kalibrácia snímačov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E7E5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1462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C56C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A78F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-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054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0143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Testovanie a kalibrácia všetkých snímačov v prevádzke</w:t>
            </w:r>
          </w:p>
        </w:tc>
      </w:tr>
      <w:tr w:rsidR="006A1CBD" w:rsidRPr="00EC2F9C" w14:paraId="372A8021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FF68" w14:textId="77777777" w:rsidR="006A1CBD" w:rsidRPr="00EC2F9C" w:rsidRDefault="006A1CBD" w:rsidP="006A1CBD">
            <w:pPr>
              <w:spacing w:after="0" w:line="240" w:lineRule="auto"/>
              <w:jc w:val="center"/>
            </w:pPr>
            <w:r w:rsidRPr="2B5B0A25">
              <w:rPr>
                <w:rFonts w:ascii="Aptos Narrow" w:eastAsia="Times New Roman" w:hAnsi="Aptos Narrow" w:cs="Times New Roman"/>
                <w:color w:val="000000" w:themeColor="text1"/>
                <w:lang w:eastAsia="sk-SK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382A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Kabeláž MaR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4EA5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C9EF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C64B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F773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-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C634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00EC2F9C">
              <w:rPr>
                <w:rFonts w:ascii="Aptos Narrow" w:eastAsia="Times New Roman" w:hAnsi="Aptos Narrow" w:cs="Times New Roman"/>
                <w:color w:val="000000"/>
                <w:lang w:eastAsia="sk-SK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810C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Nová kabeláž pre všetky MaR zariadenia</w:t>
            </w:r>
          </w:p>
        </w:tc>
      </w:tr>
      <w:tr w:rsidR="006A1CBD" w:rsidRPr="00EC2F9C" w14:paraId="05503D4B" w14:textId="77777777" w:rsidTr="006A1CBD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3280" w14:textId="77777777" w:rsidR="006A1CBD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 w:rsidRPr="2B5B0A25">
              <w:rPr>
                <w:rFonts w:ascii="Aptos Narrow" w:eastAsia="Times New Roman" w:hAnsi="Aptos Narrow" w:cs="Times New Roman"/>
                <w:color w:val="000000" w:themeColor="text1"/>
                <w:lang w:eastAsia="sk-SK"/>
              </w:rPr>
              <w:t>11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4166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Dodávka HW a SW pre RS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CB49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7234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-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280F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81F8" w14:textId="77777777" w:rsidR="006A1CBD" w:rsidRPr="00EC2F9C" w:rsidRDefault="006A1CBD" w:rsidP="006A1CB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sk-SK"/>
              </w:rPr>
              <w:t>-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DB9D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EBAD" w14:textId="77777777" w:rsidR="006A1CBD" w:rsidRPr="00EC2F9C" w:rsidRDefault="006A1CBD" w:rsidP="006A1CB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k-SK"/>
              </w:rPr>
            </w:pPr>
            <w:r>
              <w:rPr>
                <w:rFonts w:ascii="Aptos Narrow" w:hAnsi="Aptos Narrow"/>
                <w:color w:val="000000"/>
              </w:rPr>
              <w:t>Dodávka potrebného hardvéru a softvéru pre riadiaci systém</w:t>
            </w:r>
          </w:p>
        </w:tc>
      </w:tr>
    </w:tbl>
    <w:p w14:paraId="3F75A6DD" w14:textId="77777777" w:rsidR="00953A5C" w:rsidRDefault="00953A5C" w:rsidP="0A45DF10">
      <w:pPr>
        <w:spacing w:after="0" w:line="240" w:lineRule="auto"/>
        <w:jc w:val="both"/>
        <w:outlineLvl w:val="0"/>
      </w:pPr>
    </w:p>
    <w:p w14:paraId="425BA097" w14:textId="23C6A6AD" w:rsidR="00455404" w:rsidRPr="00324C59" w:rsidRDefault="00455404" w:rsidP="00455404">
      <w:pPr>
        <w:rPr>
          <w:rFonts w:cstheme="minorHAnsi"/>
          <w:b/>
          <w:bCs/>
        </w:rPr>
      </w:pPr>
      <w:r w:rsidRPr="00324C59">
        <w:rPr>
          <w:rFonts w:cstheme="minorHAnsi"/>
          <w:b/>
          <w:bCs/>
        </w:rPr>
        <w:t>Vysvetlenie stĺpcov:</w:t>
      </w:r>
    </w:p>
    <w:p w14:paraId="502C8C02" w14:textId="77777777" w:rsidR="00455404" w:rsidRPr="00324C59" w:rsidRDefault="00455404" w:rsidP="00D47734">
      <w:pPr>
        <w:numPr>
          <w:ilvl w:val="0"/>
          <w:numId w:val="14"/>
        </w:numPr>
        <w:spacing w:after="160" w:line="259" w:lineRule="auto"/>
        <w:rPr>
          <w:rFonts w:cstheme="minorHAnsi"/>
        </w:rPr>
      </w:pPr>
      <w:r w:rsidRPr="00324C59">
        <w:rPr>
          <w:rFonts w:cstheme="minorHAnsi"/>
          <w:b/>
          <w:bCs/>
        </w:rPr>
        <w:t>P. č.</w:t>
      </w:r>
      <w:r w:rsidRPr="00324C59">
        <w:rPr>
          <w:rFonts w:cstheme="minorHAnsi"/>
        </w:rPr>
        <w:t xml:space="preserve"> – Poradové číslo položky</w:t>
      </w:r>
    </w:p>
    <w:p w14:paraId="580409AF" w14:textId="77777777" w:rsidR="00455404" w:rsidRPr="00324C59" w:rsidRDefault="00455404" w:rsidP="00D47734">
      <w:pPr>
        <w:numPr>
          <w:ilvl w:val="0"/>
          <w:numId w:val="14"/>
        </w:numPr>
        <w:spacing w:after="160" w:line="259" w:lineRule="auto"/>
        <w:rPr>
          <w:rFonts w:cstheme="minorHAnsi"/>
        </w:rPr>
      </w:pPr>
      <w:r w:rsidRPr="00324C59">
        <w:rPr>
          <w:rFonts w:cstheme="minorHAnsi"/>
          <w:b/>
          <w:bCs/>
        </w:rPr>
        <w:t>Položka</w:t>
      </w:r>
      <w:r w:rsidRPr="00324C59">
        <w:rPr>
          <w:rFonts w:cstheme="minorHAnsi"/>
        </w:rPr>
        <w:t xml:space="preserve"> – Názov položky alebo konkrétneho zariadenia</w:t>
      </w:r>
    </w:p>
    <w:p w14:paraId="2DF45A10" w14:textId="77777777" w:rsidR="00455404" w:rsidRPr="00324C59" w:rsidRDefault="00455404" w:rsidP="00D47734">
      <w:pPr>
        <w:numPr>
          <w:ilvl w:val="0"/>
          <w:numId w:val="14"/>
        </w:numPr>
        <w:spacing w:after="160" w:line="259" w:lineRule="auto"/>
        <w:rPr>
          <w:rFonts w:cstheme="minorHAnsi"/>
        </w:rPr>
      </w:pPr>
      <w:r w:rsidRPr="00324C59">
        <w:rPr>
          <w:rFonts w:cstheme="minorHAnsi"/>
          <w:b/>
          <w:bCs/>
        </w:rPr>
        <w:t>Typ / Označenie</w:t>
      </w:r>
      <w:r w:rsidRPr="00324C59">
        <w:rPr>
          <w:rFonts w:cstheme="minorHAnsi"/>
        </w:rPr>
        <w:t xml:space="preserve"> – Technické označenie zariadenia alebo materiálu</w:t>
      </w:r>
    </w:p>
    <w:p w14:paraId="122FE956" w14:textId="77777777" w:rsidR="00455404" w:rsidRPr="00324C59" w:rsidRDefault="00455404" w:rsidP="00D47734">
      <w:pPr>
        <w:numPr>
          <w:ilvl w:val="0"/>
          <w:numId w:val="14"/>
        </w:numPr>
        <w:spacing w:after="160" w:line="259" w:lineRule="auto"/>
        <w:rPr>
          <w:rFonts w:cstheme="minorHAnsi"/>
        </w:rPr>
      </w:pPr>
      <w:r w:rsidRPr="00324C59">
        <w:rPr>
          <w:rFonts w:cstheme="minorHAnsi"/>
          <w:b/>
          <w:bCs/>
        </w:rPr>
        <w:t>Výrobca</w:t>
      </w:r>
      <w:r w:rsidRPr="00324C59">
        <w:rPr>
          <w:rFonts w:cstheme="minorHAnsi"/>
        </w:rPr>
        <w:t xml:space="preserve"> – Firma, ktorá vyrába zariadenie alebo materiál</w:t>
      </w:r>
    </w:p>
    <w:p w14:paraId="531753B2" w14:textId="77777777" w:rsidR="00455404" w:rsidRPr="00324C59" w:rsidRDefault="00455404" w:rsidP="00D47734">
      <w:pPr>
        <w:numPr>
          <w:ilvl w:val="0"/>
          <w:numId w:val="14"/>
        </w:numPr>
        <w:spacing w:after="160" w:line="259" w:lineRule="auto"/>
        <w:rPr>
          <w:rFonts w:cstheme="minorHAnsi"/>
        </w:rPr>
      </w:pPr>
      <w:r w:rsidRPr="00324C59">
        <w:rPr>
          <w:rFonts w:cstheme="minorHAnsi"/>
          <w:b/>
          <w:bCs/>
        </w:rPr>
        <w:t xml:space="preserve">Počet </w:t>
      </w:r>
      <w:r>
        <w:rPr>
          <w:rFonts w:cstheme="minorHAnsi"/>
          <w:b/>
          <w:bCs/>
        </w:rPr>
        <w:t>a jednotka</w:t>
      </w:r>
      <w:r w:rsidRPr="00324C59">
        <w:rPr>
          <w:rFonts w:cstheme="minorHAnsi"/>
        </w:rPr>
        <w:t xml:space="preserve"> – Počet kusov</w:t>
      </w:r>
      <w:r>
        <w:rPr>
          <w:rFonts w:cstheme="minorHAnsi"/>
        </w:rPr>
        <w:t>, metrov</w:t>
      </w:r>
      <w:r w:rsidRPr="00324C59">
        <w:rPr>
          <w:rFonts w:cstheme="minorHAnsi"/>
        </w:rPr>
        <w:t xml:space="preserve"> dodávaných zariadení</w:t>
      </w:r>
    </w:p>
    <w:p w14:paraId="40F2AA22" w14:textId="77777777" w:rsidR="00455404" w:rsidRPr="00324C59" w:rsidRDefault="00455404" w:rsidP="00D47734">
      <w:pPr>
        <w:numPr>
          <w:ilvl w:val="0"/>
          <w:numId w:val="14"/>
        </w:numPr>
        <w:spacing w:after="160" w:line="259" w:lineRule="auto"/>
        <w:rPr>
          <w:rFonts w:cstheme="minorHAnsi"/>
        </w:rPr>
      </w:pPr>
      <w:r w:rsidRPr="2B5B0A25">
        <w:rPr>
          <w:b/>
          <w:bCs/>
        </w:rPr>
        <w:t>Priemer / Rozmer/Objem/Výkon/Kapacita</w:t>
      </w:r>
      <w:r w:rsidRPr="2B5B0A25">
        <w:t xml:space="preserve"> – Priemer potrubia, rozmer a výkon zariadenia alebo komponentu, objem nádrží, </w:t>
      </w:r>
    </w:p>
    <w:p w14:paraId="2B604DFF" w14:textId="77777777" w:rsidR="00455404" w:rsidRPr="00324C59" w:rsidRDefault="00455404" w:rsidP="00D47734">
      <w:pPr>
        <w:numPr>
          <w:ilvl w:val="0"/>
          <w:numId w:val="14"/>
        </w:numPr>
        <w:spacing w:after="160" w:line="259" w:lineRule="auto"/>
        <w:rPr>
          <w:rFonts w:cstheme="minorHAnsi"/>
        </w:rPr>
      </w:pPr>
      <w:r>
        <w:rPr>
          <w:rFonts w:cstheme="minorHAnsi"/>
          <w:b/>
          <w:bCs/>
        </w:rPr>
        <w:t xml:space="preserve">Popis </w:t>
      </w:r>
      <w:r>
        <w:rPr>
          <w:rFonts w:cstheme="minorHAnsi"/>
        </w:rPr>
        <w:t>– popis konkrétnej navrhovanej položky</w:t>
      </w:r>
      <w:r w:rsidRPr="007864CB">
        <w:rPr>
          <w:rFonts w:cstheme="minorHAnsi"/>
        </w:rPr>
        <w:t xml:space="preserve"> </w:t>
      </w:r>
      <w:r w:rsidRPr="00324C59">
        <w:rPr>
          <w:rFonts w:cstheme="minorHAnsi"/>
        </w:rPr>
        <w:t>alebo konkrétneho zariadenia</w:t>
      </w:r>
    </w:p>
    <w:p w14:paraId="22639583" w14:textId="29A5311D" w:rsidR="001A607E" w:rsidRPr="006A1CBD" w:rsidRDefault="00455404" w:rsidP="00EE2F19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A1CBD">
        <w:rPr>
          <w:rFonts w:cstheme="minorHAnsi"/>
          <w:b/>
          <w:bCs/>
        </w:rPr>
        <w:t>Poznámky</w:t>
      </w:r>
      <w:r w:rsidRPr="006A1CBD">
        <w:rPr>
          <w:rFonts w:cstheme="minorHAnsi"/>
        </w:rPr>
        <w:t xml:space="preserve"> – Ďalšie informácie k položke (napr. technické špecifikácie alebo materiálové požiadavky)</w:t>
      </w:r>
    </w:p>
    <w:p w14:paraId="45DA23B4" w14:textId="77777777" w:rsidR="001517E2" w:rsidRDefault="001517E2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36245364" w14:textId="4CEF4132" w:rsidR="0077357C" w:rsidRPr="0077357C" w:rsidRDefault="0077357C" w:rsidP="0077357C">
      <w:pPr>
        <w:rPr>
          <w:rFonts w:ascii="Calibri" w:eastAsia="Times New Roman" w:hAnsi="Calibri" w:cs="Calibri"/>
          <w:lang w:eastAsia="sk-SK"/>
        </w:rPr>
      </w:pPr>
    </w:p>
    <w:sectPr w:rsidR="0077357C" w:rsidRPr="0077357C" w:rsidSect="00953A5C">
      <w:headerReference w:type="default" r:id="rId14"/>
      <w:footerReference w:type="default" r:id="rId15"/>
      <w:pgSz w:w="11906" w:h="16838"/>
      <w:pgMar w:top="1418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6E9C2" w14:textId="77777777" w:rsidR="001B36CE" w:rsidRDefault="001B36CE" w:rsidP="00344EB6">
      <w:pPr>
        <w:spacing w:after="0" w:line="240" w:lineRule="auto"/>
      </w:pPr>
      <w:r>
        <w:separator/>
      </w:r>
    </w:p>
  </w:endnote>
  <w:endnote w:type="continuationSeparator" w:id="0">
    <w:p w14:paraId="6BA444CD" w14:textId="77777777" w:rsidR="001B36CE" w:rsidRDefault="001B36CE" w:rsidP="00344EB6">
      <w:pPr>
        <w:spacing w:after="0" w:line="240" w:lineRule="auto"/>
      </w:pPr>
      <w:r>
        <w:continuationSeparator/>
      </w:r>
    </w:p>
  </w:endnote>
  <w:endnote w:type="continuationNotice" w:id="1">
    <w:p w14:paraId="7CE501D5" w14:textId="77777777" w:rsidR="001B36CE" w:rsidRDefault="001B36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GE Inspira">
    <w:altName w:val="Calibri"/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0657421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  <w:p w14:paraId="2420E5CB" w14:textId="77777777" w:rsidR="002228BA" w:rsidRDefault="002228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46B78" w14:textId="77777777" w:rsidR="001B36CE" w:rsidRDefault="001B36CE" w:rsidP="00344EB6">
      <w:pPr>
        <w:spacing w:after="0" w:line="240" w:lineRule="auto"/>
      </w:pPr>
      <w:r>
        <w:separator/>
      </w:r>
    </w:p>
  </w:footnote>
  <w:footnote w:type="continuationSeparator" w:id="0">
    <w:p w14:paraId="118A4E1D" w14:textId="77777777" w:rsidR="001B36CE" w:rsidRDefault="001B36CE" w:rsidP="00344EB6">
      <w:pPr>
        <w:spacing w:after="0" w:line="240" w:lineRule="auto"/>
      </w:pPr>
      <w:r>
        <w:continuationSeparator/>
      </w:r>
    </w:p>
  </w:footnote>
  <w:footnote w:type="continuationNotice" w:id="1">
    <w:p w14:paraId="0D41E719" w14:textId="77777777" w:rsidR="001B36CE" w:rsidRDefault="001B36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F9FC1F3" w:rsidR="00426F41" w:rsidRPr="00D0760C" w:rsidRDefault="00036FC7" w:rsidP="00036FC7">
    <w:pPr>
      <w:pStyle w:val="Hlavika"/>
      <w:pBdr>
        <w:bottom w:val="single" w:sz="4" w:space="1" w:color="auto"/>
      </w:pBdr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 xml:space="preserve">Súťaž </w:t>
    </w:r>
    <w:r w:rsidR="00B27AC1">
      <w:rPr>
        <w:rFonts w:asciiTheme="minorHAnsi" w:hAnsiTheme="minorHAnsi" w:cstheme="minorHAnsi"/>
        <w:i/>
        <w:sz w:val="22"/>
        <w:szCs w:val="22"/>
      </w:rPr>
      <w:t>–</w:t>
    </w:r>
    <w:r w:rsidR="00F93870">
      <w:rPr>
        <w:rFonts w:asciiTheme="minorHAnsi" w:hAnsiTheme="minorHAnsi" w:cstheme="minorHAnsi"/>
        <w:i/>
        <w:sz w:val="22"/>
        <w:szCs w:val="22"/>
      </w:rPr>
      <w:t xml:space="preserve"> </w:t>
    </w:r>
    <w:r w:rsidR="00874402" w:rsidRPr="00874402">
      <w:rPr>
        <w:rFonts w:asciiTheme="minorHAnsi" w:hAnsiTheme="minorHAnsi" w:cstheme="minorHAnsi"/>
        <w:i/>
        <w:sz w:val="22"/>
        <w:szCs w:val="22"/>
      </w:rPr>
      <w:t>Technológia na úpravu odpadových vôd a kalov</w:t>
    </w:r>
  </w:p>
  <w:p w14:paraId="7E143F95" w14:textId="77777777" w:rsidR="002228BA" w:rsidRDefault="002228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DB0"/>
    <w:multiLevelType w:val="multilevel"/>
    <w:tmpl w:val="9BDCEF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C6178"/>
    <w:multiLevelType w:val="multilevel"/>
    <w:tmpl w:val="819265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56423"/>
    <w:multiLevelType w:val="hybridMultilevel"/>
    <w:tmpl w:val="9E26B95E"/>
    <w:lvl w:ilvl="0" w:tplc="041B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E9C01B"/>
    <w:multiLevelType w:val="hybridMultilevel"/>
    <w:tmpl w:val="CF4C5396"/>
    <w:lvl w:ilvl="0" w:tplc="12BAB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82C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29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8C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45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42F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E0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68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2A5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6C85"/>
    <w:multiLevelType w:val="multilevel"/>
    <w:tmpl w:val="E222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6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558471B"/>
    <w:multiLevelType w:val="hybridMultilevel"/>
    <w:tmpl w:val="5E0C5646"/>
    <w:lvl w:ilvl="0" w:tplc="1A106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A62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5304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41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2F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0C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C2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8A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3E8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9" w15:restartNumberingAfterBreak="0">
    <w:nsid w:val="39A663C0"/>
    <w:multiLevelType w:val="multilevel"/>
    <w:tmpl w:val="877870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B0F676D"/>
    <w:multiLevelType w:val="hybridMultilevel"/>
    <w:tmpl w:val="63B2FC8C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E74C338">
      <w:numFmt w:val="bullet"/>
      <w:lvlText w:val="-"/>
      <w:lvlJc w:val="left"/>
      <w:pPr>
        <w:ind w:left="1451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3B224FA7"/>
    <w:multiLevelType w:val="multilevel"/>
    <w:tmpl w:val="A48C41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173A6"/>
    <w:multiLevelType w:val="multilevel"/>
    <w:tmpl w:val="CF6036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5AA54418"/>
    <w:multiLevelType w:val="multilevel"/>
    <w:tmpl w:val="20B8B7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040BD"/>
    <w:multiLevelType w:val="multilevel"/>
    <w:tmpl w:val="62F83F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EAD503"/>
    <w:multiLevelType w:val="hybridMultilevel"/>
    <w:tmpl w:val="60308A8C"/>
    <w:lvl w:ilvl="0" w:tplc="5B2C24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0A9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43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65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22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8F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CA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65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A6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4286">
    <w:abstractNumId w:val="5"/>
  </w:num>
  <w:num w:numId="2" w16cid:durableId="1342195282">
    <w:abstractNumId w:val="6"/>
  </w:num>
  <w:num w:numId="3" w16cid:durableId="356807517">
    <w:abstractNumId w:val="9"/>
  </w:num>
  <w:num w:numId="4" w16cid:durableId="1789079203">
    <w:abstractNumId w:val="8"/>
  </w:num>
  <w:num w:numId="5" w16cid:durableId="1685786287">
    <w:abstractNumId w:val="13"/>
  </w:num>
  <w:num w:numId="6" w16cid:durableId="1539590059">
    <w:abstractNumId w:val="10"/>
  </w:num>
  <w:num w:numId="7" w16cid:durableId="519510100">
    <w:abstractNumId w:val="2"/>
  </w:num>
  <w:num w:numId="8" w16cid:durableId="1843467998">
    <w:abstractNumId w:val="12"/>
  </w:num>
  <w:num w:numId="9" w16cid:durableId="1499416474">
    <w:abstractNumId w:val="15"/>
  </w:num>
  <w:num w:numId="10" w16cid:durableId="210966746">
    <w:abstractNumId w:val="14"/>
  </w:num>
  <w:num w:numId="11" w16cid:durableId="97874733">
    <w:abstractNumId w:val="11"/>
  </w:num>
  <w:num w:numId="12" w16cid:durableId="160201567">
    <w:abstractNumId w:val="1"/>
  </w:num>
  <w:num w:numId="13" w16cid:durableId="401684018">
    <w:abstractNumId w:val="0"/>
  </w:num>
  <w:num w:numId="14" w16cid:durableId="530336532">
    <w:abstractNumId w:val="4"/>
  </w:num>
  <w:num w:numId="15" w16cid:durableId="1742406655">
    <w:abstractNumId w:val="3"/>
  </w:num>
  <w:num w:numId="16" w16cid:durableId="1602840226">
    <w:abstractNumId w:val="16"/>
  </w:num>
  <w:num w:numId="17" w16cid:durableId="41328526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0B2"/>
    <w:rsid w:val="00000301"/>
    <w:rsid w:val="00000910"/>
    <w:rsid w:val="00000A73"/>
    <w:rsid w:val="00001149"/>
    <w:rsid w:val="00002876"/>
    <w:rsid w:val="0000298E"/>
    <w:rsid w:val="000035E0"/>
    <w:rsid w:val="000036B4"/>
    <w:rsid w:val="00003B81"/>
    <w:rsid w:val="00007640"/>
    <w:rsid w:val="00010179"/>
    <w:rsid w:val="00010381"/>
    <w:rsid w:val="00010C40"/>
    <w:rsid w:val="00011765"/>
    <w:rsid w:val="00015A95"/>
    <w:rsid w:val="00017B37"/>
    <w:rsid w:val="00020A40"/>
    <w:rsid w:val="00021290"/>
    <w:rsid w:val="00021799"/>
    <w:rsid w:val="00022BD5"/>
    <w:rsid w:val="000253B3"/>
    <w:rsid w:val="000258E6"/>
    <w:rsid w:val="00026EB1"/>
    <w:rsid w:val="0002712A"/>
    <w:rsid w:val="0002751E"/>
    <w:rsid w:val="00027F31"/>
    <w:rsid w:val="00030D06"/>
    <w:rsid w:val="00030D74"/>
    <w:rsid w:val="00032282"/>
    <w:rsid w:val="0003319E"/>
    <w:rsid w:val="0003437C"/>
    <w:rsid w:val="00035058"/>
    <w:rsid w:val="0003544A"/>
    <w:rsid w:val="00036224"/>
    <w:rsid w:val="00036FC7"/>
    <w:rsid w:val="000375B9"/>
    <w:rsid w:val="00037ABB"/>
    <w:rsid w:val="000404B8"/>
    <w:rsid w:val="00041BA2"/>
    <w:rsid w:val="000427E2"/>
    <w:rsid w:val="00043134"/>
    <w:rsid w:val="000459C0"/>
    <w:rsid w:val="00045C33"/>
    <w:rsid w:val="0004645C"/>
    <w:rsid w:val="00046BF9"/>
    <w:rsid w:val="00047816"/>
    <w:rsid w:val="000500C6"/>
    <w:rsid w:val="00050E0F"/>
    <w:rsid w:val="00050F2F"/>
    <w:rsid w:val="00054663"/>
    <w:rsid w:val="0005545B"/>
    <w:rsid w:val="000556E5"/>
    <w:rsid w:val="00055B30"/>
    <w:rsid w:val="000604C0"/>
    <w:rsid w:val="00061A5C"/>
    <w:rsid w:val="00061ACF"/>
    <w:rsid w:val="000621CB"/>
    <w:rsid w:val="00062329"/>
    <w:rsid w:val="00063DAA"/>
    <w:rsid w:val="0006594C"/>
    <w:rsid w:val="00065ECC"/>
    <w:rsid w:val="00066823"/>
    <w:rsid w:val="0006744D"/>
    <w:rsid w:val="00070AF4"/>
    <w:rsid w:val="00070C2D"/>
    <w:rsid w:val="00070CF1"/>
    <w:rsid w:val="00070ED0"/>
    <w:rsid w:val="00074178"/>
    <w:rsid w:val="00074DBB"/>
    <w:rsid w:val="00074E3B"/>
    <w:rsid w:val="000755C1"/>
    <w:rsid w:val="00075754"/>
    <w:rsid w:val="0007576B"/>
    <w:rsid w:val="00075B6E"/>
    <w:rsid w:val="00077020"/>
    <w:rsid w:val="000773AC"/>
    <w:rsid w:val="00080EF2"/>
    <w:rsid w:val="000810E1"/>
    <w:rsid w:val="00081A49"/>
    <w:rsid w:val="000838A9"/>
    <w:rsid w:val="00083DDF"/>
    <w:rsid w:val="000847E3"/>
    <w:rsid w:val="00084CCE"/>
    <w:rsid w:val="00084E91"/>
    <w:rsid w:val="00085ED8"/>
    <w:rsid w:val="000860BB"/>
    <w:rsid w:val="000860BC"/>
    <w:rsid w:val="000908FC"/>
    <w:rsid w:val="00091E7B"/>
    <w:rsid w:val="000931AF"/>
    <w:rsid w:val="00093BAA"/>
    <w:rsid w:val="000940F6"/>
    <w:rsid w:val="000948D2"/>
    <w:rsid w:val="00094BD1"/>
    <w:rsid w:val="00094CEF"/>
    <w:rsid w:val="00094E05"/>
    <w:rsid w:val="00095EC7"/>
    <w:rsid w:val="00096383"/>
    <w:rsid w:val="000A0060"/>
    <w:rsid w:val="000A0F77"/>
    <w:rsid w:val="000A0F7C"/>
    <w:rsid w:val="000A16B6"/>
    <w:rsid w:val="000A239D"/>
    <w:rsid w:val="000A3B9E"/>
    <w:rsid w:val="000A5244"/>
    <w:rsid w:val="000A5879"/>
    <w:rsid w:val="000A6688"/>
    <w:rsid w:val="000A7BBD"/>
    <w:rsid w:val="000B1245"/>
    <w:rsid w:val="000B4AB2"/>
    <w:rsid w:val="000B66D0"/>
    <w:rsid w:val="000B75CB"/>
    <w:rsid w:val="000C0177"/>
    <w:rsid w:val="000C06A1"/>
    <w:rsid w:val="000C0A58"/>
    <w:rsid w:val="000C1943"/>
    <w:rsid w:val="000C2273"/>
    <w:rsid w:val="000C2DC1"/>
    <w:rsid w:val="000C3F29"/>
    <w:rsid w:val="000C4750"/>
    <w:rsid w:val="000C522A"/>
    <w:rsid w:val="000C62C9"/>
    <w:rsid w:val="000C631E"/>
    <w:rsid w:val="000C6585"/>
    <w:rsid w:val="000C6727"/>
    <w:rsid w:val="000C6B6B"/>
    <w:rsid w:val="000C7576"/>
    <w:rsid w:val="000D0725"/>
    <w:rsid w:val="000D1396"/>
    <w:rsid w:val="000D1A3D"/>
    <w:rsid w:val="000D35ED"/>
    <w:rsid w:val="000D4163"/>
    <w:rsid w:val="000D7DB0"/>
    <w:rsid w:val="000E0838"/>
    <w:rsid w:val="000E16F9"/>
    <w:rsid w:val="000E1B6C"/>
    <w:rsid w:val="000E24B8"/>
    <w:rsid w:val="000E3951"/>
    <w:rsid w:val="000E3AE6"/>
    <w:rsid w:val="000E4500"/>
    <w:rsid w:val="000E5370"/>
    <w:rsid w:val="000E5CFE"/>
    <w:rsid w:val="000E6605"/>
    <w:rsid w:val="000F0076"/>
    <w:rsid w:val="000F08AA"/>
    <w:rsid w:val="000F24B1"/>
    <w:rsid w:val="000F24F3"/>
    <w:rsid w:val="000F354A"/>
    <w:rsid w:val="000F3730"/>
    <w:rsid w:val="000F3CF6"/>
    <w:rsid w:val="000F42E8"/>
    <w:rsid w:val="000F4766"/>
    <w:rsid w:val="00100268"/>
    <w:rsid w:val="00100E73"/>
    <w:rsid w:val="00101335"/>
    <w:rsid w:val="00101FD3"/>
    <w:rsid w:val="001022EB"/>
    <w:rsid w:val="001028D4"/>
    <w:rsid w:val="00103260"/>
    <w:rsid w:val="00104162"/>
    <w:rsid w:val="001059E5"/>
    <w:rsid w:val="001064D1"/>
    <w:rsid w:val="001068B5"/>
    <w:rsid w:val="0010748A"/>
    <w:rsid w:val="00110076"/>
    <w:rsid w:val="00111675"/>
    <w:rsid w:val="00111D54"/>
    <w:rsid w:val="001124EF"/>
    <w:rsid w:val="00112ACA"/>
    <w:rsid w:val="00112FE7"/>
    <w:rsid w:val="00113F86"/>
    <w:rsid w:val="0011453E"/>
    <w:rsid w:val="00116F63"/>
    <w:rsid w:val="00117FA6"/>
    <w:rsid w:val="00120719"/>
    <w:rsid w:val="00120FE2"/>
    <w:rsid w:val="0012165C"/>
    <w:rsid w:val="00122586"/>
    <w:rsid w:val="001249D6"/>
    <w:rsid w:val="00125005"/>
    <w:rsid w:val="00125310"/>
    <w:rsid w:val="00126855"/>
    <w:rsid w:val="00126D9D"/>
    <w:rsid w:val="00131453"/>
    <w:rsid w:val="00131D0D"/>
    <w:rsid w:val="00133AD6"/>
    <w:rsid w:val="00134CB4"/>
    <w:rsid w:val="00134DE4"/>
    <w:rsid w:val="00135BC9"/>
    <w:rsid w:val="00137D8C"/>
    <w:rsid w:val="0014060C"/>
    <w:rsid w:val="00140858"/>
    <w:rsid w:val="00143172"/>
    <w:rsid w:val="0014368A"/>
    <w:rsid w:val="00143C83"/>
    <w:rsid w:val="001440D9"/>
    <w:rsid w:val="00144B1F"/>
    <w:rsid w:val="00144F2D"/>
    <w:rsid w:val="001457D1"/>
    <w:rsid w:val="001465DA"/>
    <w:rsid w:val="00146BB5"/>
    <w:rsid w:val="00146EBE"/>
    <w:rsid w:val="001474CF"/>
    <w:rsid w:val="001517E2"/>
    <w:rsid w:val="001521B8"/>
    <w:rsid w:val="00152A5B"/>
    <w:rsid w:val="00152BFF"/>
    <w:rsid w:val="00152F3B"/>
    <w:rsid w:val="00154096"/>
    <w:rsid w:val="00154109"/>
    <w:rsid w:val="00154C57"/>
    <w:rsid w:val="00154CA9"/>
    <w:rsid w:val="00155420"/>
    <w:rsid w:val="00156419"/>
    <w:rsid w:val="001564CE"/>
    <w:rsid w:val="001565A4"/>
    <w:rsid w:val="00157239"/>
    <w:rsid w:val="0016015A"/>
    <w:rsid w:val="00160450"/>
    <w:rsid w:val="00161E52"/>
    <w:rsid w:val="0016242A"/>
    <w:rsid w:val="00162849"/>
    <w:rsid w:val="00163439"/>
    <w:rsid w:val="00164217"/>
    <w:rsid w:val="001709FC"/>
    <w:rsid w:val="00171991"/>
    <w:rsid w:val="00172A1D"/>
    <w:rsid w:val="00172DE5"/>
    <w:rsid w:val="0017354F"/>
    <w:rsid w:val="00175F80"/>
    <w:rsid w:val="00176A48"/>
    <w:rsid w:val="00177E17"/>
    <w:rsid w:val="00177E61"/>
    <w:rsid w:val="001811FB"/>
    <w:rsid w:val="001817FA"/>
    <w:rsid w:val="00183C46"/>
    <w:rsid w:val="00184EA1"/>
    <w:rsid w:val="00185D8C"/>
    <w:rsid w:val="0018623B"/>
    <w:rsid w:val="00187DB3"/>
    <w:rsid w:val="001906F3"/>
    <w:rsid w:val="00190BF0"/>
    <w:rsid w:val="00190EED"/>
    <w:rsid w:val="001938ED"/>
    <w:rsid w:val="001943A5"/>
    <w:rsid w:val="00196B3A"/>
    <w:rsid w:val="001972D6"/>
    <w:rsid w:val="00197412"/>
    <w:rsid w:val="001A27BC"/>
    <w:rsid w:val="001A607E"/>
    <w:rsid w:val="001A6242"/>
    <w:rsid w:val="001B1013"/>
    <w:rsid w:val="001B1C75"/>
    <w:rsid w:val="001B1CC9"/>
    <w:rsid w:val="001B1D20"/>
    <w:rsid w:val="001B3072"/>
    <w:rsid w:val="001B36CE"/>
    <w:rsid w:val="001B45C1"/>
    <w:rsid w:val="001B5914"/>
    <w:rsid w:val="001B723D"/>
    <w:rsid w:val="001B77EF"/>
    <w:rsid w:val="001B7B50"/>
    <w:rsid w:val="001C0300"/>
    <w:rsid w:val="001C0B82"/>
    <w:rsid w:val="001C1A6B"/>
    <w:rsid w:val="001C3E97"/>
    <w:rsid w:val="001C4278"/>
    <w:rsid w:val="001C480A"/>
    <w:rsid w:val="001C5074"/>
    <w:rsid w:val="001C523C"/>
    <w:rsid w:val="001C71A1"/>
    <w:rsid w:val="001D1BD3"/>
    <w:rsid w:val="001D28A5"/>
    <w:rsid w:val="001D2A2E"/>
    <w:rsid w:val="001D336F"/>
    <w:rsid w:val="001D4BFF"/>
    <w:rsid w:val="001D4E34"/>
    <w:rsid w:val="001D4EAD"/>
    <w:rsid w:val="001D4F55"/>
    <w:rsid w:val="001D5779"/>
    <w:rsid w:val="001D6680"/>
    <w:rsid w:val="001D74A5"/>
    <w:rsid w:val="001D7DF8"/>
    <w:rsid w:val="001E1332"/>
    <w:rsid w:val="001E2D41"/>
    <w:rsid w:val="001E366D"/>
    <w:rsid w:val="001E743D"/>
    <w:rsid w:val="001E75C5"/>
    <w:rsid w:val="001F0218"/>
    <w:rsid w:val="001F176D"/>
    <w:rsid w:val="001F1D50"/>
    <w:rsid w:val="001F24A3"/>
    <w:rsid w:val="001F4297"/>
    <w:rsid w:val="001F45F0"/>
    <w:rsid w:val="001F5099"/>
    <w:rsid w:val="001F51E4"/>
    <w:rsid w:val="001F6F15"/>
    <w:rsid w:val="001F78EE"/>
    <w:rsid w:val="001F7B27"/>
    <w:rsid w:val="001F7E75"/>
    <w:rsid w:val="00200500"/>
    <w:rsid w:val="00200527"/>
    <w:rsid w:val="00204851"/>
    <w:rsid w:val="00204D8B"/>
    <w:rsid w:val="00204F59"/>
    <w:rsid w:val="002109A1"/>
    <w:rsid w:val="00211941"/>
    <w:rsid w:val="00212B5E"/>
    <w:rsid w:val="0021348B"/>
    <w:rsid w:val="002139D1"/>
    <w:rsid w:val="00215A76"/>
    <w:rsid w:val="0021722F"/>
    <w:rsid w:val="002172F6"/>
    <w:rsid w:val="00217C08"/>
    <w:rsid w:val="00220BB3"/>
    <w:rsid w:val="00220D7F"/>
    <w:rsid w:val="00221251"/>
    <w:rsid w:val="0022131E"/>
    <w:rsid w:val="002228BA"/>
    <w:rsid w:val="00223506"/>
    <w:rsid w:val="00223909"/>
    <w:rsid w:val="002239F8"/>
    <w:rsid w:val="002244BD"/>
    <w:rsid w:val="00224968"/>
    <w:rsid w:val="00224BDE"/>
    <w:rsid w:val="0022521C"/>
    <w:rsid w:val="0022557D"/>
    <w:rsid w:val="002267A1"/>
    <w:rsid w:val="0022796D"/>
    <w:rsid w:val="002310E3"/>
    <w:rsid w:val="002311B6"/>
    <w:rsid w:val="002313BF"/>
    <w:rsid w:val="002323FF"/>
    <w:rsid w:val="002328D7"/>
    <w:rsid w:val="00234B8F"/>
    <w:rsid w:val="0023589D"/>
    <w:rsid w:val="002369A0"/>
    <w:rsid w:val="00237B60"/>
    <w:rsid w:val="00241AA7"/>
    <w:rsid w:val="00241C81"/>
    <w:rsid w:val="00242503"/>
    <w:rsid w:val="0024408D"/>
    <w:rsid w:val="00245311"/>
    <w:rsid w:val="002479B2"/>
    <w:rsid w:val="002519CE"/>
    <w:rsid w:val="00252D50"/>
    <w:rsid w:val="00252ED0"/>
    <w:rsid w:val="0025301E"/>
    <w:rsid w:val="0025323E"/>
    <w:rsid w:val="00253F43"/>
    <w:rsid w:val="00254E3F"/>
    <w:rsid w:val="00254FBC"/>
    <w:rsid w:val="00255511"/>
    <w:rsid w:val="00255986"/>
    <w:rsid w:val="002559B7"/>
    <w:rsid w:val="002572AE"/>
    <w:rsid w:val="002606A6"/>
    <w:rsid w:val="00260FFD"/>
    <w:rsid w:val="00261F8C"/>
    <w:rsid w:val="00263ED8"/>
    <w:rsid w:val="00264E17"/>
    <w:rsid w:val="002653D6"/>
    <w:rsid w:val="00266185"/>
    <w:rsid w:val="00266CCD"/>
    <w:rsid w:val="00267AEF"/>
    <w:rsid w:val="00270504"/>
    <w:rsid w:val="00271BB7"/>
    <w:rsid w:val="00271EE2"/>
    <w:rsid w:val="002725BC"/>
    <w:rsid w:val="00272AFB"/>
    <w:rsid w:val="00272E10"/>
    <w:rsid w:val="002737F7"/>
    <w:rsid w:val="00274CC2"/>
    <w:rsid w:val="0027595E"/>
    <w:rsid w:val="00275C39"/>
    <w:rsid w:val="00275ECA"/>
    <w:rsid w:val="00276971"/>
    <w:rsid w:val="00276F30"/>
    <w:rsid w:val="0027724C"/>
    <w:rsid w:val="00280D31"/>
    <w:rsid w:val="00281207"/>
    <w:rsid w:val="0028257A"/>
    <w:rsid w:val="00282844"/>
    <w:rsid w:val="002830A8"/>
    <w:rsid w:val="00283C6E"/>
    <w:rsid w:val="00284DE9"/>
    <w:rsid w:val="0028538A"/>
    <w:rsid w:val="00286284"/>
    <w:rsid w:val="00286AF9"/>
    <w:rsid w:val="0028789C"/>
    <w:rsid w:val="00287B98"/>
    <w:rsid w:val="002901B3"/>
    <w:rsid w:val="002905A9"/>
    <w:rsid w:val="00291D2B"/>
    <w:rsid w:val="002934CC"/>
    <w:rsid w:val="002952C3"/>
    <w:rsid w:val="00295738"/>
    <w:rsid w:val="00295A14"/>
    <w:rsid w:val="00296067"/>
    <w:rsid w:val="00296147"/>
    <w:rsid w:val="002A1C4D"/>
    <w:rsid w:val="002A3206"/>
    <w:rsid w:val="002A370C"/>
    <w:rsid w:val="002A4488"/>
    <w:rsid w:val="002A5FFD"/>
    <w:rsid w:val="002A6483"/>
    <w:rsid w:val="002A7B28"/>
    <w:rsid w:val="002A7FD1"/>
    <w:rsid w:val="002B074E"/>
    <w:rsid w:val="002B275F"/>
    <w:rsid w:val="002B301E"/>
    <w:rsid w:val="002B3A93"/>
    <w:rsid w:val="002B4A3B"/>
    <w:rsid w:val="002B504F"/>
    <w:rsid w:val="002B5AB1"/>
    <w:rsid w:val="002B7F80"/>
    <w:rsid w:val="002B7FF8"/>
    <w:rsid w:val="002C21C4"/>
    <w:rsid w:val="002C3683"/>
    <w:rsid w:val="002C371B"/>
    <w:rsid w:val="002C44B4"/>
    <w:rsid w:val="002C4CA3"/>
    <w:rsid w:val="002C4F0E"/>
    <w:rsid w:val="002D0C3F"/>
    <w:rsid w:val="002D0CFF"/>
    <w:rsid w:val="002D1519"/>
    <w:rsid w:val="002D2231"/>
    <w:rsid w:val="002D46DB"/>
    <w:rsid w:val="002E01AC"/>
    <w:rsid w:val="002E2869"/>
    <w:rsid w:val="002E2A3C"/>
    <w:rsid w:val="002E3799"/>
    <w:rsid w:val="002E6A62"/>
    <w:rsid w:val="002E7E06"/>
    <w:rsid w:val="002F2272"/>
    <w:rsid w:val="002F2D87"/>
    <w:rsid w:val="002F3D0D"/>
    <w:rsid w:val="002F47B4"/>
    <w:rsid w:val="002F47F6"/>
    <w:rsid w:val="002F4E00"/>
    <w:rsid w:val="002F5B99"/>
    <w:rsid w:val="002F7168"/>
    <w:rsid w:val="002F71CF"/>
    <w:rsid w:val="002F786E"/>
    <w:rsid w:val="003010A3"/>
    <w:rsid w:val="00301ACF"/>
    <w:rsid w:val="00301D29"/>
    <w:rsid w:val="00301DA3"/>
    <w:rsid w:val="0030238D"/>
    <w:rsid w:val="00302E14"/>
    <w:rsid w:val="00303C27"/>
    <w:rsid w:val="003055A7"/>
    <w:rsid w:val="00306033"/>
    <w:rsid w:val="00306A68"/>
    <w:rsid w:val="003112E4"/>
    <w:rsid w:val="00313E66"/>
    <w:rsid w:val="00314E2E"/>
    <w:rsid w:val="0031560E"/>
    <w:rsid w:val="00316BDE"/>
    <w:rsid w:val="00320082"/>
    <w:rsid w:val="00321643"/>
    <w:rsid w:val="00322AF0"/>
    <w:rsid w:val="00322E8B"/>
    <w:rsid w:val="00324034"/>
    <w:rsid w:val="00324C49"/>
    <w:rsid w:val="00324F3B"/>
    <w:rsid w:val="00325150"/>
    <w:rsid w:val="0032543D"/>
    <w:rsid w:val="0032594A"/>
    <w:rsid w:val="00325BB4"/>
    <w:rsid w:val="00325BF8"/>
    <w:rsid w:val="00326C16"/>
    <w:rsid w:val="00326F1A"/>
    <w:rsid w:val="00326FA8"/>
    <w:rsid w:val="00327901"/>
    <w:rsid w:val="00327F2C"/>
    <w:rsid w:val="00331D42"/>
    <w:rsid w:val="00331DA2"/>
    <w:rsid w:val="00332C46"/>
    <w:rsid w:val="0033596E"/>
    <w:rsid w:val="00335A75"/>
    <w:rsid w:val="003365A1"/>
    <w:rsid w:val="00340953"/>
    <w:rsid w:val="00340C2D"/>
    <w:rsid w:val="00341687"/>
    <w:rsid w:val="00341B2E"/>
    <w:rsid w:val="00341D8C"/>
    <w:rsid w:val="0034229F"/>
    <w:rsid w:val="00342632"/>
    <w:rsid w:val="00342E22"/>
    <w:rsid w:val="00343276"/>
    <w:rsid w:val="003432FA"/>
    <w:rsid w:val="00343F1A"/>
    <w:rsid w:val="0034431E"/>
    <w:rsid w:val="00344EB6"/>
    <w:rsid w:val="00345091"/>
    <w:rsid w:val="003461AD"/>
    <w:rsid w:val="00350EBB"/>
    <w:rsid w:val="003518EB"/>
    <w:rsid w:val="0035190A"/>
    <w:rsid w:val="00351B83"/>
    <w:rsid w:val="00352DE8"/>
    <w:rsid w:val="003545EB"/>
    <w:rsid w:val="003548BA"/>
    <w:rsid w:val="00356958"/>
    <w:rsid w:val="00357AEB"/>
    <w:rsid w:val="003617E3"/>
    <w:rsid w:val="00361960"/>
    <w:rsid w:val="003621C9"/>
    <w:rsid w:val="00363969"/>
    <w:rsid w:val="00363D25"/>
    <w:rsid w:val="003661D1"/>
    <w:rsid w:val="00367203"/>
    <w:rsid w:val="00367B26"/>
    <w:rsid w:val="00370393"/>
    <w:rsid w:val="00370B30"/>
    <w:rsid w:val="00373FC1"/>
    <w:rsid w:val="00374927"/>
    <w:rsid w:val="00374CB4"/>
    <w:rsid w:val="00375BD7"/>
    <w:rsid w:val="0037783A"/>
    <w:rsid w:val="003807FA"/>
    <w:rsid w:val="003810D9"/>
    <w:rsid w:val="00382F64"/>
    <w:rsid w:val="00383359"/>
    <w:rsid w:val="00386C1C"/>
    <w:rsid w:val="00387797"/>
    <w:rsid w:val="00387D58"/>
    <w:rsid w:val="00390A8B"/>
    <w:rsid w:val="00393927"/>
    <w:rsid w:val="00393F5C"/>
    <w:rsid w:val="0039431C"/>
    <w:rsid w:val="00394417"/>
    <w:rsid w:val="00394FF5"/>
    <w:rsid w:val="0039505C"/>
    <w:rsid w:val="003967C1"/>
    <w:rsid w:val="003A0027"/>
    <w:rsid w:val="003A04A7"/>
    <w:rsid w:val="003A0D41"/>
    <w:rsid w:val="003A1E9C"/>
    <w:rsid w:val="003A210A"/>
    <w:rsid w:val="003A2495"/>
    <w:rsid w:val="003A2D60"/>
    <w:rsid w:val="003A53ED"/>
    <w:rsid w:val="003A61D2"/>
    <w:rsid w:val="003A72F7"/>
    <w:rsid w:val="003A73CD"/>
    <w:rsid w:val="003B02B5"/>
    <w:rsid w:val="003B1D4C"/>
    <w:rsid w:val="003B1DAF"/>
    <w:rsid w:val="003B2386"/>
    <w:rsid w:val="003B3328"/>
    <w:rsid w:val="003B3B33"/>
    <w:rsid w:val="003B3C43"/>
    <w:rsid w:val="003B4B03"/>
    <w:rsid w:val="003C1B93"/>
    <w:rsid w:val="003C2456"/>
    <w:rsid w:val="003C3C5A"/>
    <w:rsid w:val="003C6D3B"/>
    <w:rsid w:val="003C7759"/>
    <w:rsid w:val="003C7A0A"/>
    <w:rsid w:val="003D09C3"/>
    <w:rsid w:val="003D0F8B"/>
    <w:rsid w:val="003D11B3"/>
    <w:rsid w:val="003D1824"/>
    <w:rsid w:val="003D2A37"/>
    <w:rsid w:val="003D2DFF"/>
    <w:rsid w:val="003D2FBF"/>
    <w:rsid w:val="003D36B2"/>
    <w:rsid w:val="003D5153"/>
    <w:rsid w:val="003D59F8"/>
    <w:rsid w:val="003D7056"/>
    <w:rsid w:val="003E251F"/>
    <w:rsid w:val="003E28BE"/>
    <w:rsid w:val="003E51A8"/>
    <w:rsid w:val="003E546F"/>
    <w:rsid w:val="003E6703"/>
    <w:rsid w:val="003E6D45"/>
    <w:rsid w:val="003E6DCB"/>
    <w:rsid w:val="003F11C1"/>
    <w:rsid w:val="003F152E"/>
    <w:rsid w:val="003F1641"/>
    <w:rsid w:val="003F1FF4"/>
    <w:rsid w:val="003F2405"/>
    <w:rsid w:val="003F3986"/>
    <w:rsid w:val="003F3997"/>
    <w:rsid w:val="003F5657"/>
    <w:rsid w:val="003F5D20"/>
    <w:rsid w:val="003F5E70"/>
    <w:rsid w:val="003F61CE"/>
    <w:rsid w:val="003F7A81"/>
    <w:rsid w:val="003F7BCD"/>
    <w:rsid w:val="00401038"/>
    <w:rsid w:val="00401367"/>
    <w:rsid w:val="004020F9"/>
    <w:rsid w:val="00402EEE"/>
    <w:rsid w:val="00403B57"/>
    <w:rsid w:val="00407786"/>
    <w:rsid w:val="0041068C"/>
    <w:rsid w:val="00410F6C"/>
    <w:rsid w:val="0041154D"/>
    <w:rsid w:val="00411601"/>
    <w:rsid w:val="00411FF8"/>
    <w:rsid w:val="004127F1"/>
    <w:rsid w:val="0041282F"/>
    <w:rsid w:val="00413EB3"/>
    <w:rsid w:val="00413F98"/>
    <w:rsid w:val="00414ADA"/>
    <w:rsid w:val="00415EBB"/>
    <w:rsid w:val="00416763"/>
    <w:rsid w:val="00417968"/>
    <w:rsid w:val="004202F8"/>
    <w:rsid w:val="00421549"/>
    <w:rsid w:val="00421DA1"/>
    <w:rsid w:val="00421FC7"/>
    <w:rsid w:val="00422346"/>
    <w:rsid w:val="004229D3"/>
    <w:rsid w:val="004238DA"/>
    <w:rsid w:val="00423CE0"/>
    <w:rsid w:val="00423E09"/>
    <w:rsid w:val="004240D3"/>
    <w:rsid w:val="00426F41"/>
    <w:rsid w:val="00427682"/>
    <w:rsid w:val="004318E9"/>
    <w:rsid w:val="00432A15"/>
    <w:rsid w:val="00432D2B"/>
    <w:rsid w:val="004334F7"/>
    <w:rsid w:val="00433F29"/>
    <w:rsid w:val="00435818"/>
    <w:rsid w:val="00436A87"/>
    <w:rsid w:val="004372B7"/>
    <w:rsid w:val="00437536"/>
    <w:rsid w:val="00440A98"/>
    <w:rsid w:val="00441CF0"/>
    <w:rsid w:val="00442AA8"/>
    <w:rsid w:val="00443DD2"/>
    <w:rsid w:val="00443E0E"/>
    <w:rsid w:val="00446F90"/>
    <w:rsid w:val="00447873"/>
    <w:rsid w:val="00451924"/>
    <w:rsid w:val="00451D16"/>
    <w:rsid w:val="00453FFD"/>
    <w:rsid w:val="004548D4"/>
    <w:rsid w:val="00454EA3"/>
    <w:rsid w:val="00455350"/>
    <w:rsid w:val="00455404"/>
    <w:rsid w:val="00455964"/>
    <w:rsid w:val="00455D25"/>
    <w:rsid w:val="00455E8B"/>
    <w:rsid w:val="00461266"/>
    <w:rsid w:val="00462078"/>
    <w:rsid w:val="004620F6"/>
    <w:rsid w:val="00463A3D"/>
    <w:rsid w:val="00463E88"/>
    <w:rsid w:val="004647B9"/>
    <w:rsid w:val="00465D74"/>
    <w:rsid w:val="00466EC0"/>
    <w:rsid w:val="0046737C"/>
    <w:rsid w:val="0046797A"/>
    <w:rsid w:val="00467B01"/>
    <w:rsid w:val="00467FB8"/>
    <w:rsid w:val="004707ED"/>
    <w:rsid w:val="00472A5C"/>
    <w:rsid w:val="0047490F"/>
    <w:rsid w:val="00475121"/>
    <w:rsid w:val="004759C0"/>
    <w:rsid w:val="004763E3"/>
    <w:rsid w:val="00477906"/>
    <w:rsid w:val="00480B0A"/>
    <w:rsid w:val="00481148"/>
    <w:rsid w:val="00481399"/>
    <w:rsid w:val="00481757"/>
    <w:rsid w:val="00481D49"/>
    <w:rsid w:val="00482156"/>
    <w:rsid w:val="00482636"/>
    <w:rsid w:val="0048491F"/>
    <w:rsid w:val="00484E01"/>
    <w:rsid w:val="0048596C"/>
    <w:rsid w:val="00485A3D"/>
    <w:rsid w:val="00487F37"/>
    <w:rsid w:val="0049305D"/>
    <w:rsid w:val="00493A61"/>
    <w:rsid w:val="00494664"/>
    <w:rsid w:val="00494ABD"/>
    <w:rsid w:val="00496BF2"/>
    <w:rsid w:val="00496F34"/>
    <w:rsid w:val="00497BED"/>
    <w:rsid w:val="00497CBF"/>
    <w:rsid w:val="004A05EE"/>
    <w:rsid w:val="004A09DC"/>
    <w:rsid w:val="004A0A39"/>
    <w:rsid w:val="004A0A64"/>
    <w:rsid w:val="004A0C41"/>
    <w:rsid w:val="004A1A54"/>
    <w:rsid w:val="004A25F3"/>
    <w:rsid w:val="004A2677"/>
    <w:rsid w:val="004A2BFE"/>
    <w:rsid w:val="004A4CDA"/>
    <w:rsid w:val="004A5743"/>
    <w:rsid w:val="004A70B8"/>
    <w:rsid w:val="004A76B3"/>
    <w:rsid w:val="004B11BF"/>
    <w:rsid w:val="004B2ACC"/>
    <w:rsid w:val="004B3282"/>
    <w:rsid w:val="004B43C7"/>
    <w:rsid w:val="004B579A"/>
    <w:rsid w:val="004B579B"/>
    <w:rsid w:val="004B72D7"/>
    <w:rsid w:val="004B7668"/>
    <w:rsid w:val="004B7E21"/>
    <w:rsid w:val="004C0845"/>
    <w:rsid w:val="004C1398"/>
    <w:rsid w:val="004C23C1"/>
    <w:rsid w:val="004C3828"/>
    <w:rsid w:val="004C4459"/>
    <w:rsid w:val="004C55E8"/>
    <w:rsid w:val="004C5F03"/>
    <w:rsid w:val="004D06EE"/>
    <w:rsid w:val="004D1337"/>
    <w:rsid w:val="004D3736"/>
    <w:rsid w:val="004D42D6"/>
    <w:rsid w:val="004D5475"/>
    <w:rsid w:val="004D5733"/>
    <w:rsid w:val="004D77EF"/>
    <w:rsid w:val="004D7F68"/>
    <w:rsid w:val="004E099A"/>
    <w:rsid w:val="004E1102"/>
    <w:rsid w:val="004E396B"/>
    <w:rsid w:val="004E46FD"/>
    <w:rsid w:val="004E639B"/>
    <w:rsid w:val="004E69A3"/>
    <w:rsid w:val="004E718F"/>
    <w:rsid w:val="004E73C8"/>
    <w:rsid w:val="004F038C"/>
    <w:rsid w:val="004F6305"/>
    <w:rsid w:val="004F68BE"/>
    <w:rsid w:val="004F6DB7"/>
    <w:rsid w:val="004F7D9D"/>
    <w:rsid w:val="005003A3"/>
    <w:rsid w:val="00500803"/>
    <w:rsid w:val="0050213F"/>
    <w:rsid w:val="00502CC7"/>
    <w:rsid w:val="005038F0"/>
    <w:rsid w:val="00503BB2"/>
    <w:rsid w:val="00503E2E"/>
    <w:rsid w:val="0050425F"/>
    <w:rsid w:val="00504562"/>
    <w:rsid w:val="00507343"/>
    <w:rsid w:val="00510898"/>
    <w:rsid w:val="00511466"/>
    <w:rsid w:val="00511A3E"/>
    <w:rsid w:val="00512558"/>
    <w:rsid w:val="00512DEE"/>
    <w:rsid w:val="00512E3C"/>
    <w:rsid w:val="005132B1"/>
    <w:rsid w:val="00513995"/>
    <w:rsid w:val="00514644"/>
    <w:rsid w:val="00514760"/>
    <w:rsid w:val="00514764"/>
    <w:rsid w:val="005156D5"/>
    <w:rsid w:val="0051611B"/>
    <w:rsid w:val="00516A6A"/>
    <w:rsid w:val="005200EC"/>
    <w:rsid w:val="00520F44"/>
    <w:rsid w:val="0052101F"/>
    <w:rsid w:val="005215EF"/>
    <w:rsid w:val="00521E4C"/>
    <w:rsid w:val="005248B4"/>
    <w:rsid w:val="00525024"/>
    <w:rsid w:val="00525129"/>
    <w:rsid w:val="005258CA"/>
    <w:rsid w:val="00525C30"/>
    <w:rsid w:val="0052673C"/>
    <w:rsid w:val="0052767D"/>
    <w:rsid w:val="00530206"/>
    <w:rsid w:val="00532F13"/>
    <w:rsid w:val="0053486B"/>
    <w:rsid w:val="00534A73"/>
    <w:rsid w:val="005350A8"/>
    <w:rsid w:val="00536A08"/>
    <w:rsid w:val="00536E20"/>
    <w:rsid w:val="00540A37"/>
    <w:rsid w:val="00540EC0"/>
    <w:rsid w:val="00540F7E"/>
    <w:rsid w:val="00544A01"/>
    <w:rsid w:val="00544D59"/>
    <w:rsid w:val="00544FD1"/>
    <w:rsid w:val="00545B49"/>
    <w:rsid w:val="00545D3F"/>
    <w:rsid w:val="00547B63"/>
    <w:rsid w:val="0055184F"/>
    <w:rsid w:val="00552DC9"/>
    <w:rsid w:val="0055317A"/>
    <w:rsid w:val="00553309"/>
    <w:rsid w:val="00553C56"/>
    <w:rsid w:val="00554A66"/>
    <w:rsid w:val="00554A67"/>
    <w:rsid w:val="00554CFF"/>
    <w:rsid w:val="00554E76"/>
    <w:rsid w:val="005609DB"/>
    <w:rsid w:val="00561672"/>
    <w:rsid w:val="00561D73"/>
    <w:rsid w:val="00561F0A"/>
    <w:rsid w:val="00562505"/>
    <w:rsid w:val="0056429E"/>
    <w:rsid w:val="0056502C"/>
    <w:rsid w:val="005673DC"/>
    <w:rsid w:val="00567C23"/>
    <w:rsid w:val="00570333"/>
    <w:rsid w:val="00571E1A"/>
    <w:rsid w:val="00572FB4"/>
    <w:rsid w:val="005742E5"/>
    <w:rsid w:val="0057492E"/>
    <w:rsid w:val="005752B5"/>
    <w:rsid w:val="00575B57"/>
    <w:rsid w:val="00575F7A"/>
    <w:rsid w:val="005760EA"/>
    <w:rsid w:val="0057640A"/>
    <w:rsid w:val="00577655"/>
    <w:rsid w:val="005809C8"/>
    <w:rsid w:val="00581F06"/>
    <w:rsid w:val="005820B7"/>
    <w:rsid w:val="005854FA"/>
    <w:rsid w:val="00585762"/>
    <w:rsid w:val="0059227B"/>
    <w:rsid w:val="005927EA"/>
    <w:rsid w:val="00592F0C"/>
    <w:rsid w:val="00592F33"/>
    <w:rsid w:val="00592F54"/>
    <w:rsid w:val="00593AEE"/>
    <w:rsid w:val="00594394"/>
    <w:rsid w:val="005945EF"/>
    <w:rsid w:val="00595BDD"/>
    <w:rsid w:val="005A0026"/>
    <w:rsid w:val="005A0158"/>
    <w:rsid w:val="005A02A2"/>
    <w:rsid w:val="005A060D"/>
    <w:rsid w:val="005A0669"/>
    <w:rsid w:val="005A0E8F"/>
    <w:rsid w:val="005A31D5"/>
    <w:rsid w:val="005A405B"/>
    <w:rsid w:val="005A4105"/>
    <w:rsid w:val="005A55D9"/>
    <w:rsid w:val="005A5636"/>
    <w:rsid w:val="005A5A3B"/>
    <w:rsid w:val="005A5A73"/>
    <w:rsid w:val="005A5BFF"/>
    <w:rsid w:val="005B0682"/>
    <w:rsid w:val="005B3D43"/>
    <w:rsid w:val="005B4579"/>
    <w:rsid w:val="005B4A86"/>
    <w:rsid w:val="005B5B82"/>
    <w:rsid w:val="005B7FA9"/>
    <w:rsid w:val="005C0CE9"/>
    <w:rsid w:val="005C3373"/>
    <w:rsid w:val="005C3E1B"/>
    <w:rsid w:val="005C4EF3"/>
    <w:rsid w:val="005C5699"/>
    <w:rsid w:val="005C6395"/>
    <w:rsid w:val="005C6CBA"/>
    <w:rsid w:val="005D02FC"/>
    <w:rsid w:val="005D12DF"/>
    <w:rsid w:val="005D140A"/>
    <w:rsid w:val="005D2F14"/>
    <w:rsid w:val="005D4490"/>
    <w:rsid w:val="005D4A78"/>
    <w:rsid w:val="005D5938"/>
    <w:rsid w:val="005D5EF9"/>
    <w:rsid w:val="005D75F3"/>
    <w:rsid w:val="005D7E0C"/>
    <w:rsid w:val="005E068B"/>
    <w:rsid w:val="005E0C04"/>
    <w:rsid w:val="005E1923"/>
    <w:rsid w:val="005E252D"/>
    <w:rsid w:val="005E2977"/>
    <w:rsid w:val="005E6785"/>
    <w:rsid w:val="005F355A"/>
    <w:rsid w:val="005F3655"/>
    <w:rsid w:val="005F3E8C"/>
    <w:rsid w:val="005F5020"/>
    <w:rsid w:val="005F52E8"/>
    <w:rsid w:val="005F6AB1"/>
    <w:rsid w:val="005F6B0A"/>
    <w:rsid w:val="005F741D"/>
    <w:rsid w:val="006009B1"/>
    <w:rsid w:val="006017A5"/>
    <w:rsid w:val="00602CC7"/>
    <w:rsid w:val="00603502"/>
    <w:rsid w:val="006038E0"/>
    <w:rsid w:val="00603C44"/>
    <w:rsid w:val="00604346"/>
    <w:rsid w:val="0060437B"/>
    <w:rsid w:val="00604A58"/>
    <w:rsid w:val="00604CD7"/>
    <w:rsid w:val="006050A8"/>
    <w:rsid w:val="006050C9"/>
    <w:rsid w:val="00605B56"/>
    <w:rsid w:val="00605E60"/>
    <w:rsid w:val="00605FB2"/>
    <w:rsid w:val="006066D3"/>
    <w:rsid w:val="00607010"/>
    <w:rsid w:val="00611B7D"/>
    <w:rsid w:val="0061498D"/>
    <w:rsid w:val="00616204"/>
    <w:rsid w:val="0061669D"/>
    <w:rsid w:val="00617E54"/>
    <w:rsid w:val="006224B9"/>
    <w:rsid w:val="00622546"/>
    <w:rsid w:val="006233A0"/>
    <w:rsid w:val="00624C26"/>
    <w:rsid w:val="00625B81"/>
    <w:rsid w:val="006317A0"/>
    <w:rsid w:val="00633AEF"/>
    <w:rsid w:val="00634ADE"/>
    <w:rsid w:val="00636B9B"/>
    <w:rsid w:val="0063766D"/>
    <w:rsid w:val="00637ABB"/>
    <w:rsid w:val="0064075C"/>
    <w:rsid w:val="0064193E"/>
    <w:rsid w:val="006426DA"/>
    <w:rsid w:val="006431EF"/>
    <w:rsid w:val="00644591"/>
    <w:rsid w:val="00644C29"/>
    <w:rsid w:val="00645092"/>
    <w:rsid w:val="006463D8"/>
    <w:rsid w:val="00647057"/>
    <w:rsid w:val="00647924"/>
    <w:rsid w:val="0064795E"/>
    <w:rsid w:val="00650AFE"/>
    <w:rsid w:val="00652149"/>
    <w:rsid w:val="0065266A"/>
    <w:rsid w:val="00653828"/>
    <w:rsid w:val="00653C9E"/>
    <w:rsid w:val="0065415D"/>
    <w:rsid w:val="00654B2F"/>
    <w:rsid w:val="00655181"/>
    <w:rsid w:val="00656A69"/>
    <w:rsid w:val="00662F11"/>
    <w:rsid w:val="00662FED"/>
    <w:rsid w:val="0066396C"/>
    <w:rsid w:val="00663CB1"/>
    <w:rsid w:val="00664245"/>
    <w:rsid w:val="00664775"/>
    <w:rsid w:val="00665447"/>
    <w:rsid w:val="006664AD"/>
    <w:rsid w:val="00666640"/>
    <w:rsid w:val="00666CBA"/>
    <w:rsid w:val="00666E7E"/>
    <w:rsid w:val="006675AE"/>
    <w:rsid w:val="00667A52"/>
    <w:rsid w:val="00667BC2"/>
    <w:rsid w:val="006700AE"/>
    <w:rsid w:val="00671589"/>
    <w:rsid w:val="0067187E"/>
    <w:rsid w:val="0067252F"/>
    <w:rsid w:val="00672C4D"/>
    <w:rsid w:val="00673BFA"/>
    <w:rsid w:val="00675230"/>
    <w:rsid w:val="006754D7"/>
    <w:rsid w:val="00675A81"/>
    <w:rsid w:val="00675B50"/>
    <w:rsid w:val="00675E8F"/>
    <w:rsid w:val="0067651E"/>
    <w:rsid w:val="006816E3"/>
    <w:rsid w:val="00681CBE"/>
    <w:rsid w:val="00682CB6"/>
    <w:rsid w:val="0068395E"/>
    <w:rsid w:val="00683CEB"/>
    <w:rsid w:val="00684940"/>
    <w:rsid w:val="00684AEE"/>
    <w:rsid w:val="006850B8"/>
    <w:rsid w:val="0068595F"/>
    <w:rsid w:val="00685CE7"/>
    <w:rsid w:val="006860D3"/>
    <w:rsid w:val="006865EC"/>
    <w:rsid w:val="0069060F"/>
    <w:rsid w:val="006945E0"/>
    <w:rsid w:val="00694951"/>
    <w:rsid w:val="00695171"/>
    <w:rsid w:val="0069555F"/>
    <w:rsid w:val="00695A1E"/>
    <w:rsid w:val="00695CE7"/>
    <w:rsid w:val="00696432"/>
    <w:rsid w:val="00696AA7"/>
    <w:rsid w:val="00696FA3"/>
    <w:rsid w:val="006970C5"/>
    <w:rsid w:val="006A1607"/>
    <w:rsid w:val="006A1729"/>
    <w:rsid w:val="006A1C18"/>
    <w:rsid w:val="006A1CBD"/>
    <w:rsid w:val="006A25EB"/>
    <w:rsid w:val="006A292B"/>
    <w:rsid w:val="006A393A"/>
    <w:rsid w:val="006A72E9"/>
    <w:rsid w:val="006A7FF0"/>
    <w:rsid w:val="006B1144"/>
    <w:rsid w:val="006B2176"/>
    <w:rsid w:val="006B301D"/>
    <w:rsid w:val="006B3037"/>
    <w:rsid w:val="006B3709"/>
    <w:rsid w:val="006B4984"/>
    <w:rsid w:val="006B4F08"/>
    <w:rsid w:val="006B5090"/>
    <w:rsid w:val="006B56E3"/>
    <w:rsid w:val="006B68E7"/>
    <w:rsid w:val="006B6B5F"/>
    <w:rsid w:val="006B758D"/>
    <w:rsid w:val="006B7927"/>
    <w:rsid w:val="006C0966"/>
    <w:rsid w:val="006C0F19"/>
    <w:rsid w:val="006C132E"/>
    <w:rsid w:val="006C19A6"/>
    <w:rsid w:val="006C1C52"/>
    <w:rsid w:val="006C1D43"/>
    <w:rsid w:val="006C2331"/>
    <w:rsid w:val="006C33C5"/>
    <w:rsid w:val="006C3CAD"/>
    <w:rsid w:val="006C407F"/>
    <w:rsid w:val="006C4921"/>
    <w:rsid w:val="006C5E21"/>
    <w:rsid w:val="006C6689"/>
    <w:rsid w:val="006C6D98"/>
    <w:rsid w:val="006C7A5B"/>
    <w:rsid w:val="006D09BA"/>
    <w:rsid w:val="006D466C"/>
    <w:rsid w:val="006D5B7E"/>
    <w:rsid w:val="006D6102"/>
    <w:rsid w:val="006D77F2"/>
    <w:rsid w:val="006E02BB"/>
    <w:rsid w:val="006E0628"/>
    <w:rsid w:val="006E0786"/>
    <w:rsid w:val="006E0DD6"/>
    <w:rsid w:val="006E0FE2"/>
    <w:rsid w:val="006E373E"/>
    <w:rsid w:val="006E5895"/>
    <w:rsid w:val="006E704F"/>
    <w:rsid w:val="006E79E6"/>
    <w:rsid w:val="006F0687"/>
    <w:rsid w:val="006F546E"/>
    <w:rsid w:val="006F547F"/>
    <w:rsid w:val="006F54D1"/>
    <w:rsid w:val="006F6336"/>
    <w:rsid w:val="006F696E"/>
    <w:rsid w:val="006F723B"/>
    <w:rsid w:val="006F7BAC"/>
    <w:rsid w:val="00700A0E"/>
    <w:rsid w:val="007015FE"/>
    <w:rsid w:val="00701A3B"/>
    <w:rsid w:val="0070329E"/>
    <w:rsid w:val="007039DA"/>
    <w:rsid w:val="007048ED"/>
    <w:rsid w:val="00706268"/>
    <w:rsid w:val="00706D48"/>
    <w:rsid w:val="007075F9"/>
    <w:rsid w:val="007102D6"/>
    <w:rsid w:val="007102F2"/>
    <w:rsid w:val="007139FB"/>
    <w:rsid w:val="00713D81"/>
    <w:rsid w:val="0071429B"/>
    <w:rsid w:val="00714424"/>
    <w:rsid w:val="0071483E"/>
    <w:rsid w:val="0071542D"/>
    <w:rsid w:val="007207A7"/>
    <w:rsid w:val="00720952"/>
    <w:rsid w:val="00721055"/>
    <w:rsid w:val="0072193C"/>
    <w:rsid w:val="007228FE"/>
    <w:rsid w:val="00724E75"/>
    <w:rsid w:val="00725464"/>
    <w:rsid w:val="00725918"/>
    <w:rsid w:val="00725FD6"/>
    <w:rsid w:val="00726F8C"/>
    <w:rsid w:val="007333F7"/>
    <w:rsid w:val="00733A2A"/>
    <w:rsid w:val="00733DC5"/>
    <w:rsid w:val="007343A9"/>
    <w:rsid w:val="00734D18"/>
    <w:rsid w:val="00737464"/>
    <w:rsid w:val="007376E4"/>
    <w:rsid w:val="00737BBC"/>
    <w:rsid w:val="00743302"/>
    <w:rsid w:val="00743663"/>
    <w:rsid w:val="00743AD9"/>
    <w:rsid w:val="00743FD5"/>
    <w:rsid w:val="00744735"/>
    <w:rsid w:val="007448E9"/>
    <w:rsid w:val="00744B57"/>
    <w:rsid w:val="00746B61"/>
    <w:rsid w:val="0074724B"/>
    <w:rsid w:val="0074774F"/>
    <w:rsid w:val="007525F1"/>
    <w:rsid w:val="007543D6"/>
    <w:rsid w:val="00756725"/>
    <w:rsid w:val="00756CF1"/>
    <w:rsid w:val="0076060A"/>
    <w:rsid w:val="007614CC"/>
    <w:rsid w:val="007617E3"/>
    <w:rsid w:val="00761929"/>
    <w:rsid w:val="00761C85"/>
    <w:rsid w:val="00761E6B"/>
    <w:rsid w:val="007632D2"/>
    <w:rsid w:val="00763A59"/>
    <w:rsid w:val="00763FD5"/>
    <w:rsid w:val="00765665"/>
    <w:rsid w:val="00770387"/>
    <w:rsid w:val="00770CF2"/>
    <w:rsid w:val="00772707"/>
    <w:rsid w:val="00772847"/>
    <w:rsid w:val="00772BFF"/>
    <w:rsid w:val="0077357C"/>
    <w:rsid w:val="00773C28"/>
    <w:rsid w:val="0077400E"/>
    <w:rsid w:val="007741EC"/>
    <w:rsid w:val="00775620"/>
    <w:rsid w:val="00775C47"/>
    <w:rsid w:val="007761C5"/>
    <w:rsid w:val="00776C82"/>
    <w:rsid w:val="00780495"/>
    <w:rsid w:val="0078085E"/>
    <w:rsid w:val="00780E1A"/>
    <w:rsid w:val="0078244B"/>
    <w:rsid w:val="00782767"/>
    <w:rsid w:val="00783A38"/>
    <w:rsid w:val="00784FBA"/>
    <w:rsid w:val="00785D72"/>
    <w:rsid w:val="007869B1"/>
    <w:rsid w:val="00786AA4"/>
    <w:rsid w:val="00786E2C"/>
    <w:rsid w:val="00787046"/>
    <w:rsid w:val="0078759E"/>
    <w:rsid w:val="00787D5B"/>
    <w:rsid w:val="00791400"/>
    <w:rsid w:val="00791C94"/>
    <w:rsid w:val="007938D6"/>
    <w:rsid w:val="007940AD"/>
    <w:rsid w:val="007941EA"/>
    <w:rsid w:val="00794225"/>
    <w:rsid w:val="00794231"/>
    <w:rsid w:val="0079451A"/>
    <w:rsid w:val="00794588"/>
    <w:rsid w:val="007946D4"/>
    <w:rsid w:val="00795ABF"/>
    <w:rsid w:val="00795C01"/>
    <w:rsid w:val="007965CA"/>
    <w:rsid w:val="0079728E"/>
    <w:rsid w:val="0079787E"/>
    <w:rsid w:val="00797C30"/>
    <w:rsid w:val="00797D0B"/>
    <w:rsid w:val="007A151C"/>
    <w:rsid w:val="007A28C6"/>
    <w:rsid w:val="007A4067"/>
    <w:rsid w:val="007A4929"/>
    <w:rsid w:val="007A56E2"/>
    <w:rsid w:val="007A6561"/>
    <w:rsid w:val="007A6AD7"/>
    <w:rsid w:val="007A6E1D"/>
    <w:rsid w:val="007A70E1"/>
    <w:rsid w:val="007B0853"/>
    <w:rsid w:val="007B0A36"/>
    <w:rsid w:val="007B1440"/>
    <w:rsid w:val="007B14CD"/>
    <w:rsid w:val="007B3A88"/>
    <w:rsid w:val="007B3B0A"/>
    <w:rsid w:val="007B3D10"/>
    <w:rsid w:val="007B42EF"/>
    <w:rsid w:val="007B706F"/>
    <w:rsid w:val="007C0052"/>
    <w:rsid w:val="007C017B"/>
    <w:rsid w:val="007C0944"/>
    <w:rsid w:val="007C71E9"/>
    <w:rsid w:val="007D06A4"/>
    <w:rsid w:val="007D2053"/>
    <w:rsid w:val="007D32EC"/>
    <w:rsid w:val="007D4057"/>
    <w:rsid w:val="007D556E"/>
    <w:rsid w:val="007D6523"/>
    <w:rsid w:val="007E12F8"/>
    <w:rsid w:val="007E1C21"/>
    <w:rsid w:val="007E3F28"/>
    <w:rsid w:val="007F1142"/>
    <w:rsid w:val="007F28B1"/>
    <w:rsid w:val="007F2E58"/>
    <w:rsid w:val="007F2E65"/>
    <w:rsid w:val="007F31BD"/>
    <w:rsid w:val="007F3E6A"/>
    <w:rsid w:val="007F4759"/>
    <w:rsid w:val="007F4B9E"/>
    <w:rsid w:val="007F67A0"/>
    <w:rsid w:val="008004C3"/>
    <w:rsid w:val="00801521"/>
    <w:rsid w:val="008039D2"/>
    <w:rsid w:val="00803A90"/>
    <w:rsid w:val="00807462"/>
    <w:rsid w:val="00807993"/>
    <w:rsid w:val="008102E9"/>
    <w:rsid w:val="008108C3"/>
    <w:rsid w:val="008122A5"/>
    <w:rsid w:val="00812568"/>
    <w:rsid w:val="00812B2E"/>
    <w:rsid w:val="008131E0"/>
    <w:rsid w:val="008139BB"/>
    <w:rsid w:val="00813CAA"/>
    <w:rsid w:val="00813F08"/>
    <w:rsid w:val="0081526B"/>
    <w:rsid w:val="00815BB0"/>
    <w:rsid w:val="008202B5"/>
    <w:rsid w:val="00820421"/>
    <w:rsid w:val="00821321"/>
    <w:rsid w:val="0082140B"/>
    <w:rsid w:val="00821A05"/>
    <w:rsid w:val="0082208A"/>
    <w:rsid w:val="0082249F"/>
    <w:rsid w:val="00822AF2"/>
    <w:rsid w:val="00823C8D"/>
    <w:rsid w:val="008274BB"/>
    <w:rsid w:val="00827969"/>
    <w:rsid w:val="00830B29"/>
    <w:rsid w:val="0083101A"/>
    <w:rsid w:val="00831572"/>
    <w:rsid w:val="008318E9"/>
    <w:rsid w:val="00833BC8"/>
    <w:rsid w:val="00833F1E"/>
    <w:rsid w:val="008342CE"/>
    <w:rsid w:val="008357F7"/>
    <w:rsid w:val="008361D3"/>
    <w:rsid w:val="008364FB"/>
    <w:rsid w:val="00840642"/>
    <w:rsid w:val="00840987"/>
    <w:rsid w:val="0084116A"/>
    <w:rsid w:val="008417E4"/>
    <w:rsid w:val="00841CF9"/>
    <w:rsid w:val="00843ECE"/>
    <w:rsid w:val="00845483"/>
    <w:rsid w:val="008474A6"/>
    <w:rsid w:val="00847E37"/>
    <w:rsid w:val="00850561"/>
    <w:rsid w:val="00850FCB"/>
    <w:rsid w:val="00854250"/>
    <w:rsid w:val="00854367"/>
    <w:rsid w:val="00854E57"/>
    <w:rsid w:val="008550F5"/>
    <w:rsid w:val="00857B23"/>
    <w:rsid w:val="00860661"/>
    <w:rsid w:val="00860B20"/>
    <w:rsid w:val="00861630"/>
    <w:rsid w:val="00861AA0"/>
    <w:rsid w:val="00861F42"/>
    <w:rsid w:val="00862EC5"/>
    <w:rsid w:val="00863158"/>
    <w:rsid w:val="00863F31"/>
    <w:rsid w:val="008643DC"/>
    <w:rsid w:val="0086621C"/>
    <w:rsid w:val="00866615"/>
    <w:rsid w:val="00866A61"/>
    <w:rsid w:val="0086748B"/>
    <w:rsid w:val="008729C9"/>
    <w:rsid w:val="00872EFA"/>
    <w:rsid w:val="00874056"/>
    <w:rsid w:val="00874402"/>
    <w:rsid w:val="00874637"/>
    <w:rsid w:val="00874A46"/>
    <w:rsid w:val="00874E1D"/>
    <w:rsid w:val="00875079"/>
    <w:rsid w:val="00875179"/>
    <w:rsid w:val="00875263"/>
    <w:rsid w:val="00875A3D"/>
    <w:rsid w:val="00876F69"/>
    <w:rsid w:val="00877010"/>
    <w:rsid w:val="008770B2"/>
    <w:rsid w:val="008802DF"/>
    <w:rsid w:val="00882DF4"/>
    <w:rsid w:val="0088495F"/>
    <w:rsid w:val="00885287"/>
    <w:rsid w:val="00892256"/>
    <w:rsid w:val="008924DB"/>
    <w:rsid w:val="008931B9"/>
    <w:rsid w:val="00893298"/>
    <w:rsid w:val="00893484"/>
    <w:rsid w:val="00894220"/>
    <w:rsid w:val="008966DF"/>
    <w:rsid w:val="008974E7"/>
    <w:rsid w:val="008A0A82"/>
    <w:rsid w:val="008A0C81"/>
    <w:rsid w:val="008A0CD4"/>
    <w:rsid w:val="008A0F4C"/>
    <w:rsid w:val="008A16B3"/>
    <w:rsid w:val="008A2656"/>
    <w:rsid w:val="008A33D3"/>
    <w:rsid w:val="008A3C68"/>
    <w:rsid w:val="008A4881"/>
    <w:rsid w:val="008A4E8C"/>
    <w:rsid w:val="008A5747"/>
    <w:rsid w:val="008A6AA4"/>
    <w:rsid w:val="008A6FF7"/>
    <w:rsid w:val="008AF98A"/>
    <w:rsid w:val="008B11F5"/>
    <w:rsid w:val="008B1D10"/>
    <w:rsid w:val="008B214F"/>
    <w:rsid w:val="008B28E1"/>
    <w:rsid w:val="008B4252"/>
    <w:rsid w:val="008B5001"/>
    <w:rsid w:val="008B7369"/>
    <w:rsid w:val="008B7DE5"/>
    <w:rsid w:val="008B7FC8"/>
    <w:rsid w:val="008C0C36"/>
    <w:rsid w:val="008C2E57"/>
    <w:rsid w:val="008C3443"/>
    <w:rsid w:val="008C4940"/>
    <w:rsid w:val="008C6AB8"/>
    <w:rsid w:val="008D0B1B"/>
    <w:rsid w:val="008D53BB"/>
    <w:rsid w:val="008D718C"/>
    <w:rsid w:val="008D7739"/>
    <w:rsid w:val="008E1D76"/>
    <w:rsid w:val="008E221A"/>
    <w:rsid w:val="008E39F4"/>
    <w:rsid w:val="008E497C"/>
    <w:rsid w:val="008E5F46"/>
    <w:rsid w:val="008E6047"/>
    <w:rsid w:val="008E7479"/>
    <w:rsid w:val="008F2FF2"/>
    <w:rsid w:val="008F3780"/>
    <w:rsid w:val="008F38CD"/>
    <w:rsid w:val="008F5067"/>
    <w:rsid w:val="008F675F"/>
    <w:rsid w:val="008F6B84"/>
    <w:rsid w:val="008F752C"/>
    <w:rsid w:val="008F7B91"/>
    <w:rsid w:val="008F7D00"/>
    <w:rsid w:val="0090248E"/>
    <w:rsid w:val="00902764"/>
    <w:rsid w:val="00904A63"/>
    <w:rsid w:val="0090530E"/>
    <w:rsid w:val="009060CD"/>
    <w:rsid w:val="00906FA8"/>
    <w:rsid w:val="00911071"/>
    <w:rsid w:val="00911354"/>
    <w:rsid w:val="009115C1"/>
    <w:rsid w:val="00913C3E"/>
    <w:rsid w:val="00913D05"/>
    <w:rsid w:val="009141BB"/>
    <w:rsid w:val="0091786C"/>
    <w:rsid w:val="00917B0F"/>
    <w:rsid w:val="00917BBD"/>
    <w:rsid w:val="00920E6E"/>
    <w:rsid w:val="00921806"/>
    <w:rsid w:val="00921B46"/>
    <w:rsid w:val="00921DFC"/>
    <w:rsid w:val="0092208E"/>
    <w:rsid w:val="0092213C"/>
    <w:rsid w:val="0092241D"/>
    <w:rsid w:val="009229C0"/>
    <w:rsid w:val="0092372C"/>
    <w:rsid w:val="00923FD7"/>
    <w:rsid w:val="00926A57"/>
    <w:rsid w:val="00927818"/>
    <w:rsid w:val="009300F4"/>
    <w:rsid w:val="00930B5A"/>
    <w:rsid w:val="009318AE"/>
    <w:rsid w:val="00931D94"/>
    <w:rsid w:val="00932D9A"/>
    <w:rsid w:val="00933E41"/>
    <w:rsid w:val="009351EF"/>
    <w:rsid w:val="009354EC"/>
    <w:rsid w:val="009359F9"/>
    <w:rsid w:val="00935AFD"/>
    <w:rsid w:val="009360A5"/>
    <w:rsid w:val="009360CB"/>
    <w:rsid w:val="009368D8"/>
    <w:rsid w:val="00937A22"/>
    <w:rsid w:val="00942D68"/>
    <w:rsid w:val="00942FC0"/>
    <w:rsid w:val="00943173"/>
    <w:rsid w:val="00943819"/>
    <w:rsid w:val="009446C4"/>
    <w:rsid w:val="0095057C"/>
    <w:rsid w:val="00950CC0"/>
    <w:rsid w:val="00951162"/>
    <w:rsid w:val="0095139E"/>
    <w:rsid w:val="0095175B"/>
    <w:rsid w:val="00951E7E"/>
    <w:rsid w:val="0095244C"/>
    <w:rsid w:val="00952727"/>
    <w:rsid w:val="00952F93"/>
    <w:rsid w:val="00953A5C"/>
    <w:rsid w:val="00957C6D"/>
    <w:rsid w:val="009609B8"/>
    <w:rsid w:val="0096174C"/>
    <w:rsid w:val="009631F6"/>
    <w:rsid w:val="00963ED0"/>
    <w:rsid w:val="00966172"/>
    <w:rsid w:val="009663C8"/>
    <w:rsid w:val="009664A3"/>
    <w:rsid w:val="0096799C"/>
    <w:rsid w:val="00967BB1"/>
    <w:rsid w:val="00970197"/>
    <w:rsid w:val="00970336"/>
    <w:rsid w:val="00970DB7"/>
    <w:rsid w:val="00971A17"/>
    <w:rsid w:val="00971C26"/>
    <w:rsid w:val="00971DED"/>
    <w:rsid w:val="00972A9E"/>
    <w:rsid w:val="00972EED"/>
    <w:rsid w:val="00973BFB"/>
    <w:rsid w:val="009744AE"/>
    <w:rsid w:val="00974B46"/>
    <w:rsid w:val="00975A71"/>
    <w:rsid w:val="00975EE0"/>
    <w:rsid w:val="00977175"/>
    <w:rsid w:val="00980EE2"/>
    <w:rsid w:val="009811DC"/>
    <w:rsid w:val="0098228F"/>
    <w:rsid w:val="0098370A"/>
    <w:rsid w:val="009852D7"/>
    <w:rsid w:val="009859E9"/>
    <w:rsid w:val="00991A30"/>
    <w:rsid w:val="00993AFA"/>
    <w:rsid w:val="00993E4C"/>
    <w:rsid w:val="00993FE0"/>
    <w:rsid w:val="00995BC2"/>
    <w:rsid w:val="00997DF5"/>
    <w:rsid w:val="009A1CE1"/>
    <w:rsid w:val="009A1DAB"/>
    <w:rsid w:val="009A302E"/>
    <w:rsid w:val="009A31E1"/>
    <w:rsid w:val="009A3440"/>
    <w:rsid w:val="009A57BF"/>
    <w:rsid w:val="009B3569"/>
    <w:rsid w:val="009B3ED5"/>
    <w:rsid w:val="009B459D"/>
    <w:rsid w:val="009B46C4"/>
    <w:rsid w:val="009B4E09"/>
    <w:rsid w:val="009B58FC"/>
    <w:rsid w:val="009B7788"/>
    <w:rsid w:val="009C1E8A"/>
    <w:rsid w:val="009C37DF"/>
    <w:rsid w:val="009C38A1"/>
    <w:rsid w:val="009C3A73"/>
    <w:rsid w:val="009C54A9"/>
    <w:rsid w:val="009C61CD"/>
    <w:rsid w:val="009C712A"/>
    <w:rsid w:val="009C7D7B"/>
    <w:rsid w:val="009D3D79"/>
    <w:rsid w:val="009D4881"/>
    <w:rsid w:val="009D61E0"/>
    <w:rsid w:val="009D6BD4"/>
    <w:rsid w:val="009D712C"/>
    <w:rsid w:val="009D79C7"/>
    <w:rsid w:val="009E0FFB"/>
    <w:rsid w:val="009E3ACB"/>
    <w:rsid w:val="009E3C37"/>
    <w:rsid w:val="009E5317"/>
    <w:rsid w:val="009E55EA"/>
    <w:rsid w:val="009E5664"/>
    <w:rsid w:val="009E5865"/>
    <w:rsid w:val="009E7AB4"/>
    <w:rsid w:val="009F0E4A"/>
    <w:rsid w:val="009F0FCE"/>
    <w:rsid w:val="009F10FF"/>
    <w:rsid w:val="009F1D11"/>
    <w:rsid w:val="009F267C"/>
    <w:rsid w:val="009F36A0"/>
    <w:rsid w:val="009F4F40"/>
    <w:rsid w:val="009F5502"/>
    <w:rsid w:val="009F5C9E"/>
    <w:rsid w:val="009F5CCE"/>
    <w:rsid w:val="009F7F5F"/>
    <w:rsid w:val="00A000D9"/>
    <w:rsid w:val="00A00693"/>
    <w:rsid w:val="00A023AB"/>
    <w:rsid w:val="00A02430"/>
    <w:rsid w:val="00A02B93"/>
    <w:rsid w:val="00A03769"/>
    <w:rsid w:val="00A03CA4"/>
    <w:rsid w:val="00A10930"/>
    <w:rsid w:val="00A1099F"/>
    <w:rsid w:val="00A109DB"/>
    <w:rsid w:val="00A10FC5"/>
    <w:rsid w:val="00A122B7"/>
    <w:rsid w:val="00A13421"/>
    <w:rsid w:val="00A134B5"/>
    <w:rsid w:val="00A14099"/>
    <w:rsid w:val="00A14131"/>
    <w:rsid w:val="00A14583"/>
    <w:rsid w:val="00A1469A"/>
    <w:rsid w:val="00A154A2"/>
    <w:rsid w:val="00A15C1C"/>
    <w:rsid w:val="00A15FC2"/>
    <w:rsid w:val="00A1650D"/>
    <w:rsid w:val="00A16CB4"/>
    <w:rsid w:val="00A16ECA"/>
    <w:rsid w:val="00A20DDA"/>
    <w:rsid w:val="00A20E43"/>
    <w:rsid w:val="00A22F85"/>
    <w:rsid w:val="00A2386C"/>
    <w:rsid w:val="00A24C76"/>
    <w:rsid w:val="00A24D28"/>
    <w:rsid w:val="00A258FB"/>
    <w:rsid w:val="00A26532"/>
    <w:rsid w:val="00A30035"/>
    <w:rsid w:val="00A300D5"/>
    <w:rsid w:val="00A30244"/>
    <w:rsid w:val="00A30495"/>
    <w:rsid w:val="00A31B69"/>
    <w:rsid w:val="00A32490"/>
    <w:rsid w:val="00A32769"/>
    <w:rsid w:val="00A332D7"/>
    <w:rsid w:val="00A34647"/>
    <w:rsid w:val="00A347D9"/>
    <w:rsid w:val="00A35F80"/>
    <w:rsid w:val="00A362BF"/>
    <w:rsid w:val="00A369E3"/>
    <w:rsid w:val="00A37DC0"/>
    <w:rsid w:val="00A4032D"/>
    <w:rsid w:val="00A413FF"/>
    <w:rsid w:val="00A422DB"/>
    <w:rsid w:val="00A445BA"/>
    <w:rsid w:val="00A44CC0"/>
    <w:rsid w:val="00A451DA"/>
    <w:rsid w:val="00A45A33"/>
    <w:rsid w:val="00A46D38"/>
    <w:rsid w:val="00A4705A"/>
    <w:rsid w:val="00A47242"/>
    <w:rsid w:val="00A473DB"/>
    <w:rsid w:val="00A501D7"/>
    <w:rsid w:val="00A50870"/>
    <w:rsid w:val="00A50912"/>
    <w:rsid w:val="00A53854"/>
    <w:rsid w:val="00A54997"/>
    <w:rsid w:val="00A555F8"/>
    <w:rsid w:val="00A557C3"/>
    <w:rsid w:val="00A56094"/>
    <w:rsid w:val="00A560D7"/>
    <w:rsid w:val="00A5621B"/>
    <w:rsid w:val="00A5627B"/>
    <w:rsid w:val="00A56655"/>
    <w:rsid w:val="00A56767"/>
    <w:rsid w:val="00A56FEF"/>
    <w:rsid w:val="00A601A5"/>
    <w:rsid w:val="00A611FF"/>
    <w:rsid w:val="00A62334"/>
    <w:rsid w:val="00A63373"/>
    <w:rsid w:val="00A63604"/>
    <w:rsid w:val="00A6368E"/>
    <w:rsid w:val="00A64A2B"/>
    <w:rsid w:val="00A64FFE"/>
    <w:rsid w:val="00A668A0"/>
    <w:rsid w:val="00A67B08"/>
    <w:rsid w:val="00A67EDA"/>
    <w:rsid w:val="00A709CD"/>
    <w:rsid w:val="00A71408"/>
    <w:rsid w:val="00A73335"/>
    <w:rsid w:val="00A7445C"/>
    <w:rsid w:val="00A75380"/>
    <w:rsid w:val="00A76FD8"/>
    <w:rsid w:val="00A77EAF"/>
    <w:rsid w:val="00A80A71"/>
    <w:rsid w:val="00A80DA2"/>
    <w:rsid w:val="00A80EC8"/>
    <w:rsid w:val="00A815FF"/>
    <w:rsid w:val="00A830AD"/>
    <w:rsid w:val="00A83A52"/>
    <w:rsid w:val="00A85D71"/>
    <w:rsid w:val="00A85F4C"/>
    <w:rsid w:val="00A8609A"/>
    <w:rsid w:val="00A87285"/>
    <w:rsid w:val="00A87F24"/>
    <w:rsid w:val="00A9004D"/>
    <w:rsid w:val="00A9049D"/>
    <w:rsid w:val="00A90514"/>
    <w:rsid w:val="00A9163F"/>
    <w:rsid w:val="00A91E88"/>
    <w:rsid w:val="00A92310"/>
    <w:rsid w:val="00A9328B"/>
    <w:rsid w:val="00A943FC"/>
    <w:rsid w:val="00A96444"/>
    <w:rsid w:val="00AA0029"/>
    <w:rsid w:val="00AA2588"/>
    <w:rsid w:val="00AA363A"/>
    <w:rsid w:val="00AA3B57"/>
    <w:rsid w:val="00AA5A9E"/>
    <w:rsid w:val="00AB0560"/>
    <w:rsid w:val="00AB07AC"/>
    <w:rsid w:val="00AB117B"/>
    <w:rsid w:val="00AB1865"/>
    <w:rsid w:val="00AB2333"/>
    <w:rsid w:val="00AB2623"/>
    <w:rsid w:val="00AB2FE9"/>
    <w:rsid w:val="00AB4678"/>
    <w:rsid w:val="00AB6B4C"/>
    <w:rsid w:val="00AC070A"/>
    <w:rsid w:val="00AC20FA"/>
    <w:rsid w:val="00AC3868"/>
    <w:rsid w:val="00AC5239"/>
    <w:rsid w:val="00AC59F3"/>
    <w:rsid w:val="00AC63E8"/>
    <w:rsid w:val="00AC7376"/>
    <w:rsid w:val="00AC7457"/>
    <w:rsid w:val="00AD0E67"/>
    <w:rsid w:val="00AD1A11"/>
    <w:rsid w:val="00AD1B49"/>
    <w:rsid w:val="00AD30CE"/>
    <w:rsid w:val="00AD340B"/>
    <w:rsid w:val="00AD4E0A"/>
    <w:rsid w:val="00AD64A8"/>
    <w:rsid w:val="00AD677D"/>
    <w:rsid w:val="00AD6AF1"/>
    <w:rsid w:val="00AD7FB1"/>
    <w:rsid w:val="00AE107B"/>
    <w:rsid w:val="00AE1FAE"/>
    <w:rsid w:val="00AE2683"/>
    <w:rsid w:val="00AE2761"/>
    <w:rsid w:val="00AE305B"/>
    <w:rsid w:val="00AE3D9B"/>
    <w:rsid w:val="00AE3E41"/>
    <w:rsid w:val="00AE4F8E"/>
    <w:rsid w:val="00AF0AB7"/>
    <w:rsid w:val="00AF0D64"/>
    <w:rsid w:val="00AF1848"/>
    <w:rsid w:val="00AF264E"/>
    <w:rsid w:val="00AF26A8"/>
    <w:rsid w:val="00AF3F85"/>
    <w:rsid w:val="00AF4772"/>
    <w:rsid w:val="00AF4EA6"/>
    <w:rsid w:val="00AF55F2"/>
    <w:rsid w:val="00AF6274"/>
    <w:rsid w:val="00AF65DD"/>
    <w:rsid w:val="00AF68F9"/>
    <w:rsid w:val="00AF7A02"/>
    <w:rsid w:val="00B0217D"/>
    <w:rsid w:val="00B03573"/>
    <w:rsid w:val="00B037B5"/>
    <w:rsid w:val="00B06D78"/>
    <w:rsid w:val="00B07B95"/>
    <w:rsid w:val="00B07E7A"/>
    <w:rsid w:val="00B125C6"/>
    <w:rsid w:val="00B12769"/>
    <w:rsid w:val="00B13D41"/>
    <w:rsid w:val="00B14834"/>
    <w:rsid w:val="00B15E03"/>
    <w:rsid w:val="00B15F07"/>
    <w:rsid w:val="00B16F38"/>
    <w:rsid w:val="00B178CB"/>
    <w:rsid w:val="00B21779"/>
    <w:rsid w:val="00B22AA9"/>
    <w:rsid w:val="00B2358E"/>
    <w:rsid w:val="00B23A94"/>
    <w:rsid w:val="00B24BD9"/>
    <w:rsid w:val="00B26306"/>
    <w:rsid w:val="00B27338"/>
    <w:rsid w:val="00B27AC1"/>
    <w:rsid w:val="00B30301"/>
    <w:rsid w:val="00B30600"/>
    <w:rsid w:val="00B30F0B"/>
    <w:rsid w:val="00B31BF8"/>
    <w:rsid w:val="00B3229A"/>
    <w:rsid w:val="00B3493E"/>
    <w:rsid w:val="00B35483"/>
    <w:rsid w:val="00B35C28"/>
    <w:rsid w:val="00B364AF"/>
    <w:rsid w:val="00B36970"/>
    <w:rsid w:val="00B4091E"/>
    <w:rsid w:val="00B40CF2"/>
    <w:rsid w:val="00B410D2"/>
    <w:rsid w:val="00B42086"/>
    <w:rsid w:val="00B4355A"/>
    <w:rsid w:val="00B4591D"/>
    <w:rsid w:val="00B45A18"/>
    <w:rsid w:val="00B50021"/>
    <w:rsid w:val="00B50B51"/>
    <w:rsid w:val="00B5254C"/>
    <w:rsid w:val="00B547AB"/>
    <w:rsid w:val="00B54BB9"/>
    <w:rsid w:val="00B5520E"/>
    <w:rsid w:val="00B5523C"/>
    <w:rsid w:val="00B557B5"/>
    <w:rsid w:val="00B562C2"/>
    <w:rsid w:val="00B57207"/>
    <w:rsid w:val="00B60C14"/>
    <w:rsid w:val="00B628E7"/>
    <w:rsid w:val="00B6319C"/>
    <w:rsid w:val="00B64401"/>
    <w:rsid w:val="00B64C32"/>
    <w:rsid w:val="00B64C65"/>
    <w:rsid w:val="00B650C7"/>
    <w:rsid w:val="00B667B4"/>
    <w:rsid w:val="00B667F4"/>
    <w:rsid w:val="00B66A6F"/>
    <w:rsid w:val="00B66EC5"/>
    <w:rsid w:val="00B670B8"/>
    <w:rsid w:val="00B670C1"/>
    <w:rsid w:val="00B67320"/>
    <w:rsid w:val="00B67ED8"/>
    <w:rsid w:val="00B70938"/>
    <w:rsid w:val="00B70C33"/>
    <w:rsid w:val="00B71162"/>
    <w:rsid w:val="00B71750"/>
    <w:rsid w:val="00B718E5"/>
    <w:rsid w:val="00B724CB"/>
    <w:rsid w:val="00B7344B"/>
    <w:rsid w:val="00B736B8"/>
    <w:rsid w:val="00B753A2"/>
    <w:rsid w:val="00B755D9"/>
    <w:rsid w:val="00B756CB"/>
    <w:rsid w:val="00B75A4D"/>
    <w:rsid w:val="00B764D8"/>
    <w:rsid w:val="00B76DE9"/>
    <w:rsid w:val="00B778DF"/>
    <w:rsid w:val="00B8087A"/>
    <w:rsid w:val="00B8184D"/>
    <w:rsid w:val="00B81AE7"/>
    <w:rsid w:val="00B82614"/>
    <w:rsid w:val="00B82AA0"/>
    <w:rsid w:val="00B82E3C"/>
    <w:rsid w:val="00B863DD"/>
    <w:rsid w:val="00B86DAB"/>
    <w:rsid w:val="00B87012"/>
    <w:rsid w:val="00B872ED"/>
    <w:rsid w:val="00B924BF"/>
    <w:rsid w:val="00B92CEC"/>
    <w:rsid w:val="00B94405"/>
    <w:rsid w:val="00B94FF9"/>
    <w:rsid w:val="00B95799"/>
    <w:rsid w:val="00B95A05"/>
    <w:rsid w:val="00BA05C6"/>
    <w:rsid w:val="00BA20EF"/>
    <w:rsid w:val="00BA30B8"/>
    <w:rsid w:val="00BA3358"/>
    <w:rsid w:val="00BA3589"/>
    <w:rsid w:val="00BA36A6"/>
    <w:rsid w:val="00BA4AE5"/>
    <w:rsid w:val="00BA5F3D"/>
    <w:rsid w:val="00BA6BA2"/>
    <w:rsid w:val="00BA76BB"/>
    <w:rsid w:val="00BB1790"/>
    <w:rsid w:val="00BB20B4"/>
    <w:rsid w:val="00BB26C8"/>
    <w:rsid w:val="00BB2EAF"/>
    <w:rsid w:val="00BB2FC8"/>
    <w:rsid w:val="00BB3BE5"/>
    <w:rsid w:val="00BB3EDA"/>
    <w:rsid w:val="00BB5AD2"/>
    <w:rsid w:val="00BB5ED9"/>
    <w:rsid w:val="00BB661B"/>
    <w:rsid w:val="00BB6939"/>
    <w:rsid w:val="00BB6DCA"/>
    <w:rsid w:val="00BB7199"/>
    <w:rsid w:val="00BB74D9"/>
    <w:rsid w:val="00BB7B25"/>
    <w:rsid w:val="00BC00B2"/>
    <w:rsid w:val="00BC01ED"/>
    <w:rsid w:val="00BC1AB8"/>
    <w:rsid w:val="00BC1B64"/>
    <w:rsid w:val="00BC32AA"/>
    <w:rsid w:val="00BC3659"/>
    <w:rsid w:val="00BC415E"/>
    <w:rsid w:val="00BC4A67"/>
    <w:rsid w:val="00BC5C85"/>
    <w:rsid w:val="00BC61E4"/>
    <w:rsid w:val="00BC64BC"/>
    <w:rsid w:val="00BC6F04"/>
    <w:rsid w:val="00BC796E"/>
    <w:rsid w:val="00BC7DF2"/>
    <w:rsid w:val="00BD05BF"/>
    <w:rsid w:val="00BD1D71"/>
    <w:rsid w:val="00BD2567"/>
    <w:rsid w:val="00BD5054"/>
    <w:rsid w:val="00BD58A2"/>
    <w:rsid w:val="00BD5FE4"/>
    <w:rsid w:val="00BE0E8E"/>
    <w:rsid w:val="00BE19D1"/>
    <w:rsid w:val="00BE1CD2"/>
    <w:rsid w:val="00BE2F12"/>
    <w:rsid w:val="00BE31BF"/>
    <w:rsid w:val="00BE4B1C"/>
    <w:rsid w:val="00BE5205"/>
    <w:rsid w:val="00BE5B00"/>
    <w:rsid w:val="00BE6BFC"/>
    <w:rsid w:val="00BE7379"/>
    <w:rsid w:val="00BF1CA7"/>
    <w:rsid w:val="00BF2E13"/>
    <w:rsid w:val="00BF32C1"/>
    <w:rsid w:val="00BF64BA"/>
    <w:rsid w:val="00BF6C91"/>
    <w:rsid w:val="00C004E6"/>
    <w:rsid w:val="00C01857"/>
    <w:rsid w:val="00C0197E"/>
    <w:rsid w:val="00C020F2"/>
    <w:rsid w:val="00C03359"/>
    <w:rsid w:val="00C04335"/>
    <w:rsid w:val="00C04DCB"/>
    <w:rsid w:val="00C05D2A"/>
    <w:rsid w:val="00C11568"/>
    <w:rsid w:val="00C115E9"/>
    <w:rsid w:val="00C116A3"/>
    <w:rsid w:val="00C11E96"/>
    <w:rsid w:val="00C12228"/>
    <w:rsid w:val="00C12C94"/>
    <w:rsid w:val="00C12D35"/>
    <w:rsid w:val="00C135E7"/>
    <w:rsid w:val="00C151BC"/>
    <w:rsid w:val="00C15AC6"/>
    <w:rsid w:val="00C15C60"/>
    <w:rsid w:val="00C163F6"/>
    <w:rsid w:val="00C16A4C"/>
    <w:rsid w:val="00C2229D"/>
    <w:rsid w:val="00C22DF2"/>
    <w:rsid w:val="00C23681"/>
    <w:rsid w:val="00C307D4"/>
    <w:rsid w:val="00C3226B"/>
    <w:rsid w:val="00C32A19"/>
    <w:rsid w:val="00C3321D"/>
    <w:rsid w:val="00C361D6"/>
    <w:rsid w:val="00C36A5F"/>
    <w:rsid w:val="00C36CB3"/>
    <w:rsid w:val="00C37D83"/>
    <w:rsid w:val="00C403A4"/>
    <w:rsid w:val="00C41CA7"/>
    <w:rsid w:val="00C42A1F"/>
    <w:rsid w:val="00C42ED3"/>
    <w:rsid w:val="00C4396C"/>
    <w:rsid w:val="00C47039"/>
    <w:rsid w:val="00C4770B"/>
    <w:rsid w:val="00C5090A"/>
    <w:rsid w:val="00C50E04"/>
    <w:rsid w:val="00C50F5D"/>
    <w:rsid w:val="00C51061"/>
    <w:rsid w:val="00C51AE8"/>
    <w:rsid w:val="00C524BB"/>
    <w:rsid w:val="00C53075"/>
    <w:rsid w:val="00C53987"/>
    <w:rsid w:val="00C53EC4"/>
    <w:rsid w:val="00C54C5D"/>
    <w:rsid w:val="00C5639A"/>
    <w:rsid w:val="00C56A7F"/>
    <w:rsid w:val="00C56C91"/>
    <w:rsid w:val="00C6098F"/>
    <w:rsid w:val="00C6238C"/>
    <w:rsid w:val="00C6244E"/>
    <w:rsid w:val="00C62743"/>
    <w:rsid w:val="00C65AFF"/>
    <w:rsid w:val="00C65EC9"/>
    <w:rsid w:val="00C664AC"/>
    <w:rsid w:val="00C701D5"/>
    <w:rsid w:val="00C70A85"/>
    <w:rsid w:val="00C70FB7"/>
    <w:rsid w:val="00C7234E"/>
    <w:rsid w:val="00C73C09"/>
    <w:rsid w:val="00C74409"/>
    <w:rsid w:val="00C75B1E"/>
    <w:rsid w:val="00C75FD6"/>
    <w:rsid w:val="00C76CDD"/>
    <w:rsid w:val="00C76F0A"/>
    <w:rsid w:val="00C77227"/>
    <w:rsid w:val="00C7722D"/>
    <w:rsid w:val="00C773A8"/>
    <w:rsid w:val="00C77950"/>
    <w:rsid w:val="00C8084D"/>
    <w:rsid w:val="00C81F3F"/>
    <w:rsid w:val="00C824A7"/>
    <w:rsid w:val="00C83557"/>
    <w:rsid w:val="00C84680"/>
    <w:rsid w:val="00C85057"/>
    <w:rsid w:val="00C85B62"/>
    <w:rsid w:val="00C85DF8"/>
    <w:rsid w:val="00C8625C"/>
    <w:rsid w:val="00C879FF"/>
    <w:rsid w:val="00C91B7B"/>
    <w:rsid w:val="00C92B7B"/>
    <w:rsid w:val="00C92F2A"/>
    <w:rsid w:val="00C9317D"/>
    <w:rsid w:val="00C93C0A"/>
    <w:rsid w:val="00C93D1A"/>
    <w:rsid w:val="00C94693"/>
    <w:rsid w:val="00C94739"/>
    <w:rsid w:val="00C9578E"/>
    <w:rsid w:val="00C96BE8"/>
    <w:rsid w:val="00C96CA3"/>
    <w:rsid w:val="00CA01A5"/>
    <w:rsid w:val="00CA1E29"/>
    <w:rsid w:val="00CA33D2"/>
    <w:rsid w:val="00CA43F5"/>
    <w:rsid w:val="00CA470C"/>
    <w:rsid w:val="00CA58A2"/>
    <w:rsid w:val="00CA5C75"/>
    <w:rsid w:val="00CA5D57"/>
    <w:rsid w:val="00CA76CF"/>
    <w:rsid w:val="00CA784E"/>
    <w:rsid w:val="00CB5701"/>
    <w:rsid w:val="00CB66F4"/>
    <w:rsid w:val="00CC172A"/>
    <w:rsid w:val="00CC22F6"/>
    <w:rsid w:val="00CC28CA"/>
    <w:rsid w:val="00CC2D69"/>
    <w:rsid w:val="00CC3C2C"/>
    <w:rsid w:val="00CC49BD"/>
    <w:rsid w:val="00CC55F2"/>
    <w:rsid w:val="00CC612C"/>
    <w:rsid w:val="00CC7919"/>
    <w:rsid w:val="00CC7EB2"/>
    <w:rsid w:val="00CD04F6"/>
    <w:rsid w:val="00CD3B61"/>
    <w:rsid w:val="00CD76A5"/>
    <w:rsid w:val="00CD7E74"/>
    <w:rsid w:val="00CE1626"/>
    <w:rsid w:val="00CE1801"/>
    <w:rsid w:val="00CE207F"/>
    <w:rsid w:val="00CE27DD"/>
    <w:rsid w:val="00CE43CB"/>
    <w:rsid w:val="00CE44F2"/>
    <w:rsid w:val="00CE4881"/>
    <w:rsid w:val="00CE4A74"/>
    <w:rsid w:val="00CE50D4"/>
    <w:rsid w:val="00CE6534"/>
    <w:rsid w:val="00CE708B"/>
    <w:rsid w:val="00CE76B1"/>
    <w:rsid w:val="00CE7B6A"/>
    <w:rsid w:val="00CF1620"/>
    <w:rsid w:val="00CF28D9"/>
    <w:rsid w:val="00CF2FDB"/>
    <w:rsid w:val="00CF339F"/>
    <w:rsid w:val="00CF37BB"/>
    <w:rsid w:val="00CF381E"/>
    <w:rsid w:val="00CF6A51"/>
    <w:rsid w:val="00CF6C87"/>
    <w:rsid w:val="00CF740E"/>
    <w:rsid w:val="00CF7913"/>
    <w:rsid w:val="00CF79F6"/>
    <w:rsid w:val="00D00496"/>
    <w:rsid w:val="00D007FE"/>
    <w:rsid w:val="00D0098A"/>
    <w:rsid w:val="00D02438"/>
    <w:rsid w:val="00D0256F"/>
    <w:rsid w:val="00D027B3"/>
    <w:rsid w:val="00D02B9D"/>
    <w:rsid w:val="00D039D8"/>
    <w:rsid w:val="00D052A1"/>
    <w:rsid w:val="00D05E68"/>
    <w:rsid w:val="00D0633C"/>
    <w:rsid w:val="00D07029"/>
    <w:rsid w:val="00D07092"/>
    <w:rsid w:val="00D0760C"/>
    <w:rsid w:val="00D109A5"/>
    <w:rsid w:val="00D11582"/>
    <w:rsid w:val="00D12137"/>
    <w:rsid w:val="00D1254F"/>
    <w:rsid w:val="00D132A2"/>
    <w:rsid w:val="00D14C1E"/>
    <w:rsid w:val="00D14DA1"/>
    <w:rsid w:val="00D159BF"/>
    <w:rsid w:val="00D16C7C"/>
    <w:rsid w:val="00D17264"/>
    <w:rsid w:val="00D22DC4"/>
    <w:rsid w:val="00D23235"/>
    <w:rsid w:val="00D233DA"/>
    <w:rsid w:val="00D23619"/>
    <w:rsid w:val="00D24215"/>
    <w:rsid w:val="00D2645B"/>
    <w:rsid w:val="00D26A38"/>
    <w:rsid w:val="00D26E73"/>
    <w:rsid w:val="00D27FA4"/>
    <w:rsid w:val="00D3034F"/>
    <w:rsid w:val="00D30466"/>
    <w:rsid w:val="00D31E8A"/>
    <w:rsid w:val="00D33A35"/>
    <w:rsid w:val="00D3438B"/>
    <w:rsid w:val="00D34763"/>
    <w:rsid w:val="00D34C99"/>
    <w:rsid w:val="00D3688A"/>
    <w:rsid w:val="00D37B1D"/>
    <w:rsid w:val="00D4118B"/>
    <w:rsid w:val="00D4205F"/>
    <w:rsid w:val="00D42E49"/>
    <w:rsid w:val="00D43792"/>
    <w:rsid w:val="00D44A2F"/>
    <w:rsid w:val="00D44AEB"/>
    <w:rsid w:val="00D4572D"/>
    <w:rsid w:val="00D47734"/>
    <w:rsid w:val="00D50B51"/>
    <w:rsid w:val="00D512A7"/>
    <w:rsid w:val="00D51CE4"/>
    <w:rsid w:val="00D5398B"/>
    <w:rsid w:val="00D54798"/>
    <w:rsid w:val="00D54952"/>
    <w:rsid w:val="00D54AFA"/>
    <w:rsid w:val="00D56776"/>
    <w:rsid w:val="00D57D99"/>
    <w:rsid w:val="00D60294"/>
    <w:rsid w:val="00D60B48"/>
    <w:rsid w:val="00D63126"/>
    <w:rsid w:val="00D65718"/>
    <w:rsid w:val="00D65B05"/>
    <w:rsid w:val="00D668A4"/>
    <w:rsid w:val="00D66E47"/>
    <w:rsid w:val="00D67033"/>
    <w:rsid w:val="00D67949"/>
    <w:rsid w:val="00D70378"/>
    <w:rsid w:val="00D70380"/>
    <w:rsid w:val="00D7049A"/>
    <w:rsid w:val="00D70BCF"/>
    <w:rsid w:val="00D714AF"/>
    <w:rsid w:val="00D71F0B"/>
    <w:rsid w:val="00D735E2"/>
    <w:rsid w:val="00D75B31"/>
    <w:rsid w:val="00D76468"/>
    <w:rsid w:val="00D76516"/>
    <w:rsid w:val="00D77381"/>
    <w:rsid w:val="00D77503"/>
    <w:rsid w:val="00D829D4"/>
    <w:rsid w:val="00D82E40"/>
    <w:rsid w:val="00D835F7"/>
    <w:rsid w:val="00D83AE8"/>
    <w:rsid w:val="00D8640A"/>
    <w:rsid w:val="00D86918"/>
    <w:rsid w:val="00D90C63"/>
    <w:rsid w:val="00D91EC5"/>
    <w:rsid w:val="00D9222C"/>
    <w:rsid w:val="00D92C3C"/>
    <w:rsid w:val="00D92C8E"/>
    <w:rsid w:val="00D9353A"/>
    <w:rsid w:val="00D93B0E"/>
    <w:rsid w:val="00D94300"/>
    <w:rsid w:val="00D944A2"/>
    <w:rsid w:val="00D948BC"/>
    <w:rsid w:val="00D9570F"/>
    <w:rsid w:val="00D95E91"/>
    <w:rsid w:val="00D95F90"/>
    <w:rsid w:val="00DA0078"/>
    <w:rsid w:val="00DA03BB"/>
    <w:rsid w:val="00DA2007"/>
    <w:rsid w:val="00DA2CEC"/>
    <w:rsid w:val="00DA3377"/>
    <w:rsid w:val="00DA4CA1"/>
    <w:rsid w:val="00DA7342"/>
    <w:rsid w:val="00DA7638"/>
    <w:rsid w:val="00DB013C"/>
    <w:rsid w:val="00DB03AE"/>
    <w:rsid w:val="00DB2A3B"/>
    <w:rsid w:val="00DB31D0"/>
    <w:rsid w:val="00DB3365"/>
    <w:rsid w:val="00DB4DCD"/>
    <w:rsid w:val="00DB64E0"/>
    <w:rsid w:val="00DC2028"/>
    <w:rsid w:val="00DC345D"/>
    <w:rsid w:val="00DC4EFF"/>
    <w:rsid w:val="00DC6360"/>
    <w:rsid w:val="00DC6C67"/>
    <w:rsid w:val="00DC7545"/>
    <w:rsid w:val="00DC7553"/>
    <w:rsid w:val="00DC7766"/>
    <w:rsid w:val="00DD10DC"/>
    <w:rsid w:val="00DD2BB9"/>
    <w:rsid w:val="00DD3803"/>
    <w:rsid w:val="00DD6920"/>
    <w:rsid w:val="00DE0394"/>
    <w:rsid w:val="00DE21DD"/>
    <w:rsid w:val="00DE2F51"/>
    <w:rsid w:val="00DE3066"/>
    <w:rsid w:val="00DE48D0"/>
    <w:rsid w:val="00DE4AE2"/>
    <w:rsid w:val="00DE57D4"/>
    <w:rsid w:val="00DE7C0B"/>
    <w:rsid w:val="00DE7C2B"/>
    <w:rsid w:val="00DF24FE"/>
    <w:rsid w:val="00DF2B94"/>
    <w:rsid w:val="00DF31AC"/>
    <w:rsid w:val="00DF365B"/>
    <w:rsid w:val="00DF3760"/>
    <w:rsid w:val="00DF3C6E"/>
    <w:rsid w:val="00DF4A1E"/>
    <w:rsid w:val="00DF625B"/>
    <w:rsid w:val="00DF62A8"/>
    <w:rsid w:val="00DF62CE"/>
    <w:rsid w:val="00DF6C04"/>
    <w:rsid w:val="00E01FA2"/>
    <w:rsid w:val="00E03C5A"/>
    <w:rsid w:val="00E042DD"/>
    <w:rsid w:val="00E06453"/>
    <w:rsid w:val="00E067EF"/>
    <w:rsid w:val="00E06E0A"/>
    <w:rsid w:val="00E07C08"/>
    <w:rsid w:val="00E12625"/>
    <w:rsid w:val="00E126BD"/>
    <w:rsid w:val="00E12B4F"/>
    <w:rsid w:val="00E13D07"/>
    <w:rsid w:val="00E20606"/>
    <w:rsid w:val="00E21266"/>
    <w:rsid w:val="00E213EC"/>
    <w:rsid w:val="00E216D5"/>
    <w:rsid w:val="00E21977"/>
    <w:rsid w:val="00E22F75"/>
    <w:rsid w:val="00E2649D"/>
    <w:rsid w:val="00E26B75"/>
    <w:rsid w:val="00E304A3"/>
    <w:rsid w:val="00E31049"/>
    <w:rsid w:val="00E32100"/>
    <w:rsid w:val="00E32299"/>
    <w:rsid w:val="00E33021"/>
    <w:rsid w:val="00E34ADB"/>
    <w:rsid w:val="00E36F4C"/>
    <w:rsid w:val="00E41266"/>
    <w:rsid w:val="00E418AC"/>
    <w:rsid w:val="00E41C5B"/>
    <w:rsid w:val="00E4297B"/>
    <w:rsid w:val="00E42C2C"/>
    <w:rsid w:val="00E43476"/>
    <w:rsid w:val="00E43B4C"/>
    <w:rsid w:val="00E44606"/>
    <w:rsid w:val="00E50456"/>
    <w:rsid w:val="00E511AE"/>
    <w:rsid w:val="00E523EF"/>
    <w:rsid w:val="00E527A2"/>
    <w:rsid w:val="00E57A09"/>
    <w:rsid w:val="00E57C6F"/>
    <w:rsid w:val="00E57F68"/>
    <w:rsid w:val="00E61A4F"/>
    <w:rsid w:val="00E62864"/>
    <w:rsid w:val="00E63903"/>
    <w:rsid w:val="00E646C2"/>
    <w:rsid w:val="00E6669F"/>
    <w:rsid w:val="00E67381"/>
    <w:rsid w:val="00E67C1D"/>
    <w:rsid w:val="00E70E8A"/>
    <w:rsid w:val="00E7188A"/>
    <w:rsid w:val="00E72211"/>
    <w:rsid w:val="00E7364B"/>
    <w:rsid w:val="00E73761"/>
    <w:rsid w:val="00E7491D"/>
    <w:rsid w:val="00E7605F"/>
    <w:rsid w:val="00E7691C"/>
    <w:rsid w:val="00E77F97"/>
    <w:rsid w:val="00E800CF"/>
    <w:rsid w:val="00E828AB"/>
    <w:rsid w:val="00E8438E"/>
    <w:rsid w:val="00E849E7"/>
    <w:rsid w:val="00E85AD5"/>
    <w:rsid w:val="00E85EA0"/>
    <w:rsid w:val="00E85FD6"/>
    <w:rsid w:val="00E87DDF"/>
    <w:rsid w:val="00E916CC"/>
    <w:rsid w:val="00E931CF"/>
    <w:rsid w:val="00E93B61"/>
    <w:rsid w:val="00E9731B"/>
    <w:rsid w:val="00EA0B21"/>
    <w:rsid w:val="00EA2D74"/>
    <w:rsid w:val="00EA54C4"/>
    <w:rsid w:val="00EA718B"/>
    <w:rsid w:val="00EA71E0"/>
    <w:rsid w:val="00EB0C64"/>
    <w:rsid w:val="00EB6FD1"/>
    <w:rsid w:val="00EC0064"/>
    <w:rsid w:val="00EC044D"/>
    <w:rsid w:val="00EC072F"/>
    <w:rsid w:val="00EC0F0B"/>
    <w:rsid w:val="00EC0F73"/>
    <w:rsid w:val="00EC16BF"/>
    <w:rsid w:val="00EC1A9A"/>
    <w:rsid w:val="00EC35B1"/>
    <w:rsid w:val="00EC3E8D"/>
    <w:rsid w:val="00EC3F21"/>
    <w:rsid w:val="00EC3FA5"/>
    <w:rsid w:val="00EC60B6"/>
    <w:rsid w:val="00EC677B"/>
    <w:rsid w:val="00EC6FD2"/>
    <w:rsid w:val="00EC7039"/>
    <w:rsid w:val="00ED005A"/>
    <w:rsid w:val="00ED2EAF"/>
    <w:rsid w:val="00ED39E9"/>
    <w:rsid w:val="00ED55EC"/>
    <w:rsid w:val="00ED6113"/>
    <w:rsid w:val="00ED620C"/>
    <w:rsid w:val="00ED6522"/>
    <w:rsid w:val="00ED76E8"/>
    <w:rsid w:val="00ED785E"/>
    <w:rsid w:val="00ED7A13"/>
    <w:rsid w:val="00EE0CAF"/>
    <w:rsid w:val="00EE214E"/>
    <w:rsid w:val="00EE22D0"/>
    <w:rsid w:val="00EE253A"/>
    <w:rsid w:val="00EE2C9B"/>
    <w:rsid w:val="00EE2F19"/>
    <w:rsid w:val="00EE3EAB"/>
    <w:rsid w:val="00EE43C0"/>
    <w:rsid w:val="00EE5B08"/>
    <w:rsid w:val="00EE7B95"/>
    <w:rsid w:val="00EE7DB2"/>
    <w:rsid w:val="00EE7DDD"/>
    <w:rsid w:val="00EF1D82"/>
    <w:rsid w:val="00EF2CD8"/>
    <w:rsid w:val="00EF3C6B"/>
    <w:rsid w:val="00EF3CD6"/>
    <w:rsid w:val="00EF3D19"/>
    <w:rsid w:val="00EF3E4E"/>
    <w:rsid w:val="00EF66AA"/>
    <w:rsid w:val="00F00F4A"/>
    <w:rsid w:val="00F01931"/>
    <w:rsid w:val="00F02C3E"/>
    <w:rsid w:val="00F035B9"/>
    <w:rsid w:val="00F04126"/>
    <w:rsid w:val="00F04361"/>
    <w:rsid w:val="00F04A51"/>
    <w:rsid w:val="00F04AED"/>
    <w:rsid w:val="00F051D1"/>
    <w:rsid w:val="00F05341"/>
    <w:rsid w:val="00F056C7"/>
    <w:rsid w:val="00F0584C"/>
    <w:rsid w:val="00F05A9D"/>
    <w:rsid w:val="00F05F95"/>
    <w:rsid w:val="00F0652F"/>
    <w:rsid w:val="00F07ABB"/>
    <w:rsid w:val="00F10A51"/>
    <w:rsid w:val="00F11045"/>
    <w:rsid w:val="00F11098"/>
    <w:rsid w:val="00F11363"/>
    <w:rsid w:val="00F11EC4"/>
    <w:rsid w:val="00F1339F"/>
    <w:rsid w:val="00F13A57"/>
    <w:rsid w:val="00F14F7F"/>
    <w:rsid w:val="00F16B9E"/>
    <w:rsid w:val="00F1757F"/>
    <w:rsid w:val="00F17831"/>
    <w:rsid w:val="00F17DD3"/>
    <w:rsid w:val="00F20336"/>
    <w:rsid w:val="00F240D9"/>
    <w:rsid w:val="00F2477D"/>
    <w:rsid w:val="00F24A24"/>
    <w:rsid w:val="00F24A3A"/>
    <w:rsid w:val="00F26762"/>
    <w:rsid w:val="00F2796F"/>
    <w:rsid w:val="00F30D39"/>
    <w:rsid w:val="00F35A1F"/>
    <w:rsid w:val="00F36165"/>
    <w:rsid w:val="00F369BD"/>
    <w:rsid w:val="00F37282"/>
    <w:rsid w:val="00F4024F"/>
    <w:rsid w:val="00F42435"/>
    <w:rsid w:val="00F425D5"/>
    <w:rsid w:val="00F44B5C"/>
    <w:rsid w:val="00F44C50"/>
    <w:rsid w:val="00F44E86"/>
    <w:rsid w:val="00F45122"/>
    <w:rsid w:val="00F45171"/>
    <w:rsid w:val="00F451E4"/>
    <w:rsid w:val="00F477D8"/>
    <w:rsid w:val="00F51304"/>
    <w:rsid w:val="00F518FA"/>
    <w:rsid w:val="00F51CEE"/>
    <w:rsid w:val="00F5211A"/>
    <w:rsid w:val="00F527CD"/>
    <w:rsid w:val="00F52AB8"/>
    <w:rsid w:val="00F52F19"/>
    <w:rsid w:val="00F54FAD"/>
    <w:rsid w:val="00F54FC0"/>
    <w:rsid w:val="00F56885"/>
    <w:rsid w:val="00F56AE1"/>
    <w:rsid w:val="00F601EA"/>
    <w:rsid w:val="00F624BD"/>
    <w:rsid w:val="00F63734"/>
    <w:rsid w:val="00F65271"/>
    <w:rsid w:val="00F66A5A"/>
    <w:rsid w:val="00F67085"/>
    <w:rsid w:val="00F671D6"/>
    <w:rsid w:val="00F7104E"/>
    <w:rsid w:val="00F734DA"/>
    <w:rsid w:val="00F74B9A"/>
    <w:rsid w:val="00F75FD2"/>
    <w:rsid w:val="00F76208"/>
    <w:rsid w:val="00F776D2"/>
    <w:rsid w:val="00F778C9"/>
    <w:rsid w:val="00F80352"/>
    <w:rsid w:val="00F8149D"/>
    <w:rsid w:val="00F816E2"/>
    <w:rsid w:val="00F817EA"/>
    <w:rsid w:val="00F82222"/>
    <w:rsid w:val="00F8242D"/>
    <w:rsid w:val="00F824FA"/>
    <w:rsid w:val="00F84B91"/>
    <w:rsid w:val="00F851E0"/>
    <w:rsid w:val="00F86835"/>
    <w:rsid w:val="00F869AB"/>
    <w:rsid w:val="00F901AF"/>
    <w:rsid w:val="00F9123A"/>
    <w:rsid w:val="00F93031"/>
    <w:rsid w:val="00F930B4"/>
    <w:rsid w:val="00F93870"/>
    <w:rsid w:val="00F94AEE"/>
    <w:rsid w:val="00F94CB4"/>
    <w:rsid w:val="00F956DE"/>
    <w:rsid w:val="00F95A69"/>
    <w:rsid w:val="00F95CAB"/>
    <w:rsid w:val="00F9623B"/>
    <w:rsid w:val="00FA0D12"/>
    <w:rsid w:val="00FA122F"/>
    <w:rsid w:val="00FA3093"/>
    <w:rsid w:val="00FA3185"/>
    <w:rsid w:val="00FA43F7"/>
    <w:rsid w:val="00FB0219"/>
    <w:rsid w:val="00FB05ED"/>
    <w:rsid w:val="00FB2A8E"/>
    <w:rsid w:val="00FB2B28"/>
    <w:rsid w:val="00FB4457"/>
    <w:rsid w:val="00FB58AD"/>
    <w:rsid w:val="00FB64B3"/>
    <w:rsid w:val="00FB7DC9"/>
    <w:rsid w:val="00FC0FDB"/>
    <w:rsid w:val="00FC1C8B"/>
    <w:rsid w:val="00FC206C"/>
    <w:rsid w:val="00FC23FC"/>
    <w:rsid w:val="00FC50D1"/>
    <w:rsid w:val="00FC554E"/>
    <w:rsid w:val="00FC66C4"/>
    <w:rsid w:val="00FC7078"/>
    <w:rsid w:val="00FC74EC"/>
    <w:rsid w:val="00FD02D9"/>
    <w:rsid w:val="00FD1033"/>
    <w:rsid w:val="00FD1351"/>
    <w:rsid w:val="00FD1F14"/>
    <w:rsid w:val="00FD24F9"/>
    <w:rsid w:val="00FD3574"/>
    <w:rsid w:val="00FD3C4C"/>
    <w:rsid w:val="00FD57C6"/>
    <w:rsid w:val="00FD6B62"/>
    <w:rsid w:val="00FD7FE6"/>
    <w:rsid w:val="00FE058C"/>
    <w:rsid w:val="00FE0C62"/>
    <w:rsid w:val="00FE2BF6"/>
    <w:rsid w:val="00FE329B"/>
    <w:rsid w:val="00FE3BA8"/>
    <w:rsid w:val="00FE3F8E"/>
    <w:rsid w:val="00FE442C"/>
    <w:rsid w:val="00FE57B6"/>
    <w:rsid w:val="00FE5E37"/>
    <w:rsid w:val="00FE61A8"/>
    <w:rsid w:val="00FE66F1"/>
    <w:rsid w:val="00FE689D"/>
    <w:rsid w:val="00FF0550"/>
    <w:rsid w:val="00FF06FC"/>
    <w:rsid w:val="00FF178A"/>
    <w:rsid w:val="00FF24B6"/>
    <w:rsid w:val="00FF29E8"/>
    <w:rsid w:val="00FF458A"/>
    <w:rsid w:val="00FF4F78"/>
    <w:rsid w:val="00FF548F"/>
    <w:rsid w:val="00FF569B"/>
    <w:rsid w:val="00FF6911"/>
    <w:rsid w:val="00FF74C8"/>
    <w:rsid w:val="00FF7649"/>
    <w:rsid w:val="011ECCD0"/>
    <w:rsid w:val="02C96520"/>
    <w:rsid w:val="02F6BACD"/>
    <w:rsid w:val="03A0B122"/>
    <w:rsid w:val="04E803D9"/>
    <w:rsid w:val="054F5D86"/>
    <w:rsid w:val="08124712"/>
    <w:rsid w:val="08196CE0"/>
    <w:rsid w:val="09BAC69E"/>
    <w:rsid w:val="09CA84FB"/>
    <w:rsid w:val="0A418358"/>
    <w:rsid w:val="0A45DF10"/>
    <w:rsid w:val="0CA7FA2D"/>
    <w:rsid w:val="0D783C5D"/>
    <w:rsid w:val="100D56A3"/>
    <w:rsid w:val="10E13DF0"/>
    <w:rsid w:val="12026E54"/>
    <w:rsid w:val="12ABE49C"/>
    <w:rsid w:val="13F27E09"/>
    <w:rsid w:val="13F86BAC"/>
    <w:rsid w:val="14AAA1F1"/>
    <w:rsid w:val="14B61B7B"/>
    <w:rsid w:val="1569D93C"/>
    <w:rsid w:val="15D6BADE"/>
    <w:rsid w:val="160D6821"/>
    <w:rsid w:val="16E7C575"/>
    <w:rsid w:val="18F1D72D"/>
    <w:rsid w:val="1F29D044"/>
    <w:rsid w:val="204E6850"/>
    <w:rsid w:val="23BB32C3"/>
    <w:rsid w:val="25D35BEB"/>
    <w:rsid w:val="27AB85CC"/>
    <w:rsid w:val="27C010B9"/>
    <w:rsid w:val="284D9A3C"/>
    <w:rsid w:val="28F8C0B8"/>
    <w:rsid w:val="29225208"/>
    <w:rsid w:val="29EF2B65"/>
    <w:rsid w:val="2A6F942B"/>
    <w:rsid w:val="2B25999D"/>
    <w:rsid w:val="2B5B0A25"/>
    <w:rsid w:val="2D125582"/>
    <w:rsid w:val="2D428E74"/>
    <w:rsid w:val="2D730A7D"/>
    <w:rsid w:val="2E566F74"/>
    <w:rsid w:val="2FAA7F8D"/>
    <w:rsid w:val="2FB71C2E"/>
    <w:rsid w:val="2FFD3020"/>
    <w:rsid w:val="3085CA09"/>
    <w:rsid w:val="3091C6F0"/>
    <w:rsid w:val="31BA0609"/>
    <w:rsid w:val="334B41DA"/>
    <w:rsid w:val="35356ECA"/>
    <w:rsid w:val="37D96050"/>
    <w:rsid w:val="37E2FE63"/>
    <w:rsid w:val="395FE2F6"/>
    <w:rsid w:val="399AB234"/>
    <w:rsid w:val="3AE80372"/>
    <w:rsid w:val="3AF79E06"/>
    <w:rsid w:val="3DA01AA0"/>
    <w:rsid w:val="3DAA7A36"/>
    <w:rsid w:val="3E90D9EC"/>
    <w:rsid w:val="3EAAC97C"/>
    <w:rsid w:val="3F22E4C6"/>
    <w:rsid w:val="3F899808"/>
    <w:rsid w:val="3FB35AE8"/>
    <w:rsid w:val="406A6D9B"/>
    <w:rsid w:val="41551ACA"/>
    <w:rsid w:val="421D9E26"/>
    <w:rsid w:val="4245147F"/>
    <w:rsid w:val="4245C453"/>
    <w:rsid w:val="43A93D18"/>
    <w:rsid w:val="4422DB28"/>
    <w:rsid w:val="44F01BFB"/>
    <w:rsid w:val="46FE366F"/>
    <w:rsid w:val="470D48CA"/>
    <w:rsid w:val="47245901"/>
    <w:rsid w:val="4743878E"/>
    <w:rsid w:val="497DE6B5"/>
    <w:rsid w:val="49EB391C"/>
    <w:rsid w:val="49FFF84D"/>
    <w:rsid w:val="4B19B716"/>
    <w:rsid w:val="4BEC8682"/>
    <w:rsid w:val="4C9ECF08"/>
    <w:rsid w:val="4E732845"/>
    <w:rsid w:val="4EF841E6"/>
    <w:rsid w:val="516A1C3D"/>
    <w:rsid w:val="5250F73A"/>
    <w:rsid w:val="5273D41A"/>
    <w:rsid w:val="53090CFA"/>
    <w:rsid w:val="534B95B0"/>
    <w:rsid w:val="5353EA6F"/>
    <w:rsid w:val="549A97D6"/>
    <w:rsid w:val="559A0CC3"/>
    <w:rsid w:val="5708DAF0"/>
    <w:rsid w:val="57518FA7"/>
    <w:rsid w:val="57A8E5AC"/>
    <w:rsid w:val="58A4855D"/>
    <w:rsid w:val="5C3CB3B5"/>
    <w:rsid w:val="5C3F8575"/>
    <w:rsid w:val="5EF0DD98"/>
    <w:rsid w:val="6088EF8D"/>
    <w:rsid w:val="60CA49F4"/>
    <w:rsid w:val="6158F16F"/>
    <w:rsid w:val="616A3806"/>
    <w:rsid w:val="62D4A6FC"/>
    <w:rsid w:val="6351EA13"/>
    <w:rsid w:val="6485AC3A"/>
    <w:rsid w:val="64A1D01E"/>
    <w:rsid w:val="65340D77"/>
    <w:rsid w:val="657DBEC2"/>
    <w:rsid w:val="65BC6F60"/>
    <w:rsid w:val="67AFF40A"/>
    <w:rsid w:val="68813419"/>
    <w:rsid w:val="68E78855"/>
    <w:rsid w:val="6928E7F2"/>
    <w:rsid w:val="6A5F5ED1"/>
    <w:rsid w:val="6A81BF9D"/>
    <w:rsid w:val="6D51712C"/>
    <w:rsid w:val="6EDE211F"/>
    <w:rsid w:val="70E7C74B"/>
    <w:rsid w:val="719251C6"/>
    <w:rsid w:val="719B90EA"/>
    <w:rsid w:val="72088927"/>
    <w:rsid w:val="730C3D53"/>
    <w:rsid w:val="7520201B"/>
    <w:rsid w:val="7622F70C"/>
    <w:rsid w:val="7657E211"/>
    <w:rsid w:val="7664DA2B"/>
    <w:rsid w:val="773CAE03"/>
    <w:rsid w:val="77B69A62"/>
    <w:rsid w:val="78CC011D"/>
    <w:rsid w:val="797FA8C2"/>
    <w:rsid w:val="7BA960CE"/>
    <w:rsid w:val="7BB7ED9D"/>
    <w:rsid w:val="7D29119B"/>
    <w:rsid w:val="7D34F16F"/>
    <w:rsid w:val="7D8AA338"/>
    <w:rsid w:val="7D93F1EA"/>
    <w:rsid w:val="7D9DA90D"/>
    <w:rsid w:val="7E4C377B"/>
    <w:rsid w:val="7F832F0E"/>
    <w:rsid w:val="7FA6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1AB09A82-7749-4C77-8DA8-C26D6F02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Odsek,lp1,lp11,bod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3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2673C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39"/>
    <w:rsid w:val="0052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7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y"/>
    <w:rsid w:val="006C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6C5E21"/>
  </w:style>
  <w:style w:type="character" w:customStyle="1" w:styleId="eop">
    <w:name w:val="eop"/>
    <w:basedOn w:val="Predvolenpsmoodseku"/>
    <w:rsid w:val="006C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fan.kotulak@mhth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</DisplayName>
        <AccountId>32</AccountId>
        <AccountType/>
      </UserInfo>
      <UserInfo>
        <DisplayName>Šugár Rastislav ZA</DisplayName>
        <AccountId>46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4.xml><?xml version="1.0" encoding="utf-8"?>
<ds:datastoreItem xmlns:ds="http://schemas.openxmlformats.org/officeDocument/2006/customXml" ds:itemID="{088625F9-C7DF-4616-BBDD-FE0B4E09A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27</Pages>
  <Words>7961</Words>
  <Characters>45381</Characters>
  <Application>Microsoft Office Word</Application>
  <DocSecurity>0</DocSecurity>
  <Lines>378</Lines>
  <Paragraphs>106</Paragraphs>
  <ScaleCrop>false</ScaleCrop>
  <Company/>
  <LinksUpToDate>false</LinksUpToDate>
  <CharactersWithSpaces>53236</CharactersWithSpaces>
  <SharedDoc>false</SharedDoc>
  <HLinks>
    <vt:vector size="6" baseType="variant">
      <vt:variant>
        <vt:i4>7536665</vt:i4>
      </vt:variant>
      <vt:variant>
        <vt:i4>0</vt:i4>
      </vt:variant>
      <vt:variant>
        <vt:i4>0</vt:i4>
      </vt:variant>
      <vt:variant>
        <vt:i4>5</vt:i4>
      </vt:variant>
      <vt:variant>
        <vt:lpwstr>mailto:stefan.kotulak@mhth.sk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Hamaj Vladimír</cp:lastModifiedBy>
  <cp:revision>403</cp:revision>
  <cp:lastPrinted>2017-09-22T10:57:00Z</cp:lastPrinted>
  <dcterms:created xsi:type="dcterms:W3CDTF">2025-01-03T10:38:00Z</dcterms:created>
  <dcterms:modified xsi:type="dcterms:W3CDTF">2025-04-15T12:04:00Z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2024-01-22T11:28:36Z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26caacbb-4627-4b29-a750-15d84851a839</vt:lpwstr>
  </property>
  <property fmtid="{D5CDD505-2E9C-101B-9397-08002B2CF9AE}" pid="10" name="MSIP_Label_c2332907-a3a7-49f7-8c30-bde89ea6dd47_ContentBits">
    <vt:lpwstr>0</vt:lpwstr>
  </property>
</Properties>
</file>