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45FD" w14:textId="77777777" w:rsidR="009316AD" w:rsidRPr="003C556C" w:rsidRDefault="009316AD" w:rsidP="009316AD">
      <w:pPr>
        <w:keepNext/>
        <w:spacing w:after="24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</w:pPr>
      <w:r w:rsidRPr="003C556C"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  <w:t>Podmienky bezpečného výkonu prác</w:t>
      </w:r>
    </w:p>
    <w:p w14:paraId="47D4AB63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Čl. I </w:t>
      </w:r>
    </w:p>
    <w:p w14:paraId="44BFE2CF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Základné pojmy</w:t>
      </w:r>
    </w:p>
    <w:p w14:paraId="106D03FB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Na účely tejto prílohy sa Objednávateľom rozumie objednávateľ podľa zmluvy a Dodávateľom zhotoviteľ podľa zmluvy.</w:t>
      </w:r>
    </w:p>
    <w:p w14:paraId="413E736C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 </w:t>
      </w:r>
    </w:p>
    <w:p w14:paraId="13DEDBC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Práva a povinnosti Objednávateľa</w:t>
      </w:r>
    </w:p>
    <w:p w14:paraId="67A1A666" w14:textId="04E64B48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Právo vykonávať kontrolu dodržiavania povinností, počas plnenia predmetu zmluvy, vyplývajúcich pre dodávateľa z podmienok prác, majú najmä, nie však výlučne nasledovn</w:t>
      </w:r>
      <w:r w:rsidR="006A0186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é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zamestnanci objednávateľa</w:t>
      </w:r>
      <w:r w:rsidR="00C10FEB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ním poverené osoby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:</w:t>
      </w:r>
    </w:p>
    <w:p w14:paraId="3F7979BC" w14:textId="29508375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vedúci útvaru, ktorý zabezpečuje predmet zmluvy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240039B" w14:textId="17BC9B2A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zamestnanec útvaru poverený plnením predmetu zmluvy (</w:t>
      </w:r>
      <w:r w:rsidR="00EC2D7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prác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5CD710C5" w14:textId="22451DB1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špecialista BOZP / manažér </w:t>
      </w:r>
      <w:r w:rsidR="009255B0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oddelenia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BOZP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AB5000" w14:textId="5AE45C37" w:rsidR="009316AD" w:rsidRPr="003C556C" w:rsidRDefault="00EC2D79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poverený</w:t>
      </w:r>
      <w:r w:rsidR="00C10FEB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bezpečnosti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6428E232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na základe písomnej žiadosti dodávateľa povolí dodávateľovi vstup a určí všeobecné podmienky vstupu, resp. pohybu v priestoroch objednávateľa podľa predmetu zmluvy.</w:t>
      </w:r>
    </w:p>
    <w:p w14:paraId="0F7A7BF9" w14:textId="0A732BB2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vydá dodávateľovi pre jeho zamestnancov, resp. tretie osoby v zmysle tohto bodu povolenie pre vstup osôb, vjazd dopravných mechanizmov a donášku pracovných prostriedkov do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objednávateľa. Po ukončení zmluvy v zmysle termínov uvedených v zmluve bude každé povolenie ukončené.</w:t>
      </w:r>
    </w:p>
    <w:p w14:paraId="68F2B0D5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určí podmienky dodávateľovi najneskôr pri odovzdaní a prevzatí staveniska/pracoviska:</w:t>
      </w:r>
    </w:p>
    <w:p w14:paraId="4176D01E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vstup a pohyb osôb, vozidiel a mechanizmov v priestoroch objednávateľa,</w:t>
      </w:r>
    </w:p>
    <w:p w14:paraId="061AE8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technologickej vody,</w:t>
      </w:r>
    </w:p>
    <w:p w14:paraId="5159AC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el. energie – v prípade potreby podmienky pripojenia samostatným staveniskovým rozvádzačom,</w:t>
      </w:r>
    </w:p>
    <w:p w14:paraId="783EFE7C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sociálne priestory,</w:t>
      </w:r>
    </w:p>
    <w:p w14:paraId="23B5CEE3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skladovacie priestory, miesto na skladovanie,</w:t>
      </w:r>
    </w:p>
    <w:p w14:paraId="10CEAD6A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podmienky používania hasiacich prístrojov, lekárničiek, spôsob poskytovania prvej pomoci.</w:t>
      </w:r>
    </w:p>
    <w:p w14:paraId="63DF71E7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zabezpečí pre dodávateľa pred začatím prác vstupné oboznámenie, zamerané na:</w:t>
      </w:r>
    </w:p>
    <w:p w14:paraId="0E21A62E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bezpečnosť a ochranu zdravia pri práci (právne a ostatné predpisy BOZP),</w:t>
      </w:r>
    </w:p>
    <w:p w14:paraId="3BF0DE78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ochranu pred požiarmi (právne a ostatné predpisy OPP),</w:t>
      </w:r>
    </w:p>
    <w:p w14:paraId="22937E6F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havarijný plán, traumatologický plán, postup pri vzniku pracovného úrazu, spôsob poskytovania prvej pomoci, opatrenia na vykonávanie záchranných prác,</w:t>
      </w:r>
    </w:p>
    <w:p w14:paraId="0F661DD4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požiarne poplachové smernice – spôsob vyhlásenia požiarneho poplachu, spôsob evakuácie, zabezpečenie protipožiarnej bezpečnosti pri prácach so zvýšeným nebezpečenstvom vzniku požiaru, číslo ohlasovne požiaru, podmienky používania hasiacich prístrojov,</w:t>
      </w:r>
    </w:p>
    <w:p w14:paraId="5B92F5A7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zásady koordinácie vo vzťahu k činnosti, ktorá sa v priestoroch objednávateľa vykonáva (oboznámenie so zákazmi vstupu do iných priestorov spoločnosti, nebezpečnými priestormi, zvláštnym režimom a pod.),</w:t>
      </w:r>
    </w:p>
    <w:p w14:paraId="2FE6E4E1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vyskytujúce sa nebezpečenstvá a ohrozenia a ich účinky na zdravie a ochrana pred nimi,</w:t>
      </w:r>
    </w:p>
    <w:p w14:paraId="47E76414" w14:textId="6EAB911B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ďalšie súvisiace interné predpisy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12F7330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III </w:t>
      </w:r>
    </w:p>
    <w:p w14:paraId="306D4C4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Zodpovednosť za odbornú a zdravotnú spôsobilosť</w:t>
      </w:r>
    </w:p>
    <w:p w14:paraId="6C13936F" w14:textId="35F0B807" w:rsidR="009316AD" w:rsidRPr="003C556C" w:rsidRDefault="009316AD" w:rsidP="009316AD">
      <w:pPr>
        <w:spacing w:after="360" w:line="240" w:lineRule="auto"/>
        <w:ind w:left="39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za odbornú spôsobilosť (kvalifikáciu) a zdravotnú spôsobilosť svojich zamestnancov (vrátane subdodávateľov), oboznamovanie s právnymi a ostatnými predpismi na zaistenie bezpečnosti 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ochrany zdravia pri práci, za školenie o ochrane pred požiarmi a za inú odbornú spôsobilosť potrebnú pre výkon zmluvných činností v priestoroch objednávateľa podľa predmetu zmluvy a to podľa právnych predpisov a ostatných predpisov na zaistenie BOZP a to bez ohľadu na jeho právny vzťah k fyzickým osobám.</w:t>
      </w:r>
    </w:p>
    <w:p w14:paraId="460BF525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IV </w:t>
      </w:r>
    </w:p>
    <w:p w14:paraId="53C874F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Zodpovednosti a povinnosti dodávateľa</w:t>
      </w:r>
    </w:p>
    <w:p w14:paraId="4C3C107B" w14:textId="77777777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zúčastniť sa pred začiatkom plnenia predmetu zmluvy na oboznámení BOZP a OPP vykonávaným objednávateľom, ktorého obsahom sú miestne podmienky v oblasti BOZP, OPP, predpisy prevádzkovateľa pre dané stavenisko/pracovisko, napr. miestne prevádzkové predpisy, bezpečnostné značenie, osobné ochranné pracovné prostriedky, traumatologický plán a lekárničky, evidencia úrazov a mimoriadnych udalostí, zákazy, nebezpečné priestory, zvláštny režim prác, plán BOZP, požiarne poplachové smernice, evakuačné plány, hasiace prístroje a pod.</w:t>
      </w:r>
    </w:p>
    <w:p w14:paraId="375115FA" w14:textId="6ED0B19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pred začiatkom prác na vstupnom oboznámení BOZP a OPP všetky povolenia, oprávnenia, osvedčenia, preukazy a doklady zamestnancov potrebné pre danú činnosť podľa zmluvy, resp. objednávky a dokladovať zdravotnú spôsobilosť zamestnancov vykonávajúcich práce dohodnuté podľa zmluvy, resp. objednávky.</w:t>
      </w:r>
    </w:p>
    <w:p w14:paraId="3CC4E2C0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Dodávateľ je povinný zabezpečiť výkon koordinátora bezpečnosti a koordinátora dokumentácie podľa nariadenia vlády Slovenskej republiky č. 396/2006 Z. z. o minimálnych bezpečnostných a zdravotných požiadavkách na stavenisko.</w:t>
      </w:r>
    </w:p>
    <w:p w14:paraId="683BABCD" w14:textId="405DA697" w:rsidR="009316AD" w:rsidRPr="009016C5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vypracovať a odovzdať plán bezpečnosti a ochrany zdravia pri práci v písomnej forme podľa § 3 nariadenia vlády Slovenskej republiky č. 396/2006 Z. z. o minimálnych bezpečnostných 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zdravotných požiadavkách na stavenisko.</w:t>
      </w:r>
    </w:p>
    <w:p w14:paraId="543ABF53" w14:textId="63BDCA80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Dodávateľ je povinný písomne dohodnúť spoluprácu zamestnávateľov podľa §18 zákona NR SR č.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124/2006 Z. z.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 BOZP v znení neskorších predpisov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, ktorí plnia predmet zmluvy resp. objednávky na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spoločnom pracovisku tak, že môže byť ohrozená ich bezpečnosť alebo zdravie.</w:t>
      </w:r>
    </w:p>
    <w:p w14:paraId="6CCAA38C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Povinnosti dodávateľa pri vybavovaní vstupu:</w:t>
      </w:r>
    </w:p>
    <w:p w14:paraId="34F12E3E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vstupu pre všetkých zamestnancov dodávateľa vrátane subdodávateľov, ktorí budú vykonávať činnosti v zmysle zmluvy;</w:t>
      </w:r>
    </w:p>
    <w:p w14:paraId="2387C815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prílohu k žiadosti bude tvoriť menný zoznam všetkých zamestnancov s uvedením čísla občianskeho preukazu a podpisom všetkých zamestnancov. Menný zoznam bude potvrdený zodpovedným vedúcim zamestnancom dodávateľa s konštatovaním, že všetci uvedení zamestnanci spĺňajú všetky kvalifikačné a zdravotné podmienky pre výkon zmluvných činností. V prípade zmien (zvýšenia počtu, výmena zamestnancov a pod.) je dodávateľ povinný menné zoznamy bezodkladne aktualizovať alebo doplniť;</w:t>
      </w:r>
    </w:p>
    <w:p w14:paraId="2B139304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predložiť objednávateľovi zoznam pracovných prostriedkov, náradia s uvedením výrobného čísla (podľa vlastníctva jednotlivých subdodávateľov); v prípade zmeny resp. doplnenia pracovných prostriedkov bezodkladne aktualizovať predložené zoznamy pracovných prostriedkov, náradia;</w:t>
      </w:r>
    </w:p>
    <w:p w14:paraId="28FBBB93" w14:textId="77777777" w:rsidR="009316AD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vjazdu vozidiel s uvedením typu, EČV a účelu vjazdu vozidla (napr. dovoz materiálu, kontrolná činnosť a pod.).</w:t>
      </w:r>
    </w:p>
    <w:p w14:paraId="5C099227" w14:textId="77777777" w:rsidR="003A2C11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7DE14FBD" w14:textId="77777777" w:rsidR="003A2C11" w:rsidRPr="003C556C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5C57B5F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práce v priestoroch objednávateľa je dodávateľ povinný:</w:t>
      </w:r>
    </w:p>
    <w:p w14:paraId="2BEBB997" w14:textId="6994596C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preukázateľne upozorniť zodpovedného zástupcu objednávateľa na riziká vyplývajúce z činnosti, ktoré bude vykonávať v priestoroch a na staveniskách/pracoviskách a tieto majú vplyv na činnosť zamestnancov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0D3BA3EF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právne predpisy a ostatné predpisy na zaistenie BOZP a OPP,</w:t>
      </w:r>
    </w:p>
    <w:p w14:paraId="440CC5A4" w14:textId="18D2C88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usmernenia koordinátora bezpečnosti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906F8CC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čistotu a poriadok na stavenisku/pracovisku a jeho okolí;</w:t>
      </w:r>
    </w:p>
    <w:p w14:paraId="5B838A3E" w14:textId="36BCA1E2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zákaz fajčenia a používania otvoreného ohňa v priestoroch objednávateľa; fajčenie je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povolené na vyhradených (označených) miestach na fajčenie;</w:t>
      </w:r>
    </w:p>
    <w:p w14:paraId="605B4816" w14:textId="620C039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dodržiavať zákaz požívania alkoholických nápojov alebo omamných a psychotropných látok a zákaz pracovať pod ich vplyvom v priestoroch objednávateľa. </w:t>
      </w:r>
      <w:r w:rsidRPr="003C556C">
        <w:rPr>
          <w:sz w:val="20"/>
          <w:szCs w:val="20"/>
        </w:rPr>
        <w:t>Zástupca objednávateľa je</w:t>
      </w:r>
      <w:r w:rsidR="003A2C11">
        <w:rPr>
          <w:sz w:val="20"/>
          <w:szCs w:val="20"/>
        </w:rPr>
        <w:t> </w:t>
      </w:r>
      <w:r w:rsidRPr="003C556C">
        <w:rPr>
          <w:sz w:val="20"/>
          <w:szCs w:val="20"/>
        </w:rPr>
        <w:t xml:space="preserve">oprávnený vykonať dychovú skúšku u zamestnanca dodávateľa preventívne alebo v prípade podozrenia, že tento zákaz je porušený. Zároveň platí zákaz prinášania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alkoholických nápojov alebo omamných a psychotropných látok do priestorov a na staveniská/pracoviská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8E94C7C" w14:textId="77777777" w:rsidR="009316AD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bezpečnosť premávky na vnútorných komunikáciách objednávateľa; parkovanie v areáli spoločnosti je povolené len na vyznačených miestach a parkoviskách;</w:t>
      </w:r>
    </w:p>
    <w:p w14:paraId="1927F862" w14:textId="32AB50A0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rešpektovať bezpečnostné značenia a bezpečnostné signalizačné zariadenia (akustické, optické) na stavenisku/pracovisku ako aj dopravné značenie v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areáli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D707815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vybaviť svojich zamestnancov všetkými potrebnými osobnými ochrannými pracovnými prostriedkami (ďalej len „</w:t>
      </w:r>
      <w:r w:rsidRPr="003C556C">
        <w:rPr>
          <w:rFonts w:eastAsia="Times New Roman" w:cstheme="minorHAnsi"/>
          <w:b/>
          <w:bCs/>
          <w:kern w:val="0"/>
          <w:sz w:val="20"/>
          <w:szCs w:val="20"/>
          <w:lang w:eastAsia="sk-SK"/>
          <w14:ligatures w14:val="none"/>
        </w:rPr>
        <w:t>OOPP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“) zodpovedajúcimi ich ohrozeniu pre výkon činnosti uvedenej v predmete zmluvy, ako aj na povinnosť ich používania (aj v prípade subdodávateľov a fyzickej osoby, ktorá je podnikateľom) a zabezpečí viditeľné označenie zamestnancov (vrátane fyzickej osoby, ktorá je podnikateľom) logom alebo názvom firmy;</w:t>
      </w:r>
    </w:p>
    <w:p w14:paraId="4EBB851C" w14:textId="678E6C87" w:rsidR="009316AD" w:rsidRPr="003C556C" w:rsidRDefault="009316AD" w:rsidP="6CD16A4A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/>
          <w:kern w:val="0"/>
          <w:sz w:val="20"/>
          <w:szCs w:val="20"/>
          <w:lang w:eastAsia="sk-SK"/>
          <w14:ligatures w14:val="none"/>
        </w:rPr>
      </w:pP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zabezpečiť označenie užívaných priestorov názvom firmy Dodávateľa (vymedzených priestorov a</w:t>
      </w:r>
      <w:r w:rsidR="6489D7EA"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 xml:space="preserve"> </w:t>
      </w: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pod.);</w:t>
      </w:r>
    </w:p>
    <w:p w14:paraId="0AEE67F4" w14:textId="2C9A7EE9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zdržiavať sa iba na určenom pracovisku a pohybovať sa len v určených priestoroch (rozumie sa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aj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prístup na určené pracovisko), pre príchod na pracovisko a odchod z pracoviska používať stanovené prístupové komunikácie;</w:t>
      </w:r>
    </w:p>
    <w:p w14:paraId="7716BAE1" w14:textId="52208765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používať výhradne miesta a spôsoby pripojenia el. energie, vody určené objednávateľom pri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3E0C2F44" w14:textId="0614CC78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uskladňovať náradie, materiál a ostatné veci len na mieste, ktoré odsúhlasí objednávateľ pri</w:t>
      </w:r>
      <w:r w:rsidR="00AD0041"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747E2256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viesť stavebný denník odo dňa prevzatia staveniska, do ktorého budú zapisované všetky skutočnosti vyplývajúce zo zmluvy. Denník musí mať očíslované strany, znehodnotená strana musí zostať v denníku – nesmie sa vytrhávať;</w:t>
      </w:r>
    </w:p>
    <w:p w14:paraId="25F826E5" w14:textId="56DA71D3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denne zapisovať a podpisovať záznamy v stavebnom denník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prostredníctvom určenej osoby 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tom dni, v ktorom boli práce vykonané alebo nastali okolnosti, ktoré sú predmetom zápisu;</w:t>
      </w:r>
    </w:p>
    <w:p w14:paraId="3BF8D72A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predkladať objednávateľovi stavebný denník na záznam kontrolnej činnosti a zápis prípadných zistených nedostatkov, resp. písomné vyjadrenie stanoviska poverenému zástupcovi objednávateľa priebežne počas výkonu zmluvných činností;</w:t>
      </w:r>
    </w:p>
    <w:p w14:paraId="54633408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umožniť objednávateľovi vykonať zápis do staveného denníka o zistených nedostatkoch počas vykonávania predmetu zmluvy;</w:t>
      </w:r>
    </w:p>
    <w:p w14:paraId="7CD00592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k písomnému vyjadreniu stanoviska objednávateľa zapísať svoje stanovisko do denníka max. do 3 dní; v opačnom prípade sa má za to, že dodávateľ s vykonaným zápisom objednávateľa súhlasí;</w:t>
      </w:r>
    </w:p>
    <w:p w14:paraId="5372BD1B" w14:textId="5AC1DC0A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povinnosť viesť stavebný denník končí odovzdaním staveniska/pracoviska dodávateľom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prevzatím objednávateľom;</w:t>
      </w:r>
    </w:p>
    <w:p w14:paraId="73CD9371" w14:textId="1635A43E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zabezpečiť preukázateľné oboznámenie všetkých zamestnancov dodávateľa vrátane zamestnancov subdodávateľov zodpovednými zamestnancami dodávateľa, ktorí sa takéhoto oboznámenia preukázateľne u objednávateľa zúčastnili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09E3FB3" w14:textId="0178EABF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práce so stavebnou mechanizáciou (bager, žeriav a pod.) pod elektrickým vedením 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v jeho blízkosti vykonávať až po zaistení a zabezpečení pracoviska elektricky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mechanicky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FE945D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smernice a pokyny objednávateľa pre oblasť ochrany jeho majetku.</w:t>
      </w:r>
    </w:p>
    <w:p w14:paraId="5E8E818F" w14:textId="164FF22F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na preukázateľne prevzatom stavenisku/pracovisku dodržiavať predpisy BOZP (napr. zákon č. 124/2006 Z. z. o BOZP v znení neskorších predpisov, vyhlášku Ministerstva práce, sociálnych vecí a rodiny SR č. 147/2013 Z. z., </w:t>
      </w:r>
      <w:r w:rsidRPr="003C556C">
        <w:rPr>
          <w:rFonts w:eastAsia="Times New Roman" w:cstheme="minorHAnsi"/>
          <w:bCs/>
          <w:kern w:val="0"/>
          <w:sz w:val="20"/>
          <w:szCs w:val="20"/>
          <w:lang w:eastAsia="sk-SK"/>
          <w14:ligatures w14:val="none"/>
        </w:rPr>
        <w:t>ktorou sa ustanovujú podrobnosti na zaistenie bezpečnosti a ochrany zdravia pri stavebných prácach a prácach s nimi súvisiacich a podrobnosti o odbornej spôsobilosti na výkon niektorých pracovných činností v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nariadenie vlády SR č. 396/2006 Z. z. o minimálnych bezpečnostných a zdravotných požiadavkách na stavenisko</w:t>
      </w:r>
      <w:r w:rsidR="00141F9E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v</w:t>
      </w:r>
      <w:r w:rsidR="00C22073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súvisiace STN a pod.) a ochrany pred požiarmi pri prácach, ktoré bude v zmysle zmluvy vykonávať, a v plnom rozsahu zodpovedá za oblasť BOZP a ochranu pred požiarmi.</w:t>
      </w:r>
    </w:p>
    <w:p w14:paraId="1C0D399F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v plnom rozsahu zodpovedá za vytvorenie podmienok na zaistenie BOZP a OPP, zabezpečenie a vytvorenie staveniska/pracoviska na bezpečný výkon práce za účelom plnenia zmluvy a dodržiavanie všeobecne záväzných právnych predpisov, ako aj technických noriem.</w:t>
      </w:r>
    </w:p>
    <w:p w14:paraId="4268471A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v oblasti bezpečnosti práce a ochrany zdravia pri práci a ochrany pred požiarmi dodržiavať okrem zákonných ustanovení aj ustanovenia osobitných interných predpisov vydaných objednávateľom.</w:t>
      </w:r>
    </w:p>
    <w:p w14:paraId="357C8F15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Vyčlenené priestory bude dodávateľ udržiavať na svoje náklady v súlade s bezpečnostnými, požiarnymi, technickými a hygienickými predpismi.</w:t>
      </w:r>
    </w:p>
    <w:p w14:paraId="0689DBE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musí zabezpečiť, aby všetky vlastné pracovné prostriedky (nástroje, stroje, rebríky, lešenia, stavebné stroje, náradie atď.) boli v požadovanom technickom stave, riadne udržiavané, správne inštalované a certifikované, pokiaľ to vyžadujú osobitné predpisy (vrátane predpísaných odborných prehliadok, skúšok a kontrol). Pracovné prostriedky môžu obsluhovať len kvalifikované a skúsené osoby a ich obsluha musí byť vykonávaná v súlade s návodom od výrobcu. Je zakázané používať poškodené pracovné prostriedky, najmä ak sa poškodenie týka ochranných a bezpečnostných prvkov. Zo strany dodávateľa je zakázané používať pracovné prostriedky vo vlastníctve objednávateľa bez súhlasu príslušného zodpovedného zamestnanca objednávateľa.</w:t>
      </w:r>
    </w:p>
    <w:p w14:paraId="71C67E3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podmienky vykonávania činností spojených so zvýšeným nebezpečenstvom vzniku požiaru v zmysle vyhlášky Ministerstva vnútra SR č. 121/2002 Z. z. o požiarnej prevencii v znení neskorších predpisov, príslušných noriem a interných predpisov objednávateľa.</w:t>
      </w:r>
    </w:p>
    <w:p w14:paraId="66E40400" w14:textId="77FF4A6A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dodávateľ spozoruje nebezpečie, ktoré by mohlo ohroziť zdravie alebo životy osôb, alebo spôsobiť prevádzkovú nehodu alebo poruchu technických zariadení, prípadne príznaky takéhoto nebezpečia, je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ihneď prerušiť prácu, oznámiť to neodkladne určenému zamestnancovi objednávateľa a podľa možnosti upozorniť všetky osoby, ktoré by mohli byť týmto nebezpečenstvom ohrozené. O prerušení prác musí byť vykonaný zápis v stavebnom denníku.</w:t>
      </w:r>
    </w:p>
    <w:p w14:paraId="547A6AE9" w14:textId="456563B9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plne zodpovedný za prípadné pracovné úrazy vlastných zamestnancov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staveniskách/pracoviskách objednávateľa a za ich registráciu, evidenciu a je povinný plniť povinnosť podľa § 17 zákona č. 124/2006 Z. z. o bezpečnosti a ochrane zdravia pri práci v znení neskorších predpisov a vznik takejto udalosti oznámi bezodkladne aj objednávateľovi (koordinátorovi bezpečnosti, špecialistovi BOZP/manažérovi BOZP), s cieľom zabezpečiť objektívne vyšetrovanie.</w:t>
      </w:r>
    </w:p>
    <w:p w14:paraId="77645099" w14:textId="307E14FC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ohlásiť objednávateľovi bez zbytočného odkladu (okamžite) vznik každej nebezpečnej a mimoriadnej udalosti (požiar, výbuch, nehodu, skoro nehodu a pod.), ktorá vznikne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stavenisku/pracovisku.</w:t>
      </w:r>
    </w:p>
    <w:p w14:paraId="5E74E342" w14:textId="60A7C40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 xml:space="preserve">Dodávateľ je povinný nahlásiť </w:t>
      </w:r>
      <w:r w:rsidR="00EC2D7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v dostatočnom predstihu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 zahájením prác objednávateľovi plánovaný počet právnických alebo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fyzických osôb s uvedením predpokladaného počtu zamestnancov na vykonávanie prác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sku/pracovisku (subdodávateľov), zároveň je povinný viesť evidenciu zamestnancov od ich nástupu do práce až do opustenia staveniska/pracoviska.</w:t>
      </w:r>
    </w:p>
    <w:p w14:paraId="453F478C" w14:textId="309D9DBD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zodpovednému zástupcovi objednávateľa bez zbytočného odkladu po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podpísaní zmluvy, najneskôr však do 3 dní pred začatím plnenia predmetu zmluvy, údaje (meno a priezvisko, resp. obchodný názov, adresa, resp. sídlo, predmet výkonu prác) o právnických a fyzických osobách na vykonávanie prác na stavenisku/pracovisku (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podzhotoviteľov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). V prípade zmeny uvedených údajov je dodávateľ povinný toto bezodkladne nahlásiť zodpovednému zástupcovi objednávateľa, ktorý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zabezpečuje výkon predmetu zmluvy/objednávky resp. koordinátorovi bezpečnosti.</w:t>
      </w:r>
    </w:p>
    <w:p w14:paraId="27A8A745" w14:textId="62F51C3F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zohľadňovať usmernenia koordinátora bezpečnosti a</w:t>
      </w:r>
      <w:r w:rsidR="005F3F5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 koordinátora dokumentácie, pričom sa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nezbavuje zodpovednosti za bezpečnosť a ochranu zdravia pri práci tým, že je zabezpečovaná koordinácia projektovej dokumentácie a koordinácia bezpečnosti.</w:t>
      </w:r>
    </w:p>
    <w:p w14:paraId="0C25BAA4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a jeho subdodávatelia sú povinní dodržiavať ustanovenia Plánu BOZP. Dodávateľ je povinný preukázateľne oboznámiť svojich zamestnancov a subdodávateľov s ustanoveniami Plánu BOZP.</w:t>
      </w:r>
    </w:p>
    <w:p w14:paraId="1E75DE60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prípad úrazu je dodávateľ povinný na stavenisku/pracovisku zabezpečiť lekárničku s potrebnými prostriedkami prvej pomoci. Zároveň v každej skupine musí byť prítomný potrebný počet vyškolených zamestnancov na poskytovanie prvej pomoci.</w:t>
      </w:r>
    </w:p>
    <w:p w14:paraId="2AE0D694" w14:textId="3F85D559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objednávateľovi za to, že všetci jeho subdodávatelia ako kooperujúce firmy sa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budú riadiť ustanoveniami týchto Podmienok a budú dodržiavať všetky povinnosti dodávateľa.</w:t>
      </w:r>
    </w:p>
    <w:p w14:paraId="0E94AD1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poskytne objednávateľovi vyplnený formulár „Zoznam nebezpečných látok Dodávateľa“ pre všetky nebezpečné chemické látky, ktoré bude skladovať a používať v priestoroch objednávateľa Dodávateľ je povinný mu predložiť aj karty bezpečnostných údajov k uvedeným látkam na požiadanie objednávateľa.</w:t>
      </w:r>
    </w:p>
    <w:p w14:paraId="4016EE4F" w14:textId="2307BFDE" w:rsidR="00A64301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</w:t>
      </w:r>
      <w:r w:rsidR="00A6430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oprávnený demontovať ochranné zariadenia </w:t>
      </w:r>
      <w:r w:rsidR="00A64301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(kryty, zábradlia a pod.)</w:t>
      </w:r>
      <w:r w:rsidR="00A6430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po vykonaní náhradných ochranných opatrení a podľa vypracovanej dokumentácie (napr. projektovej dokumentácie, technologických postupov, analýzy rizík). </w:t>
      </w:r>
    </w:p>
    <w:p w14:paraId="78C1A744" w14:textId="25AD4DB5" w:rsidR="009316AD" w:rsidRPr="003C556C" w:rsidRDefault="00A64301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všetky ním zdemontované ochranné zariadenia  uviesť do pôvodného stavu.</w:t>
      </w:r>
    </w:p>
    <w:p w14:paraId="383AE054" w14:textId="77777777" w:rsidR="009316AD" w:rsidRPr="003C556C" w:rsidRDefault="009316AD" w:rsidP="009316AD">
      <w:pPr>
        <w:numPr>
          <w:ilvl w:val="0"/>
          <w:numId w:val="7"/>
        </w:numPr>
        <w:spacing w:before="120" w:after="36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zabezpečí vypratanie staveniska/pracoviska po ukončení plnenia predmetu zmluvy a uvedie pracovné miesto do pôvodného stavu tak, ako bolo pred začatím prác, alebo do stavu podľa dohody v prípade, že boli urobené zmeny.</w:t>
      </w:r>
    </w:p>
    <w:p w14:paraId="45BCBD79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V </w:t>
      </w:r>
    </w:p>
    <w:p w14:paraId="74BDA551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Porušenie povinností – sankcie</w:t>
      </w:r>
    </w:p>
    <w:p w14:paraId="2A7C16E1" w14:textId="2F504049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 prípade zistenia porušenia povinností vyplývajúcich z týchto Podmienok, právnych predpisov a ostatných predpisov BOZP, OPP zodpovední zamestnanci objednávateľa neodkladne na túto skutočnosť upozornia dodávateľa a zistené porušenie zaznamenajú do stavebného denníka.</w:t>
      </w:r>
    </w:p>
    <w:p w14:paraId="7586725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neodkladne nedostatky odstrániť. V prípade, že tak neurobí, sú zamestnanci objednávateľa oprávnení nariadiť prerušenie prác. Dôsledky a škody vyplývajúce z prerušenia prác znáša dodávateľ.</w:t>
      </w:r>
    </w:p>
    <w:p w14:paraId="41DDE4E0" w14:textId="0465584E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 každé jednotlivé porušenie povinností vyplývajúcich z jednotlivých článkov týchto Podmienok, právnych predpisov a ostatných predpisov BOZP, OPP a zmluvy má objednávateľ právo uplatniť a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povinnosť zaplatiť zmluvnú pokutu vo výške 2000 €. Zaplatením zmluvnej pokuty nie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je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dotknutý nárok objednávateľa na náhradu škody.</w:t>
      </w:r>
    </w:p>
    <w:p w14:paraId="78A23AB7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Zamestnancovi dodávateľa, ktorý porušil povinnosti vyplývajúce z týchto Podmienok, právnych predpisov a ostatných predpisov BOZP, OPP a zmluvy opakovane, bude zakázaný vstup do priestorov objednávateľa.</w:t>
      </w:r>
    </w:p>
    <w:p w14:paraId="02B37A6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Okrem uplatňovania sankcií podľa článku V. je dodávateľ povinný nahradiť všetky škody, ktoré spôsobil neplnením zmluvných povinností.</w:t>
      </w:r>
    </w:p>
    <w:p w14:paraId="3A6BF8C5" w14:textId="1EBECF7F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zamestnanec dodávateľa odcudzí majetok objednávateľa, bude mu trvale zakázaný vstup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 a konkrétny prípad bude postúpený na prešetrenie policajnému orgánu. Tým nie je dotknutý nárok objednávateľa na náhradu škody.</w:t>
      </w:r>
    </w:p>
    <w:p w14:paraId="5B336340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Postihy za požitie alkoholických nápojov a iných omamných a psychotropných látok pri vykonávaní predmetu zmluvy v priestoroch objednávateľa:</w:t>
      </w:r>
    </w:p>
    <w:p w14:paraId="5D737C3E" w14:textId="7777777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požití alkoholických nápojov a iných omamných a psychotropných látok zamestnanca dodávateľa (jeho subdodávateľa) zakáže objednávateľ zamestnancovi dodávateľa (jeho subdodávateľa) vstup do priestorov objednávateľa, a zároveň bude uplatnená voči dodávateľovi zmluvná pokuta vo výške 2000 €;</w:t>
      </w:r>
    </w:p>
    <w:p w14:paraId="3272493D" w14:textId="2700602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 prípade odmietnutia zamestnanca dodávateľa (jeho subdodávateľa) podrobiť sa dychovej skúške alebo odberu krvi či lekárskemu vyšetreniu je objednávateľ oprávnený prerušiť práce, resp.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zmluvné činnosti týkajúce sa zamestnanca dodávateľa (jeho subdodávateľa) do vyriešenia konkrétneho prípadu zodpovedným vedúcim dodávateľa. O takomto prerušení práce musí byť okamžite vykonaný záznam v stavebnom denníku. Dôsledky a škody vyplývajúce z prerušenia prác znáša Dodávateľ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65708685" w14:textId="1A7563C9" w:rsidR="009316AD" w:rsidRPr="003C556C" w:rsidRDefault="00A54739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dmietnutie podrobiť sa dychovej skúške alebo odberu krvi či lekárskemu vyšetreniu za účelom zistenia požitia alkoholických nápojov a iných omamných a psychotropných látok sa považuje za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pozitívnu skúšku.</w:t>
      </w:r>
    </w:p>
    <w:p w14:paraId="28E58298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Nesprávne parkovanie, porušovanie dopravného značenia a nerešpektovanie zásad pohybu vozidiel v priestoroch objednávateľa dodávateľom, resp. zamestnancami dodávateľa (jeho subdodávateľa):</w:t>
      </w:r>
    </w:p>
    <w:p w14:paraId="07CFD8BD" w14:textId="2415C80D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prvom priestupku zamestnanca dodávateľa (jeho subdodávateľa) nasleduje písomné upozornenie dodávateľa a objednávateľ môže požadovať od dodávateľa zaplatenie zmluvnej pokuty vo výške 33 €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BBA8421" w14:textId="3E4586C5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druhom priestupku môže objednávateľ uplatniť voči dodávateľovi zmluvnú pokutu vo výške 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D6BCC0A" w14:textId="731CC31C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treťom priestupku sa zníži počet povolených vstupov vozidiel dodávateľa, bude zakázaný vstup zamestnancovi dodávateľa (jeho subdodávateľa) do priestorov objednávateľa na dobu vykonávania prác a objednávateľ môže uplatniť voči dodávateľovi zmluvnú pokutu vo výške 166 €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B7F849C" w14:textId="77777777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opakovaní priestupku tým istým vodičom (zamestnancom dodávateľa alebo jeho subdodávateľa) má tretí priestupok za následok trvalý zákaz vedenia motorového vozidla dotknutým vodičom v priestoroch objednávateľa.</w:t>
      </w:r>
    </w:p>
    <w:p w14:paraId="007772BB" w14:textId="45992BF5" w:rsidR="00523539" w:rsidRPr="00A54739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Pokiaľ dodávateľ neohlási po ukončení plnenia predmetu zmluvy ukončenie povolenia na vstupy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objednávateľa, považuje sa to za porušenie zmluvných podmienok a objednávateľ môže uplatniť voči dodávateľovi zmluvnú pokutu vo výške 33 € v každom jednotlivom prípade. V prípade zneužitia povolenia na vstup môže objednávateľ uplatniť voči dodávateľovi zmluvnú pokutu vo výške 166 € a požadovať náhradu škody spôsobenej objednávateľovi.</w:t>
      </w:r>
    </w:p>
    <w:sectPr w:rsidR="00523539" w:rsidRPr="00A547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0D76" w14:textId="77777777" w:rsidR="007A17FF" w:rsidRDefault="007A17FF" w:rsidP="00D41C43">
      <w:pPr>
        <w:spacing w:after="0" w:line="240" w:lineRule="auto"/>
      </w:pPr>
      <w:r>
        <w:separator/>
      </w:r>
    </w:p>
  </w:endnote>
  <w:endnote w:type="continuationSeparator" w:id="0">
    <w:p w14:paraId="284B28FB" w14:textId="77777777" w:rsidR="007A17FF" w:rsidRDefault="007A17FF" w:rsidP="00D41C43">
      <w:pPr>
        <w:spacing w:after="0" w:line="240" w:lineRule="auto"/>
      </w:pPr>
      <w:r>
        <w:continuationSeparator/>
      </w:r>
    </w:p>
  </w:endnote>
  <w:endnote w:type="continuationNotice" w:id="1">
    <w:p w14:paraId="6D952905" w14:textId="77777777" w:rsidR="007A17FF" w:rsidRDefault="007A1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45040" w14:textId="77777777" w:rsidR="007A17FF" w:rsidRDefault="007A17FF" w:rsidP="00D41C43">
      <w:pPr>
        <w:spacing w:after="0" w:line="240" w:lineRule="auto"/>
      </w:pPr>
      <w:r>
        <w:separator/>
      </w:r>
    </w:p>
  </w:footnote>
  <w:footnote w:type="continuationSeparator" w:id="0">
    <w:p w14:paraId="24CAE3D1" w14:textId="77777777" w:rsidR="007A17FF" w:rsidRDefault="007A17FF" w:rsidP="00D41C43">
      <w:pPr>
        <w:spacing w:after="0" w:line="240" w:lineRule="auto"/>
      </w:pPr>
      <w:r>
        <w:continuationSeparator/>
      </w:r>
    </w:p>
  </w:footnote>
  <w:footnote w:type="continuationNotice" w:id="1">
    <w:p w14:paraId="11D17282" w14:textId="77777777" w:rsidR="007A17FF" w:rsidRDefault="007A1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9899" w:type="dxa"/>
      <w:tblInd w:w="-4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5193"/>
      <w:gridCol w:w="2161"/>
    </w:tblGrid>
    <w:tr w:rsidR="00D41C43" w14:paraId="038B224B" w14:textId="77777777" w:rsidTr="00E127A9">
      <w:trPr>
        <w:trHeight w:val="845"/>
      </w:trPr>
      <w:tc>
        <w:tcPr>
          <w:tcW w:w="2545" w:type="dxa"/>
          <w:hideMark/>
        </w:tcPr>
        <w:p w14:paraId="50E0742F" w14:textId="25FFC774" w:rsidR="00D41C43" w:rsidRDefault="00D41C43" w:rsidP="00D41C43">
          <w:pPr>
            <w:pStyle w:val="Hlavika"/>
          </w:pPr>
          <w:r>
            <w:rPr>
              <w:noProof/>
              <w:color w:val="000000"/>
              <w:shd w:val="clear" w:color="auto" w:fill="FFFFFF"/>
              <w:lang w:eastAsia="sk-SK"/>
            </w:rPr>
            <w:drawing>
              <wp:inline distT="0" distB="0" distL="0" distR="0" wp14:anchorId="5C33F8E6" wp14:editId="377887D5">
                <wp:extent cx="1043940" cy="46482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3" w:type="dxa"/>
          <w:vAlign w:val="center"/>
          <w:hideMark/>
        </w:tcPr>
        <w:p w14:paraId="4DD606BD" w14:textId="255327ED" w:rsidR="00D41C43" w:rsidRDefault="009316AD" w:rsidP="0059426A">
          <w:pPr>
            <w:pStyle w:val="Hlavika"/>
            <w:jc w:val="center"/>
          </w:pPr>
          <w:r>
            <w:rPr>
              <w:rStyle w:val="normaltextrun"/>
              <w:rFonts w:ascii="Arial" w:hAnsi="Arial" w:cs="Arial"/>
              <w:b/>
              <w:bCs/>
            </w:rPr>
            <w:t>Podmienky bezpečného výkonu prác</w:t>
          </w:r>
        </w:p>
      </w:tc>
      <w:tc>
        <w:tcPr>
          <w:tcW w:w="2161" w:type="dxa"/>
          <w:vAlign w:val="center"/>
          <w:hideMark/>
        </w:tcPr>
        <w:p w14:paraId="32124FC6" w14:textId="49AE56ED" w:rsidR="00CB5D12" w:rsidRPr="00E77455" w:rsidRDefault="00D41C43" w:rsidP="00CB5D12">
          <w:pPr>
            <w:pStyle w:val="Hlavika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Príloha č. </w:t>
          </w:r>
          <w:r w:rsidR="00CB5D12">
            <w:rPr>
              <w:b/>
              <w:bCs/>
              <w:sz w:val="16"/>
              <w:szCs w:val="16"/>
            </w:rPr>
            <w:t>4</w:t>
          </w:r>
        </w:p>
      </w:tc>
    </w:tr>
  </w:tbl>
  <w:p w14:paraId="6241D1BC" w14:textId="77777777" w:rsidR="00D41C43" w:rsidRDefault="00D41C43" w:rsidP="00D41C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0EE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1391751"/>
    <w:multiLevelType w:val="hybridMultilevel"/>
    <w:tmpl w:val="BDE6AA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6A7A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4A12B4"/>
    <w:multiLevelType w:val="hybridMultilevel"/>
    <w:tmpl w:val="C4C2B97E"/>
    <w:lvl w:ilvl="0" w:tplc="C0D07F6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4DB0A850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99D29D40">
      <w:start w:val="1"/>
      <w:numFmt w:val="lowerLetter"/>
      <w:lvlText w:val="%4)"/>
      <w:lvlJc w:val="left"/>
      <w:pPr>
        <w:tabs>
          <w:tab w:val="num" w:pos="2917"/>
        </w:tabs>
        <w:ind w:left="2917" w:hanging="360"/>
      </w:pPr>
      <w:rPr>
        <w:rFonts w:ascii="Arial" w:eastAsia="Times New Roman" w:hAnsi="Arial" w:cs="Arial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1BD276C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327E17"/>
    <w:multiLevelType w:val="hybridMultilevel"/>
    <w:tmpl w:val="BEF67FD6"/>
    <w:lvl w:ilvl="0" w:tplc="80E2D8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73FA"/>
    <w:multiLevelType w:val="hybridMultilevel"/>
    <w:tmpl w:val="D682C29A"/>
    <w:lvl w:ilvl="0" w:tplc="4CF4B09C">
      <w:start w:val="1"/>
      <w:numFmt w:val="lowerLetter"/>
      <w:lvlText w:val="%1)"/>
      <w:lvlJc w:val="left"/>
      <w:pPr>
        <w:tabs>
          <w:tab w:val="num" w:pos="1136"/>
        </w:tabs>
        <w:ind w:left="1136" w:hanging="427"/>
      </w:pPr>
      <w:rPr>
        <w:rFonts w:hint="default"/>
      </w:rPr>
    </w:lvl>
    <w:lvl w:ilvl="1" w:tplc="FEA46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249A0"/>
    <w:multiLevelType w:val="hybridMultilevel"/>
    <w:tmpl w:val="95625064"/>
    <w:lvl w:ilvl="0" w:tplc="A29823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6B65676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763C5D6E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 w15:restartNumberingAfterBreak="0">
    <w:nsid w:val="5856193D"/>
    <w:multiLevelType w:val="hybridMultilevel"/>
    <w:tmpl w:val="DF1E0E90"/>
    <w:lvl w:ilvl="0" w:tplc="445E533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B5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2DE7C54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69919FC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2114354797">
    <w:abstractNumId w:val="1"/>
  </w:num>
  <w:num w:numId="2" w16cid:durableId="122598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346680">
    <w:abstractNumId w:val="5"/>
  </w:num>
  <w:num w:numId="4" w16cid:durableId="384258591">
    <w:abstractNumId w:val="6"/>
  </w:num>
  <w:num w:numId="5" w16cid:durableId="30082402">
    <w:abstractNumId w:val="9"/>
  </w:num>
  <w:num w:numId="6" w16cid:durableId="2037347727">
    <w:abstractNumId w:val="3"/>
  </w:num>
  <w:num w:numId="7" w16cid:durableId="1055810188">
    <w:abstractNumId w:val="7"/>
  </w:num>
  <w:num w:numId="8" w16cid:durableId="988631723">
    <w:abstractNumId w:val="8"/>
  </w:num>
  <w:num w:numId="9" w16cid:durableId="567376932">
    <w:abstractNumId w:val="11"/>
  </w:num>
  <w:num w:numId="10" w16cid:durableId="482741125">
    <w:abstractNumId w:val="4"/>
  </w:num>
  <w:num w:numId="11" w16cid:durableId="2023169067">
    <w:abstractNumId w:val="2"/>
  </w:num>
  <w:num w:numId="12" w16cid:durableId="766970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C7"/>
    <w:rsid w:val="00003F37"/>
    <w:rsid w:val="000A61A9"/>
    <w:rsid w:val="00141F9E"/>
    <w:rsid w:val="001A7076"/>
    <w:rsid w:val="001D671F"/>
    <w:rsid w:val="00227FEB"/>
    <w:rsid w:val="002C3B96"/>
    <w:rsid w:val="002E778C"/>
    <w:rsid w:val="00381543"/>
    <w:rsid w:val="003A2C11"/>
    <w:rsid w:val="003F7DC7"/>
    <w:rsid w:val="00416CD2"/>
    <w:rsid w:val="00427493"/>
    <w:rsid w:val="004325DD"/>
    <w:rsid w:val="00442DF2"/>
    <w:rsid w:val="004E090B"/>
    <w:rsid w:val="00523539"/>
    <w:rsid w:val="00530FAC"/>
    <w:rsid w:val="00535B6A"/>
    <w:rsid w:val="005553CD"/>
    <w:rsid w:val="00583066"/>
    <w:rsid w:val="0059426A"/>
    <w:rsid w:val="005C0B32"/>
    <w:rsid w:val="005F3F59"/>
    <w:rsid w:val="00630727"/>
    <w:rsid w:val="006A0186"/>
    <w:rsid w:val="006A6D88"/>
    <w:rsid w:val="007639FD"/>
    <w:rsid w:val="00774FFF"/>
    <w:rsid w:val="007A17FF"/>
    <w:rsid w:val="007C5D05"/>
    <w:rsid w:val="00812703"/>
    <w:rsid w:val="00821BAF"/>
    <w:rsid w:val="008359A5"/>
    <w:rsid w:val="008852A9"/>
    <w:rsid w:val="0089585E"/>
    <w:rsid w:val="008E6A82"/>
    <w:rsid w:val="009061EC"/>
    <w:rsid w:val="00916F10"/>
    <w:rsid w:val="009255B0"/>
    <w:rsid w:val="009316AD"/>
    <w:rsid w:val="00953EC8"/>
    <w:rsid w:val="00972566"/>
    <w:rsid w:val="009949B7"/>
    <w:rsid w:val="009D1364"/>
    <w:rsid w:val="00A01471"/>
    <w:rsid w:val="00A54739"/>
    <w:rsid w:val="00A54A5C"/>
    <w:rsid w:val="00A64301"/>
    <w:rsid w:val="00AD0041"/>
    <w:rsid w:val="00AF50FA"/>
    <w:rsid w:val="00B16A94"/>
    <w:rsid w:val="00B23EFD"/>
    <w:rsid w:val="00B3330D"/>
    <w:rsid w:val="00B5462F"/>
    <w:rsid w:val="00BD5A7A"/>
    <w:rsid w:val="00BF4058"/>
    <w:rsid w:val="00BF7533"/>
    <w:rsid w:val="00C10FEB"/>
    <w:rsid w:val="00C136F4"/>
    <w:rsid w:val="00C22073"/>
    <w:rsid w:val="00C80727"/>
    <w:rsid w:val="00CB5D12"/>
    <w:rsid w:val="00CD7675"/>
    <w:rsid w:val="00CF4625"/>
    <w:rsid w:val="00D41C43"/>
    <w:rsid w:val="00D768AE"/>
    <w:rsid w:val="00D87C67"/>
    <w:rsid w:val="00DD2DBA"/>
    <w:rsid w:val="00E127A9"/>
    <w:rsid w:val="00E77455"/>
    <w:rsid w:val="00EA5D28"/>
    <w:rsid w:val="00EC2D79"/>
    <w:rsid w:val="00F33F5D"/>
    <w:rsid w:val="00F81D68"/>
    <w:rsid w:val="00FE0CC2"/>
    <w:rsid w:val="6489D7EA"/>
    <w:rsid w:val="6CD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F716C"/>
  <w15:chartTrackingRefBased/>
  <w15:docId w15:val="{F4C1D425-3C02-41DF-89E7-D38CE51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6AD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C43"/>
  </w:style>
  <w:style w:type="paragraph" w:styleId="Pta">
    <w:name w:val="footer"/>
    <w:basedOn w:val="Normlny"/>
    <w:link w:val="Pt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C43"/>
  </w:style>
  <w:style w:type="character" w:customStyle="1" w:styleId="normaltextrun">
    <w:name w:val="normaltextrun"/>
    <w:basedOn w:val="Predvolenpsmoodseku"/>
    <w:rsid w:val="00D41C43"/>
  </w:style>
  <w:style w:type="table" w:styleId="Mriekatabuky">
    <w:name w:val="Table Grid"/>
    <w:basedOn w:val="Normlnatabuka"/>
    <w:uiPriority w:val="39"/>
    <w:rsid w:val="00D41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7C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54A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4A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4A5C"/>
    <w:rPr>
      <w:kern w:val="2"/>
      <w:sz w:val="20"/>
      <w:szCs w:val="20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4A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4A5C"/>
    <w:rPr>
      <w:b/>
      <w:bCs/>
      <w:kern w:val="2"/>
      <w:sz w:val="20"/>
      <w:szCs w:val="20"/>
      <w14:ligatures w14:val="standardContextual"/>
    </w:rPr>
  </w:style>
  <w:style w:type="paragraph" w:styleId="Revzia">
    <w:name w:val="Revision"/>
    <w:hidden/>
    <w:uiPriority w:val="99"/>
    <w:semiHidden/>
    <w:rsid w:val="009255B0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12cdc-a8ce-4ed9-be46-4ac189ea2cf9">
      <Terms xmlns="http://schemas.microsoft.com/office/infopath/2007/PartnerControls"/>
    </lcf76f155ced4ddcb4097134ff3c332f>
    <TaxCatchAll xmlns="aa778332-1de6-4ff5-89fd-f9367ff1e01d" xsi:nil="true"/>
    <IdentifikatorZmluvy xmlns="59312cdc-a8ce-4ed9-be46-4ac189ea2cf9" xsi:nil="true"/>
    <_Flow_SignoffStatus xmlns="59312cdc-a8ce-4ed9-be46-4ac189ea2c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28E12566ABE49B5FC84D0A8BFBD69" ma:contentTypeVersion="15" ma:contentTypeDescription="Umožňuje vytvoriť nový dokument." ma:contentTypeScope="" ma:versionID="9abd128c8589ae250e69bcebbf8d5192">
  <xsd:schema xmlns:xsd="http://www.w3.org/2001/XMLSchema" xmlns:xs="http://www.w3.org/2001/XMLSchema" xmlns:p="http://schemas.microsoft.com/office/2006/metadata/properties" xmlns:ns2="59312cdc-a8ce-4ed9-be46-4ac189ea2cf9" xmlns:ns3="aa778332-1de6-4ff5-89fd-f9367ff1e01d" targetNamespace="http://schemas.microsoft.com/office/2006/metadata/properties" ma:root="true" ma:fieldsID="0e95d4a619d8a81fe24b86b9d077fb56" ns2:_="" ns3:_="">
    <xsd:import namespace="59312cdc-a8ce-4ed9-be46-4ac189ea2cf9"/>
    <xsd:import namespace="aa778332-1de6-4ff5-89fd-f9367ff1e01d"/>
    <xsd:element name="properties">
      <xsd:complexType>
        <xsd:sequence>
          <xsd:element name="documentManagement">
            <xsd:complexType>
              <xsd:all>
                <xsd:element ref="ns2:IdentifikatorZmluv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12cdc-a8ce-4ed9-be46-4ac189ea2cf9" elementFormDefault="qualified">
    <xsd:import namespace="http://schemas.microsoft.com/office/2006/documentManagement/types"/>
    <xsd:import namespace="http://schemas.microsoft.com/office/infopath/2007/PartnerControls"/>
    <xsd:element name="IdentifikatorZmluvy" ma:index="8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3" nillable="true" ma:displayName="Stav odhlásenia" ma:internalName="Stav_x0020_odhl_x00e1_senia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8332-1de6-4ff5-89fd-f9367ff1e0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a9da4e-6708-4f94-b4d0-8fd0df82312b}" ma:internalName="TaxCatchAll" ma:showField="CatchAllData" ma:web="aa778332-1de6-4ff5-89fd-f9367ff1e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4DFBA-5137-43A6-B91F-31429D7C9D67}">
  <ds:schemaRefs>
    <ds:schemaRef ds:uri="http://schemas.microsoft.com/office/2006/metadata/properties"/>
    <ds:schemaRef ds:uri="http://schemas.microsoft.com/office/infopath/2007/PartnerControls"/>
    <ds:schemaRef ds:uri="1e6368c1-c3b6-4db5-957c-b7ad4c45f2da"/>
    <ds:schemaRef ds:uri="ba370a11-8bbf-40da-90ee-4606474e6fd7"/>
    <ds:schemaRef ds:uri="708b0472-739d-47f6-a552-a47f939c4f8a"/>
    <ds:schemaRef ds:uri="59312cdc-a8ce-4ed9-be46-4ac189ea2cf9"/>
    <ds:schemaRef ds:uri="aa778332-1de6-4ff5-89fd-f9367ff1e01d"/>
  </ds:schemaRefs>
</ds:datastoreItem>
</file>

<file path=customXml/itemProps2.xml><?xml version="1.0" encoding="utf-8"?>
<ds:datastoreItem xmlns:ds="http://schemas.openxmlformats.org/officeDocument/2006/customXml" ds:itemID="{6D840B8A-2F7E-4A22-90A6-4618381B4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4ADE3-85BC-48B6-9AFD-59B5920E7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12cdc-a8ce-4ed9-be46-4ac189ea2cf9"/>
    <ds:schemaRef ds:uri="aa778332-1de6-4ff5-89fd-f9367ff1e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 Lukáš</dc:creator>
  <cp:keywords/>
  <dc:description/>
  <cp:lastModifiedBy>Kretovičová Mária</cp:lastModifiedBy>
  <cp:revision>4</cp:revision>
  <dcterms:created xsi:type="dcterms:W3CDTF">2024-07-30T11:32:00Z</dcterms:created>
  <dcterms:modified xsi:type="dcterms:W3CDTF">2024-07-31T09:35:00Z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0x0101007057565C94AF704CA8B37D256F669A9D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2023-10-08T14:39:10Z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24fc8238-781b-4eda-9056-2992a25245ec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ediaServiceImageTags">
    <vt:lpwstr/>
  </property>
</Properties>
</file>