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C745FD" w14:textId="77777777" w:rsidR="009316AD" w:rsidRPr="003C556C" w:rsidRDefault="009316AD" w:rsidP="009316AD">
      <w:pPr>
        <w:keepNext/>
        <w:spacing w:after="240" w:line="240" w:lineRule="auto"/>
        <w:jc w:val="center"/>
        <w:outlineLvl w:val="0"/>
        <w:rPr>
          <w:rFonts w:ascii="Calibri" w:eastAsia="Times New Roman" w:hAnsi="Calibri" w:cs="Calibri"/>
          <w:b/>
          <w:bCs/>
          <w:kern w:val="0"/>
          <w:lang w:eastAsia="x-none"/>
          <w14:ligatures w14:val="none"/>
        </w:rPr>
      </w:pPr>
      <w:r w:rsidRPr="003C556C">
        <w:rPr>
          <w:rFonts w:ascii="Calibri" w:eastAsia="Times New Roman" w:hAnsi="Calibri" w:cs="Calibri"/>
          <w:b/>
          <w:bCs/>
          <w:kern w:val="0"/>
          <w:lang w:eastAsia="x-none"/>
          <w14:ligatures w14:val="none"/>
        </w:rPr>
        <w:t>Podmienky bezpečného výkonu prác</w:t>
      </w:r>
    </w:p>
    <w:p w14:paraId="47D4AB63"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Čl. I </w:t>
      </w:r>
    </w:p>
    <w:p w14:paraId="44BFE2CF"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Základné pojmy</w:t>
      </w:r>
    </w:p>
    <w:p w14:paraId="106D03FB" w14:textId="77777777" w:rsidR="009316AD" w:rsidRPr="003C556C" w:rsidRDefault="009316AD" w:rsidP="009316AD">
      <w:pPr>
        <w:numPr>
          <w:ilvl w:val="0"/>
          <w:numId w:val="6"/>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Na účely tejto prílohy sa Objednávateľom rozumie objednávateľ podľa zmluvy a Dodávateľom zhotoviteľ podľa zmluvy.</w:t>
      </w:r>
    </w:p>
    <w:p w14:paraId="413E736C"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 xml:space="preserve">Čl. II </w:t>
      </w:r>
    </w:p>
    <w:p w14:paraId="13DEDBC4"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Práva a povinnosti Objednávateľa</w:t>
      </w:r>
    </w:p>
    <w:p w14:paraId="67A1A666" w14:textId="04E64B48" w:rsidR="009316AD" w:rsidRPr="003C556C" w:rsidRDefault="009316AD" w:rsidP="009316AD">
      <w:pPr>
        <w:numPr>
          <w:ilvl w:val="0"/>
          <w:numId w:val="6"/>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Právo vykonávať kontrolu dodržiavania povinností, počas plnenia predmetu zmluvy, vyplývajúcich pre dodávateľa z podmienok prác, majú najmä, nie však výlučne nasledovn</w:t>
      </w:r>
      <w:r w:rsidR="006A0186">
        <w:rPr>
          <w:rFonts w:eastAsia="Times New Roman" w:cstheme="minorHAnsi"/>
          <w:kern w:val="0"/>
          <w:sz w:val="20"/>
          <w:szCs w:val="20"/>
          <w:lang w:eastAsia="sk-SK"/>
          <w14:ligatures w14:val="none"/>
        </w:rPr>
        <w:t xml:space="preserve">é </w:t>
      </w:r>
      <w:r w:rsidRPr="003C556C">
        <w:rPr>
          <w:rFonts w:eastAsia="Times New Roman" w:cstheme="minorHAnsi"/>
          <w:kern w:val="0"/>
          <w:sz w:val="20"/>
          <w:szCs w:val="20"/>
          <w:lang w:eastAsia="sk-SK"/>
          <w14:ligatures w14:val="none"/>
        </w:rPr>
        <w:t>zamestnanci objednávateľa</w:t>
      </w:r>
      <w:r w:rsidR="00C10FEB">
        <w:rPr>
          <w:rFonts w:eastAsia="Times New Roman" w:cstheme="minorHAnsi"/>
          <w:kern w:val="0"/>
          <w:sz w:val="20"/>
          <w:szCs w:val="20"/>
          <w:lang w:eastAsia="sk-SK"/>
          <w14:ligatures w14:val="none"/>
        </w:rPr>
        <w:t xml:space="preserve"> a ním poverené osoby</w:t>
      </w:r>
      <w:r w:rsidRPr="003C556C">
        <w:rPr>
          <w:rFonts w:eastAsia="Times New Roman" w:cstheme="minorHAnsi"/>
          <w:kern w:val="0"/>
          <w:sz w:val="20"/>
          <w:szCs w:val="20"/>
          <w:lang w:eastAsia="sk-SK"/>
          <w14:ligatures w14:val="none"/>
        </w:rPr>
        <w:t>:</w:t>
      </w:r>
    </w:p>
    <w:p w14:paraId="3F7979BC" w14:textId="29508375" w:rsidR="009316AD" w:rsidRPr="003C556C" w:rsidRDefault="009316AD" w:rsidP="009316AD">
      <w:pPr>
        <w:numPr>
          <w:ilvl w:val="2"/>
          <w:numId w:val="5"/>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vedúci útvaru, ktorý zabezpečuje predmet zmluvy</w:t>
      </w:r>
      <w:r w:rsidR="00A54739">
        <w:rPr>
          <w:rFonts w:eastAsia="Times New Roman" w:cstheme="minorHAnsi"/>
          <w:kern w:val="0"/>
          <w:sz w:val="20"/>
          <w:szCs w:val="20"/>
          <w:lang w:eastAsia="sk-SK"/>
          <w14:ligatures w14:val="none"/>
        </w:rPr>
        <w:t>;</w:t>
      </w:r>
    </w:p>
    <w:p w14:paraId="3240039B" w14:textId="17BC9B2A" w:rsidR="009316AD" w:rsidRPr="003C556C" w:rsidRDefault="009316AD" w:rsidP="009316AD">
      <w:pPr>
        <w:numPr>
          <w:ilvl w:val="2"/>
          <w:numId w:val="5"/>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zamestnanec útvaru poverený plnením predmetu zmluvy (</w:t>
      </w:r>
      <w:r w:rsidR="00EC2D79">
        <w:rPr>
          <w:rFonts w:eastAsia="Times New Roman" w:cstheme="minorHAnsi"/>
          <w:kern w:val="0"/>
          <w:sz w:val="20"/>
          <w:szCs w:val="20"/>
          <w:lang w:eastAsia="sk-SK"/>
          <w14:ligatures w14:val="none"/>
        </w:rPr>
        <w:t>koordinátor prác</w:t>
      </w:r>
      <w:r w:rsidRPr="003C556C">
        <w:rPr>
          <w:rFonts w:eastAsia="Times New Roman" w:cstheme="minorHAnsi"/>
          <w:kern w:val="0"/>
          <w:sz w:val="20"/>
          <w:szCs w:val="20"/>
          <w:lang w:eastAsia="sk-SK"/>
          <w14:ligatures w14:val="none"/>
        </w:rPr>
        <w:t>)</w:t>
      </w:r>
      <w:r w:rsidR="00A54739">
        <w:rPr>
          <w:rFonts w:eastAsia="Times New Roman" w:cstheme="minorHAnsi"/>
          <w:kern w:val="0"/>
          <w:sz w:val="20"/>
          <w:szCs w:val="20"/>
          <w:lang w:eastAsia="sk-SK"/>
          <w14:ligatures w14:val="none"/>
        </w:rPr>
        <w:t>;</w:t>
      </w:r>
    </w:p>
    <w:p w14:paraId="5CD710C5" w14:textId="22451DB1" w:rsidR="009316AD" w:rsidRPr="003C556C" w:rsidRDefault="009316AD" w:rsidP="009316AD">
      <w:pPr>
        <w:numPr>
          <w:ilvl w:val="2"/>
          <w:numId w:val="5"/>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 xml:space="preserve">špecialista BOZP / manažér </w:t>
      </w:r>
      <w:r w:rsidR="009255B0">
        <w:rPr>
          <w:rFonts w:eastAsia="Times New Roman" w:cstheme="minorHAnsi"/>
          <w:kern w:val="0"/>
          <w:sz w:val="20"/>
          <w:szCs w:val="20"/>
          <w:lang w:eastAsia="sk-SK"/>
          <w14:ligatures w14:val="none"/>
        </w:rPr>
        <w:t xml:space="preserve">oddelenia </w:t>
      </w:r>
      <w:r w:rsidRPr="003C556C">
        <w:rPr>
          <w:rFonts w:eastAsia="Times New Roman" w:cstheme="minorHAnsi"/>
          <w:kern w:val="0"/>
          <w:sz w:val="20"/>
          <w:szCs w:val="20"/>
          <w:lang w:eastAsia="sk-SK"/>
          <w14:ligatures w14:val="none"/>
        </w:rPr>
        <w:t>BOZP</w:t>
      </w:r>
      <w:r w:rsidR="00A54739">
        <w:rPr>
          <w:rFonts w:eastAsia="Times New Roman" w:cstheme="minorHAnsi"/>
          <w:kern w:val="0"/>
          <w:sz w:val="20"/>
          <w:szCs w:val="20"/>
          <w:lang w:eastAsia="sk-SK"/>
          <w14:ligatures w14:val="none"/>
        </w:rPr>
        <w:t>;</w:t>
      </w:r>
    </w:p>
    <w:p w14:paraId="41AB5000" w14:textId="5AE45C37" w:rsidR="009316AD" w:rsidRPr="003C556C" w:rsidRDefault="00EC2D79" w:rsidP="009316AD">
      <w:pPr>
        <w:numPr>
          <w:ilvl w:val="2"/>
          <w:numId w:val="5"/>
        </w:numPr>
        <w:spacing w:before="120" w:after="0" w:line="240" w:lineRule="auto"/>
        <w:jc w:val="both"/>
        <w:rPr>
          <w:rFonts w:eastAsia="Times New Roman" w:cstheme="minorHAnsi"/>
          <w:kern w:val="0"/>
          <w:sz w:val="20"/>
          <w:szCs w:val="20"/>
          <w:lang w:eastAsia="sk-SK"/>
          <w14:ligatures w14:val="none"/>
        </w:rPr>
      </w:pPr>
      <w:r>
        <w:rPr>
          <w:rFonts w:eastAsia="Times New Roman" w:cstheme="minorHAnsi"/>
          <w:kern w:val="0"/>
          <w:sz w:val="20"/>
          <w:szCs w:val="20"/>
          <w:lang w:eastAsia="sk-SK"/>
          <w14:ligatures w14:val="none"/>
        </w:rPr>
        <w:t>poverený</w:t>
      </w:r>
      <w:r w:rsidR="00C10FEB">
        <w:rPr>
          <w:rFonts w:eastAsia="Times New Roman" w:cstheme="minorHAnsi"/>
          <w:kern w:val="0"/>
          <w:sz w:val="20"/>
          <w:szCs w:val="20"/>
          <w:lang w:eastAsia="sk-SK"/>
          <w14:ligatures w14:val="none"/>
        </w:rPr>
        <w:t xml:space="preserve"> </w:t>
      </w:r>
      <w:r w:rsidR="009316AD" w:rsidRPr="003C556C">
        <w:rPr>
          <w:rFonts w:eastAsia="Times New Roman" w:cstheme="minorHAnsi"/>
          <w:kern w:val="0"/>
          <w:sz w:val="20"/>
          <w:szCs w:val="20"/>
          <w:lang w:eastAsia="sk-SK"/>
          <w14:ligatures w14:val="none"/>
        </w:rPr>
        <w:t>koordinátor bezpečnosti</w:t>
      </w:r>
      <w:r w:rsidR="00A54739">
        <w:rPr>
          <w:rFonts w:eastAsia="Times New Roman" w:cstheme="minorHAnsi"/>
          <w:kern w:val="0"/>
          <w:sz w:val="20"/>
          <w:szCs w:val="20"/>
          <w:lang w:eastAsia="sk-SK"/>
          <w14:ligatures w14:val="none"/>
        </w:rPr>
        <w:t>.</w:t>
      </w:r>
    </w:p>
    <w:p w14:paraId="6428E232" w14:textId="77777777" w:rsidR="009316AD" w:rsidRPr="003C556C" w:rsidRDefault="009316AD" w:rsidP="009316AD">
      <w:pPr>
        <w:numPr>
          <w:ilvl w:val="0"/>
          <w:numId w:val="6"/>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Objednávateľ na základe písomnej žiadosti dodávateľa povolí dodávateľovi vstup a určí všeobecné podmienky vstupu, resp. pohybu v priestoroch objednávateľa podľa predmetu zmluvy.</w:t>
      </w:r>
    </w:p>
    <w:p w14:paraId="0F7A7BF9" w14:textId="0A732BB2" w:rsidR="009316AD" w:rsidRPr="003C556C" w:rsidRDefault="009316AD" w:rsidP="009316AD">
      <w:pPr>
        <w:numPr>
          <w:ilvl w:val="0"/>
          <w:numId w:val="6"/>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Objednávateľ vydá dodávateľovi pre jeho zamestnancov, resp. tretie osoby v zmysle tohto bodu povolenie pre vstup osôb, vjazd dopravných mechanizmov a donášku pracovných prostriedkov do</w:t>
      </w:r>
      <w:r w:rsidR="003A2C1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priestorov objednávateľa. Po ukončení zmluvy v zmysle termínov uvedených v zmluve bude každé povolenie ukončené.</w:t>
      </w:r>
    </w:p>
    <w:p w14:paraId="68F2B0D5" w14:textId="77777777" w:rsidR="009316AD" w:rsidRPr="003C556C" w:rsidRDefault="009316AD" w:rsidP="009316AD">
      <w:pPr>
        <w:numPr>
          <w:ilvl w:val="0"/>
          <w:numId w:val="6"/>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Objednávateľ určí podmienky dodávateľovi najneskôr pri odovzdaní a prevzatí staveniska/pracoviska:</w:t>
      </w:r>
    </w:p>
    <w:p w14:paraId="4176D01E" w14:textId="77777777" w:rsidR="009316AD" w:rsidRPr="003C556C" w:rsidRDefault="009316AD" w:rsidP="009316AD">
      <w:pPr>
        <w:numPr>
          <w:ilvl w:val="2"/>
          <w:numId w:val="9"/>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pre vstup a pohyb osôb, vozidiel a mechanizmov v priestoroch objednávateľa,</w:t>
      </w:r>
    </w:p>
    <w:p w14:paraId="061AE897" w14:textId="77777777" w:rsidR="009316AD" w:rsidRPr="003C556C" w:rsidRDefault="009316AD" w:rsidP="009316AD">
      <w:pPr>
        <w:numPr>
          <w:ilvl w:val="2"/>
          <w:numId w:val="9"/>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miesto a spôsob pripojenia na zdroj technologickej vody,</w:t>
      </w:r>
    </w:p>
    <w:p w14:paraId="5159AC97" w14:textId="77777777" w:rsidR="009316AD" w:rsidRPr="003C556C" w:rsidRDefault="009316AD" w:rsidP="009316AD">
      <w:pPr>
        <w:numPr>
          <w:ilvl w:val="2"/>
          <w:numId w:val="9"/>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miesto a spôsob pripojenia na zdroj el. energie – v prípade potreby podmienky pripojenia samostatným staveniskovým rozvádzačom,</w:t>
      </w:r>
    </w:p>
    <w:p w14:paraId="783EFE7C" w14:textId="77777777" w:rsidR="009316AD" w:rsidRPr="003C556C" w:rsidRDefault="009316AD" w:rsidP="009316AD">
      <w:pPr>
        <w:numPr>
          <w:ilvl w:val="2"/>
          <w:numId w:val="9"/>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sociálne priestory,</w:t>
      </w:r>
    </w:p>
    <w:p w14:paraId="23B5CEE3" w14:textId="77777777" w:rsidR="009316AD" w:rsidRPr="003C556C" w:rsidRDefault="009316AD" w:rsidP="009316AD">
      <w:pPr>
        <w:numPr>
          <w:ilvl w:val="2"/>
          <w:numId w:val="9"/>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skladovacie priestory, miesto na skladovanie,</w:t>
      </w:r>
    </w:p>
    <w:p w14:paraId="10CEAD6A" w14:textId="77777777" w:rsidR="009316AD" w:rsidRPr="003C556C" w:rsidRDefault="009316AD" w:rsidP="009316AD">
      <w:pPr>
        <w:numPr>
          <w:ilvl w:val="2"/>
          <w:numId w:val="9"/>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podmienky používania hasiacich prístrojov, lekárničiek, spôsob poskytovania prvej pomoci.</w:t>
      </w:r>
    </w:p>
    <w:p w14:paraId="63DF71E7" w14:textId="77777777" w:rsidR="009316AD" w:rsidRPr="003C556C" w:rsidRDefault="009316AD" w:rsidP="009316AD">
      <w:pPr>
        <w:numPr>
          <w:ilvl w:val="0"/>
          <w:numId w:val="6"/>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Objednávateľ zabezpečí pre dodávateľa pred začatím prác vstupné oboznámenie, zamerané na:</w:t>
      </w:r>
    </w:p>
    <w:p w14:paraId="0E21A62E" w14:textId="77777777"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bezpečnosť a ochranu zdravia pri práci (právne a ostatné predpisy BOZP),</w:t>
      </w:r>
    </w:p>
    <w:p w14:paraId="3BF0DE78" w14:textId="77777777"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ochranu pred požiarmi (právne a ostatné predpisy OPP),</w:t>
      </w:r>
    </w:p>
    <w:p w14:paraId="22937E6F" w14:textId="77777777"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havarijný plán, traumatologický plán, postup pri vzniku pracovného úrazu, spôsob poskytovania prvej pomoci, opatrenia na vykonávanie záchranných prác,</w:t>
      </w:r>
    </w:p>
    <w:p w14:paraId="0F661DD4" w14:textId="77777777"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požiarne poplachové smernice – spôsob vyhlásenia požiarneho poplachu, spôsob evakuácie, zabezpečenie protipožiarnej bezpečnosti pri prácach so zvýšeným nebezpečenstvom vzniku požiaru, číslo ohlasovne požiaru, podmienky používania hasiacich prístrojov,</w:t>
      </w:r>
    </w:p>
    <w:p w14:paraId="5B92F5A7" w14:textId="77777777"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zásady koordinácie vo vzťahu k činnosti, ktorá sa v priestoroch objednávateľa vykonáva (oboznámenie so zákazmi vstupu do iných priestorov spoločnosti, nebezpečnými priestormi, zvláštnym režimom a pod.),</w:t>
      </w:r>
    </w:p>
    <w:p w14:paraId="2FE6E4E1" w14:textId="77777777"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vyskytujúce sa nebezpečenstvá a ohrozenia a ich účinky na zdravie a ochrana pred nimi,</w:t>
      </w:r>
    </w:p>
    <w:p w14:paraId="47E76414" w14:textId="6EAB911B" w:rsidR="009316AD" w:rsidRPr="003C556C" w:rsidRDefault="009316AD" w:rsidP="009316AD">
      <w:pPr>
        <w:numPr>
          <w:ilvl w:val="2"/>
          <w:numId w:val="10"/>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lastRenderedPageBreak/>
        <w:t>ďalšie súvisiace interné predpisy objednávateľa</w:t>
      </w:r>
      <w:r w:rsidR="003A2C11">
        <w:rPr>
          <w:rFonts w:eastAsia="Times New Roman" w:cstheme="minorHAnsi"/>
          <w:kern w:val="0"/>
          <w:sz w:val="20"/>
          <w:szCs w:val="20"/>
          <w:lang w:eastAsia="sk-SK"/>
          <w14:ligatures w14:val="none"/>
        </w:rPr>
        <w:t>.</w:t>
      </w:r>
    </w:p>
    <w:p w14:paraId="12F73307"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 xml:space="preserve">Čl. III </w:t>
      </w:r>
    </w:p>
    <w:p w14:paraId="306D4C44"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Zodpovednosť za odbornú a zdravotnú spôsobilosť</w:t>
      </w:r>
    </w:p>
    <w:p w14:paraId="6C13936F" w14:textId="35F0B807" w:rsidR="009316AD" w:rsidRPr="003C556C" w:rsidRDefault="009316AD" w:rsidP="009316AD">
      <w:pPr>
        <w:spacing w:after="360" w:line="240" w:lineRule="auto"/>
        <w:ind w:left="397"/>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zodpovedá za odbornú spôsobilosť (kvalifikáciu) a zdravotnú spôsobilosť svojich zamestnancov (vrátane subdodávateľov), oboznamovanie s právnymi a ostatnými predpismi na zaistenie bezpečnosti a</w:t>
      </w:r>
      <w:r w:rsidR="003A2C1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ochrany zdravia pri práci, za školenie o ochrane pred požiarmi a za inú odbornú spôsobilosť potrebnú pre výkon zmluvných činností v priestoroch objednávateľa podľa predmetu zmluvy a to podľa právnych predpisov a ostatných predpisov na zaistenie BOZP a to bez ohľadu na jeho právny vzťah k fyzickým osobám.</w:t>
      </w:r>
    </w:p>
    <w:p w14:paraId="460BF525"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 xml:space="preserve">Čl. IV </w:t>
      </w:r>
    </w:p>
    <w:p w14:paraId="53C874F7"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Zodpovednosti a povinnosti dodávateľa</w:t>
      </w:r>
    </w:p>
    <w:p w14:paraId="4C3C107B" w14:textId="77777777" w:rsidR="009316AD"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zúčastniť sa pred začiatkom plnenia predmetu zmluvy na oboznámení BOZP a OPP vykonávaným objednávateľom, ktorého obsahom sú miestne podmienky v oblasti BOZP, OPP, predpisy prevádzkovateľa pre dané stavenisko/pracovisko, napr. miestne prevádzkové predpisy, bezpečnostné značenie, osobné ochranné pracovné prostriedky, traumatologický plán a lekárničky, evidencia úrazov a mimoriadnych udalostí, zákazy, nebezpečné priestory, zvláštny režim prác, plán BOZP, požiarne poplachové smernice, evakuačné plány, hasiace prístroje a pod.</w:t>
      </w:r>
    </w:p>
    <w:p w14:paraId="375115FA" w14:textId="6ED0B191"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Pr>
          <w:rFonts w:eastAsia="Times New Roman" w:cstheme="minorHAnsi"/>
          <w:kern w:val="0"/>
          <w:sz w:val="20"/>
          <w:szCs w:val="20"/>
          <w:lang w:eastAsia="sk-SK"/>
          <w14:ligatures w14:val="none"/>
        </w:rPr>
        <w:t>Dodávateľ je povinný predložiť pred začiatkom prác na vstupnom oboznámení BOZP a OPP všetky povolenia, oprávnenia, osvedčenia, preukazy a doklady zamestnancov potrebné pre danú činnosť podľa zmluvy, resp. objednávky a dokladovať zdravotnú spôsobilosť zamestnancov vykonávajúcich práce dohodnuté podľa zmluvy, resp. objednávky.</w:t>
      </w:r>
    </w:p>
    <w:p w14:paraId="3CC4E2C0"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cstheme="minorHAnsi"/>
          <w:color w:val="000000"/>
          <w:sz w:val="20"/>
          <w:szCs w:val="20"/>
          <w:shd w:val="clear" w:color="auto" w:fill="FFFFFF"/>
        </w:rPr>
        <w:t>Dodávateľ je povinný zabezpečiť výkon koordinátora bezpečnosti a koordinátora dokumentácie podľa nariadenia vlády Slovenskej republiky č. 396/2006 Z. z. o minimálnych bezpečnostných a zdravotných požiadavkách na stavenisko.</w:t>
      </w:r>
    </w:p>
    <w:p w14:paraId="683BABCD" w14:textId="405DA697" w:rsidR="009316AD" w:rsidRPr="009016C5"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 xml:space="preserve">Dodávateľ je povinný </w:t>
      </w:r>
      <w:r w:rsidRPr="003C556C">
        <w:rPr>
          <w:rFonts w:cstheme="minorHAnsi"/>
          <w:color w:val="000000"/>
          <w:sz w:val="20"/>
          <w:szCs w:val="20"/>
          <w:shd w:val="clear" w:color="auto" w:fill="FFFFFF"/>
        </w:rPr>
        <w:t>vypracovať a odovzdať plán bezpečnosti a ochrany zdravia pri práci v písomnej forme podľa § 3 nariadenia vlády Slovenskej republiky č. 396/2006 Z. z. o minimálnych bezpečnostných a</w:t>
      </w:r>
      <w:r w:rsidR="003A2C11">
        <w:rPr>
          <w:rFonts w:cstheme="minorHAnsi"/>
          <w:color w:val="000000"/>
          <w:sz w:val="20"/>
          <w:szCs w:val="20"/>
          <w:shd w:val="clear" w:color="auto" w:fill="FFFFFF"/>
        </w:rPr>
        <w:t> </w:t>
      </w:r>
      <w:r w:rsidRPr="003C556C">
        <w:rPr>
          <w:rFonts w:cstheme="minorHAnsi"/>
          <w:color w:val="000000"/>
          <w:sz w:val="20"/>
          <w:szCs w:val="20"/>
          <w:shd w:val="clear" w:color="auto" w:fill="FFFFFF"/>
        </w:rPr>
        <w:t>zdravotných požiadavkách na stavenisko.</w:t>
      </w:r>
    </w:p>
    <w:p w14:paraId="543ABF53" w14:textId="63BDCA80"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Pr>
          <w:rFonts w:cstheme="minorHAnsi"/>
          <w:color w:val="000000"/>
          <w:sz w:val="20"/>
          <w:szCs w:val="20"/>
          <w:shd w:val="clear" w:color="auto" w:fill="FFFFFF"/>
        </w:rPr>
        <w:t>Dodávateľ je povinný písomne dohodnúť spoluprácu zamestnávateľov podľa §18 zákona NR SR č.</w:t>
      </w:r>
      <w:r w:rsidR="003A2C11">
        <w:rPr>
          <w:rFonts w:cstheme="minorHAnsi"/>
          <w:color w:val="000000"/>
          <w:sz w:val="20"/>
          <w:szCs w:val="20"/>
          <w:shd w:val="clear" w:color="auto" w:fill="FFFFFF"/>
        </w:rPr>
        <w:t> </w:t>
      </w:r>
      <w:r>
        <w:rPr>
          <w:rFonts w:cstheme="minorHAnsi"/>
          <w:color w:val="000000"/>
          <w:sz w:val="20"/>
          <w:szCs w:val="20"/>
          <w:shd w:val="clear" w:color="auto" w:fill="FFFFFF"/>
        </w:rPr>
        <w:t xml:space="preserve">124/2006 Z. z. </w:t>
      </w:r>
      <w:r w:rsidRPr="003C556C">
        <w:rPr>
          <w:rFonts w:eastAsia="Times New Roman" w:cstheme="minorHAnsi"/>
          <w:kern w:val="0"/>
          <w:sz w:val="20"/>
          <w:szCs w:val="20"/>
          <w:lang w:eastAsia="sk-SK"/>
          <w14:ligatures w14:val="none"/>
        </w:rPr>
        <w:t>o BOZP v znení neskorších predpisov</w:t>
      </w:r>
      <w:r>
        <w:rPr>
          <w:rFonts w:cstheme="minorHAnsi"/>
          <w:color w:val="000000"/>
          <w:sz w:val="20"/>
          <w:szCs w:val="20"/>
          <w:shd w:val="clear" w:color="auto" w:fill="FFFFFF"/>
        </w:rPr>
        <w:t>, ktorí plnia predmet zmluvy resp. objednávky na</w:t>
      </w:r>
      <w:r w:rsidR="003A2C11">
        <w:rPr>
          <w:rFonts w:cstheme="minorHAnsi"/>
          <w:color w:val="000000"/>
          <w:sz w:val="20"/>
          <w:szCs w:val="20"/>
          <w:shd w:val="clear" w:color="auto" w:fill="FFFFFF"/>
        </w:rPr>
        <w:t> </w:t>
      </w:r>
      <w:r>
        <w:rPr>
          <w:rFonts w:cstheme="minorHAnsi"/>
          <w:color w:val="000000"/>
          <w:sz w:val="20"/>
          <w:szCs w:val="20"/>
          <w:shd w:val="clear" w:color="auto" w:fill="FFFFFF"/>
        </w:rPr>
        <w:t>spoločnom pracovisku tak, že môže byť ohrozená ich bezpečnosť alebo zdravie.</w:t>
      </w:r>
    </w:p>
    <w:p w14:paraId="6CCAA38C"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Povinnosti dodávateľa pri vybavovaní vstupu:</w:t>
      </w:r>
    </w:p>
    <w:p w14:paraId="34F12E3E" w14:textId="77777777" w:rsidR="009316AD" w:rsidRPr="003C556C" w:rsidRDefault="009316AD" w:rsidP="009316AD">
      <w:pPr>
        <w:numPr>
          <w:ilvl w:val="2"/>
          <w:numId w:val="11"/>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písomne požiadať objednávateľa o povolenie vstupu pre všetkých zamestnancov dodávateľa vrátane subdodávateľov, ktorí budú vykonávať činnosti v zmysle zmluvy;</w:t>
      </w:r>
    </w:p>
    <w:p w14:paraId="2387C815" w14:textId="77777777" w:rsidR="009316AD" w:rsidRPr="003C556C" w:rsidRDefault="009316AD" w:rsidP="009316AD">
      <w:pPr>
        <w:numPr>
          <w:ilvl w:val="2"/>
          <w:numId w:val="11"/>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prílohu k žiadosti bude tvoriť menný zoznam všetkých zamestnancov s uvedením čísla občianskeho preukazu a podpisom všetkých zamestnancov. Menný zoznam bude potvrdený zodpovedným vedúcim zamestnancom dodávateľa s konštatovaním, že všetci uvedení zamestnanci spĺňajú všetky kvalifikačné a zdravotné podmienky pre výkon zmluvných činností. V prípade zmien (zvýšenia počtu, výmena zamestnancov a pod.) je dodávateľ povinný menné zoznamy bezodkladne aktualizovať alebo doplniť;</w:t>
      </w:r>
    </w:p>
    <w:p w14:paraId="2B139304" w14:textId="77777777" w:rsidR="009316AD" w:rsidRPr="003C556C" w:rsidRDefault="009316AD" w:rsidP="009316AD">
      <w:pPr>
        <w:numPr>
          <w:ilvl w:val="2"/>
          <w:numId w:val="11"/>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písomne predložiť objednávateľovi zoznam pracovných prostriedkov, náradia s uvedením výrobného čísla (podľa vlastníctva jednotlivých subdodávateľov); v prípade zmeny resp. doplnenia pracovných prostriedkov bezodkladne aktualizovať predložené zoznamy pracovných prostriedkov, náradia;</w:t>
      </w:r>
    </w:p>
    <w:p w14:paraId="28FBBB93" w14:textId="77777777" w:rsidR="009316AD" w:rsidRDefault="009316AD" w:rsidP="009316AD">
      <w:pPr>
        <w:numPr>
          <w:ilvl w:val="2"/>
          <w:numId w:val="11"/>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písomne požiadať objednávateľa o povolenie vjazdu vozidiel s uvedením typu, EČV a účelu vjazdu vozidla (napr. dovoz materiálu, kontrolná činnosť a pod.).</w:t>
      </w:r>
    </w:p>
    <w:p w14:paraId="5C099227" w14:textId="77777777" w:rsidR="003A2C11" w:rsidRDefault="003A2C11" w:rsidP="003A2C11">
      <w:pPr>
        <w:spacing w:before="120" w:after="0" w:line="240" w:lineRule="auto"/>
        <w:ind w:left="1191"/>
        <w:jc w:val="both"/>
        <w:rPr>
          <w:rFonts w:eastAsia="Times New Roman" w:cstheme="minorHAnsi"/>
          <w:kern w:val="0"/>
          <w:sz w:val="20"/>
          <w:szCs w:val="20"/>
          <w:lang w:eastAsia="sk-SK"/>
          <w14:ligatures w14:val="none"/>
        </w:rPr>
      </w:pPr>
    </w:p>
    <w:p w14:paraId="7DE14FBD" w14:textId="77777777" w:rsidR="003A2C11" w:rsidRPr="003C556C" w:rsidRDefault="003A2C11" w:rsidP="003A2C11">
      <w:pPr>
        <w:spacing w:before="120" w:after="0" w:line="240" w:lineRule="auto"/>
        <w:ind w:left="1191"/>
        <w:jc w:val="both"/>
        <w:rPr>
          <w:rFonts w:eastAsia="Times New Roman" w:cstheme="minorHAnsi"/>
          <w:kern w:val="0"/>
          <w:sz w:val="20"/>
          <w:szCs w:val="20"/>
          <w:lang w:eastAsia="sk-SK"/>
          <w14:ligatures w14:val="none"/>
        </w:rPr>
      </w:pPr>
    </w:p>
    <w:p w14:paraId="5C57B5F1"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Pre práce v priestoroch objednávateľa je dodávateľ povinný:</w:t>
      </w:r>
    </w:p>
    <w:p w14:paraId="2BEBB997" w14:textId="6994596C"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preukázateľne upozorniť zodpovedného zástupcu objednávateľa na riziká vyplývajúce z činnosti, ktoré bude vykonávať v priestoroch a na staveniskách/pracoviskách a tieto majú vplyv na činnosť zamestnancov objednávateľa</w:t>
      </w:r>
      <w:r w:rsidR="003A2C11">
        <w:rPr>
          <w:rFonts w:eastAsia="Times New Roman" w:cstheme="minorHAnsi"/>
          <w:kern w:val="0"/>
          <w:sz w:val="20"/>
          <w:szCs w:val="20"/>
          <w:lang w:eastAsia="sk-SK"/>
          <w14:ligatures w14:val="none"/>
        </w:rPr>
        <w:t>;</w:t>
      </w:r>
    </w:p>
    <w:p w14:paraId="0D3BA3EF"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dodržiavať právne predpisy a ostatné predpisy na zaistenie BOZP a OPP,</w:t>
      </w:r>
    </w:p>
    <w:p w14:paraId="440CC5A4" w14:textId="18D2C88B"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dodržiavať usmernenia koordinátora bezpečnosti</w:t>
      </w:r>
      <w:r w:rsidR="003A2C11">
        <w:rPr>
          <w:rFonts w:eastAsia="Times New Roman" w:cstheme="minorHAnsi"/>
          <w:kern w:val="0"/>
          <w:sz w:val="20"/>
          <w:szCs w:val="20"/>
          <w:lang w:eastAsia="sk-SK"/>
          <w14:ligatures w14:val="none"/>
        </w:rPr>
        <w:t>;</w:t>
      </w:r>
    </w:p>
    <w:p w14:paraId="3906F8CC"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dodržiavať čistotu a poriadok na stavenisku/pracovisku a jeho okolí;</w:t>
      </w:r>
    </w:p>
    <w:p w14:paraId="5B838A3E" w14:textId="36BCA1E2"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dodržiavať zákaz fajčenia a používania otvoreného ohňa v priestoroch objednávateľa; fajčenie je</w:t>
      </w:r>
      <w:r w:rsidR="003A2C1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povolené na vyhradených (označených) miestach na fajčenie;</w:t>
      </w:r>
    </w:p>
    <w:p w14:paraId="605B4816" w14:textId="620C039B"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 xml:space="preserve">dodržiavať zákaz požívania alkoholických nápojov alebo omamných a psychotropných látok a zákaz pracovať pod ich vplyvom v priestoroch objednávateľa. </w:t>
      </w:r>
      <w:r w:rsidRPr="003C556C">
        <w:rPr>
          <w:sz w:val="20"/>
          <w:szCs w:val="20"/>
        </w:rPr>
        <w:t>Zástupca objednávateľa je</w:t>
      </w:r>
      <w:r w:rsidR="003A2C11">
        <w:rPr>
          <w:sz w:val="20"/>
          <w:szCs w:val="20"/>
        </w:rPr>
        <w:t> </w:t>
      </w:r>
      <w:r w:rsidRPr="003C556C">
        <w:rPr>
          <w:sz w:val="20"/>
          <w:szCs w:val="20"/>
        </w:rPr>
        <w:t xml:space="preserve">oprávnený vykonať dychovú skúšku u zamestnanca dodávateľa preventívne alebo v prípade podozrenia, že tento zákaz je porušený. Zároveň platí zákaz prinášania </w:t>
      </w:r>
      <w:r w:rsidRPr="003C556C">
        <w:rPr>
          <w:rFonts w:eastAsia="Times New Roman" w:cstheme="minorHAnsi"/>
          <w:kern w:val="0"/>
          <w:sz w:val="20"/>
          <w:szCs w:val="20"/>
          <w:lang w:eastAsia="sk-SK"/>
          <w14:ligatures w14:val="none"/>
        </w:rPr>
        <w:t>alkoholických nápojov alebo omamných a psychotropných látok do priestorov a na staveniská/pracoviská objednávateľa</w:t>
      </w:r>
      <w:r w:rsidR="003A2C11">
        <w:rPr>
          <w:rFonts w:eastAsia="Times New Roman" w:cstheme="minorHAnsi"/>
          <w:kern w:val="0"/>
          <w:sz w:val="20"/>
          <w:szCs w:val="20"/>
          <w:lang w:eastAsia="sk-SK"/>
          <w14:ligatures w14:val="none"/>
        </w:rPr>
        <w:t>;</w:t>
      </w:r>
    </w:p>
    <w:p w14:paraId="28E94C7C" w14:textId="77777777" w:rsidR="009316AD"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dodržiavať bezpečnosť premávky na vnútorných komunikáciách objednávateľa; parkovanie v areáli spoločnosti je povolené len na vyznačených miestach a parkoviskách;</w:t>
      </w:r>
    </w:p>
    <w:p w14:paraId="1927F862" w14:textId="32AB50A0"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Pr>
          <w:rFonts w:eastAsia="Times New Roman" w:cstheme="minorHAnsi"/>
          <w:kern w:val="0"/>
          <w:sz w:val="20"/>
          <w:szCs w:val="20"/>
          <w:lang w:eastAsia="sk-SK"/>
          <w14:ligatures w14:val="none"/>
        </w:rPr>
        <w:t>rešpektovať bezpečnostné značenia a bezpečnostné signalizačné zariadenia (akustické, optické) na stavenisku/pracovisku ako aj dopravné značenie v</w:t>
      </w:r>
      <w:r w:rsidR="003A2C11">
        <w:rPr>
          <w:rFonts w:eastAsia="Times New Roman" w:cstheme="minorHAnsi"/>
          <w:kern w:val="0"/>
          <w:sz w:val="20"/>
          <w:szCs w:val="20"/>
          <w:lang w:eastAsia="sk-SK"/>
          <w14:ligatures w14:val="none"/>
        </w:rPr>
        <w:t> </w:t>
      </w:r>
      <w:r>
        <w:rPr>
          <w:rFonts w:eastAsia="Times New Roman" w:cstheme="minorHAnsi"/>
          <w:kern w:val="0"/>
          <w:sz w:val="20"/>
          <w:szCs w:val="20"/>
          <w:lang w:eastAsia="sk-SK"/>
          <w14:ligatures w14:val="none"/>
        </w:rPr>
        <w:t>areáli</w:t>
      </w:r>
      <w:r w:rsidR="003A2C11">
        <w:rPr>
          <w:rFonts w:eastAsia="Times New Roman" w:cstheme="minorHAnsi"/>
          <w:kern w:val="0"/>
          <w:sz w:val="20"/>
          <w:szCs w:val="20"/>
          <w:lang w:eastAsia="sk-SK"/>
          <w14:ligatures w14:val="none"/>
        </w:rPr>
        <w:t>;</w:t>
      </w:r>
    </w:p>
    <w:p w14:paraId="2D707815"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vybaviť svojich zamestnancov všetkými potrebnými osobnými ochrannými pracovnými prostriedkami (ďalej len „</w:t>
      </w:r>
      <w:r w:rsidRPr="003C556C">
        <w:rPr>
          <w:rFonts w:eastAsia="Times New Roman" w:cstheme="minorHAnsi"/>
          <w:b/>
          <w:bCs/>
          <w:kern w:val="0"/>
          <w:sz w:val="20"/>
          <w:szCs w:val="20"/>
          <w:lang w:eastAsia="sk-SK"/>
          <w14:ligatures w14:val="none"/>
        </w:rPr>
        <w:t>OOPP</w:t>
      </w:r>
      <w:r w:rsidRPr="003C556C">
        <w:rPr>
          <w:rFonts w:eastAsia="Times New Roman" w:cstheme="minorHAnsi"/>
          <w:kern w:val="0"/>
          <w:sz w:val="20"/>
          <w:szCs w:val="20"/>
          <w:lang w:eastAsia="sk-SK"/>
          <w14:ligatures w14:val="none"/>
        </w:rPr>
        <w:t>“) zodpovedajúcimi ich ohrozeniu pre výkon činnosti uvedenej v predmete zmluvy, ako aj na povinnosť ich používania (aj v prípade subdodávateľov a fyzickej osoby, ktorá je podnikateľom) a zabezpečí viditeľné označenie zamestnancov (vrátane fyzickej osoby, ktorá je podnikateľom) logom alebo názvom firmy;</w:t>
      </w:r>
    </w:p>
    <w:p w14:paraId="4EBB851C" w14:textId="678E6C87" w:rsidR="009316AD" w:rsidRPr="003C556C" w:rsidRDefault="009316AD" w:rsidP="6CD16A4A">
      <w:pPr>
        <w:numPr>
          <w:ilvl w:val="2"/>
          <w:numId w:val="12"/>
        </w:numPr>
        <w:spacing w:before="120" w:after="0" w:line="240" w:lineRule="auto"/>
        <w:jc w:val="both"/>
        <w:rPr>
          <w:rFonts w:eastAsia="Times New Roman"/>
          <w:kern w:val="0"/>
          <w:sz w:val="20"/>
          <w:szCs w:val="20"/>
          <w:lang w:eastAsia="sk-SK"/>
          <w14:ligatures w14:val="none"/>
        </w:rPr>
      </w:pPr>
      <w:r w:rsidRPr="6CD16A4A">
        <w:rPr>
          <w:rFonts w:eastAsia="Times New Roman"/>
          <w:kern w:val="0"/>
          <w:sz w:val="20"/>
          <w:szCs w:val="20"/>
          <w:lang w:eastAsia="sk-SK"/>
          <w14:ligatures w14:val="none"/>
        </w:rPr>
        <w:t>zabezpečiť označenie užívaných priestorov názvom firmy Dodávateľa (vymedzených priestorov a</w:t>
      </w:r>
      <w:r w:rsidR="6489D7EA" w:rsidRPr="6CD16A4A">
        <w:rPr>
          <w:rFonts w:eastAsia="Times New Roman"/>
          <w:kern w:val="0"/>
          <w:sz w:val="20"/>
          <w:szCs w:val="20"/>
          <w:lang w:eastAsia="sk-SK"/>
          <w14:ligatures w14:val="none"/>
        </w:rPr>
        <w:t xml:space="preserve"> </w:t>
      </w:r>
      <w:r w:rsidRPr="6CD16A4A">
        <w:rPr>
          <w:rFonts w:eastAsia="Times New Roman"/>
          <w:kern w:val="0"/>
          <w:sz w:val="20"/>
          <w:szCs w:val="20"/>
          <w:lang w:eastAsia="sk-SK"/>
          <w14:ligatures w14:val="none"/>
        </w:rPr>
        <w:t>pod.);</w:t>
      </w:r>
    </w:p>
    <w:p w14:paraId="0AEE67F4" w14:textId="2C9A7EE9"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zdržiavať sa iba na určenom pracovisku a pohybovať sa len v určených priestoroch (rozumie sa</w:t>
      </w:r>
      <w:r w:rsidR="003A2C1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aj</w:t>
      </w:r>
      <w:r w:rsidR="003A2C1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prístup na určené pracovisko), pre príchod na pracovisko a odchod z pracoviska používať stanovené prístupové komunikácie;</w:t>
      </w:r>
    </w:p>
    <w:p w14:paraId="7716BAE1" w14:textId="52208765"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používať výhradne miesta a spôsoby pripojenia el. energie, vody určené objednávateľom pri</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odovzdaní staveniska/pracoviska;</w:t>
      </w:r>
    </w:p>
    <w:p w14:paraId="3E0C2F44" w14:textId="0614CC78"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uskladňovať náradie, materiál a ostatné veci len na mieste, ktoré odsúhlasí objednávateľ pri</w:t>
      </w:r>
      <w:r w:rsidR="00AD0041">
        <w:t> </w:t>
      </w:r>
      <w:r w:rsidRPr="003C556C">
        <w:rPr>
          <w:rFonts w:eastAsia="Times New Roman" w:cstheme="minorHAnsi"/>
          <w:kern w:val="0"/>
          <w:sz w:val="20"/>
          <w:szCs w:val="20"/>
          <w:lang w:eastAsia="sk-SK"/>
          <w14:ligatures w14:val="none"/>
        </w:rPr>
        <w:t>odovzdaní staveniska/pracoviska;</w:t>
      </w:r>
    </w:p>
    <w:p w14:paraId="747E2256"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viesť stavebný denník odo dňa prevzatia staveniska, do ktorého budú zapisované všetky skutočnosti vyplývajúce zo zmluvy. Denník musí mať očíslované strany, znehodnotená strana musí zostať v denníku – nesmie sa vytrhávať;</w:t>
      </w:r>
    </w:p>
    <w:p w14:paraId="25F826E5" w14:textId="56DA71D3"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denne zapisovať a podpisovať záznamy v stavebnom denník</w:t>
      </w:r>
      <w:r>
        <w:rPr>
          <w:rFonts w:eastAsia="Times New Roman" w:cstheme="minorHAnsi"/>
          <w:kern w:val="0"/>
          <w:sz w:val="20"/>
          <w:szCs w:val="20"/>
          <w:lang w:eastAsia="sk-SK"/>
          <w14:ligatures w14:val="none"/>
        </w:rPr>
        <w:t>u</w:t>
      </w:r>
      <w:r w:rsidRPr="003C556C">
        <w:rPr>
          <w:rFonts w:eastAsia="Times New Roman" w:cstheme="minorHAnsi"/>
          <w:kern w:val="0"/>
          <w:sz w:val="20"/>
          <w:szCs w:val="20"/>
          <w:lang w:eastAsia="sk-SK"/>
          <w14:ligatures w14:val="none"/>
        </w:rPr>
        <w:t xml:space="preserve"> prostredníctvom určenej osoby </w:t>
      </w:r>
      <w:r>
        <w:rPr>
          <w:rFonts w:eastAsia="Times New Roman" w:cstheme="minorHAnsi"/>
          <w:kern w:val="0"/>
          <w:sz w:val="20"/>
          <w:szCs w:val="20"/>
          <w:lang w:eastAsia="sk-SK"/>
          <w14:ligatures w14:val="none"/>
        </w:rPr>
        <w:t>v</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tom dni, v ktorom boli práce vykonané alebo nastali okolnosti, ktoré sú predmetom zápisu;</w:t>
      </w:r>
    </w:p>
    <w:p w14:paraId="3BF8D72A"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predkladať objednávateľovi stavebný denník na záznam kontrolnej činnosti a zápis prípadných zistených nedostatkov, resp. písomné vyjadrenie stanoviska poverenému zástupcovi objednávateľa priebežne počas výkonu zmluvných činností;</w:t>
      </w:r>
    </w:p>
    <w:p w14:paraId="54633408"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umožniť objednávateľovi vykonať zápis do staveného denníka o zistených nedostatkoch počas vykonávania predmetu zmluvy;</w:t>
      </w:r>
    </w:p>
    <w:p w14:paraId="7CD00592"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k písomnému vyjadreniu stanoviska objednávateľa zapísať svoje stanovisko do denníka max. do 3 dní; v opačnom prípade sa má za to, že dodávateľ s vykonaným zápisom objednávateľa súhlasí;</w:t>
      </w:r>
    </w:p>
    <w:p w14:paraId="5372BD1B" w14:textId="5AC1DC0A"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lastRenderedPageBreak/>
        <w:t>povinnosť viesť stavebný denník končí odovzdaním staveniska/pracoviska dodávateľom a</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prevzatím objednávateľom;</w:t>
      </w:r>
    </w:p>
    <w:p w14:paraId="73CD9371" w14:textId="1635A43E"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zabezpečiť preukázateľné oboznámenie všetkých zamestnancov dodávateľa vrátane zamestnancov subdodávateľov zodpovednými zamestnancami dodávateľa, ktorí sa takéhoto oboznámenia preukázateľne u objednávateľa zúčastnili</w:t>
      </w:r>
      <w:r w:rsidR="00AD0041">
        <w:rPr>
          <w:rFonts w:eastAsia="Times New Roman" w:cstheme="minorHAnsi"/>
          <w:kern w:val="0"/>
          <w:sz w:val="20"/>
          <w:szCs w:val="20"/>
          <w:lang w:eastAsia="sk-SK"/>
          <w14:ligatures w14:val="none"/>
        </w:rPr>
        <w:t>;</w:t>
      </w:r>
    </w:p>
    <w:p w14:paraId="309E3FB3" w14:textId="0178EABF"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práce so stavebnou mechanizáciou (bager, žeriav a pod.) pod elektrickým vedením nn/vn/vvn a v jeho blízkosti vykonávať až po zaistení a zabezpečení pracoviska elektricky a</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mechanicky</w:t>
      </w:r>
      <w:r w:rsidR="00AD0041">
        <w:rPr>
          <w:rFonts w:eastAsia="Times New Roman" w:cstheme="minorHAnsi"/>
          <w:kern w:val="0"/>
          <w:sz w:val="20"/>
          <w:szCs w:val="20"/>
          <w:lang w:eastAsia="sk-SK"/>
          <w14:ligatures w14:val="none"/>
        </w:rPr>
        <w:t>;</w:t>
      </w:r>
    </w:p>
    <w:p w14:paraId="41FE945D" w14:textId="77777777" w:rsidR="009316AD" w:rsidRPr="003C556C" w:rsidRDefault="009316AD" w:rsidP="009316AD">
      <w:pPr>
        <w:numPr>
          <w:ilvl w:val="2"/>
          <w:numId w:val="12"/>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dodržiavať smernice a pokyny objednávateľa pre oblasť ochrany jeho majetku.</w:t>
      </w:r>
    </w:p>
    <w:p w14:paraId="5E8E818F" w14:textId="164FF22F"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 xml:space="preserve">Dodávateľ je povinný na preukázateľne prevzatom stavenisku/pracovisku dodržiavať predpisy BOZP (napr. zákon č. 124/2006 Z. z. o BOZP v znení neskorších predpisov, vyhlášku Ministerstva práce, sociálnych vecí a rodiny SR č. 147/2013 Z. z., </w:t>
      </w:r>
      <w:r w:rsidRPr="003C556C">
        <w:rPr>
          <w:rFonts w:eastAsia="Times New Roman" w:cstheme="minorHAnsi"/>
          <w:bCs/>
          <w:kern w:val="0"/>
          <w:sz w:val="20"/>
          <w:szCs w:val="20"/>
          <w:lang w:eastAsia="sk-SK"/>
          <w14:ligatures w14:val="none"/>
        </w:rPr>
        <w:t>ktorou sa ustanovujú podrobnosti na zaistenie bezpečnosti a ochrany zdravia pri stavebných prácach a prácach s nimi súvisiacich a podrobnosti o odbornej spôsobilosti na výkon niektorých pracovných činností v znení neskorších predpisov</w:t>
      </w:r>
      <w:r w:rsidRPr="003C556C">
        <w:rPr>
          <w:rFonts w:eastAsia="Times New Roman" w:cstheme="minorHAnsi"/>
          <w:kern w:val="0"/>
          <w:sz w:val="20"/>
          <w:szCs w:val="20"/>
          <w:lang w:eastAsia="sk-SK"/>
          <w14:ligatures w14:val="none"/>
        </w:rPr>
        <w:t>, nariadenie vlády SR č. 396/2006 Z. z. o minimálnych bezpečnostných a zdravotných požiadavkách na stavenisko</w:t>
      </w:r>
      <w:r w:rsidR="00141F9E">
        <w:rPr>
          <w:rFonts w:eastAsia="Times New Roman" w:cstheme="minorHAnsi"/>
          <w:kern w:val="0"/>
          <w:sz w:val="20"/>
          <w:szCs w:val="20"/>
          <w:lang w:eastAsia="sk-SK"/>
          <w14:ligatures w14:val="none"/>
        </w:rPr>
        <w:t xml:space="preserve"> v</w:t>
      </w:r>
      <w:r w:rsidR="00C22073">
        <w:rPr>
          <w:rFonts w:eastAsia="Times New Roman" w:cstheme="minorHAnsi"/>
          <w:kern w:val="0"/>
          <w:sz w:val="20"/>
          <w:szCs w:val="20"/>
          <w:lang w:eastAsia="sk-SK"/>
          <w14:ligatures w14:val="none"/>
        </w:rPr>
        <w:t> znení neskorších predpisov</w:t>
      </w:r>
      <w:r w:rsidRPr="003C556C">
        <w:rPr>
          <w:rFonts w:eastAsia="Times New Roman" w:cstheme="minorHAnsi"/>
          <w:kern w:val="0"/>
          <w:sz w:val="20"/>
          <w:szCs w:val="20"/>
          <w:lang w:eastAsia="sk-SK"/>
          <w14:ligatures w14:val="none"/>
        </w:rPr>
        <w:t>, súvisiace STN a pod.) a ochrany pred požiarmi pri prácach, ktoré bude v zmysle zmluvy vykonávať, a v plnom rozsahu zodpovedá za oblasť BOZP a ochranu pred požiarmi.</w:t>
      </w:r>
    </w:p>
    <w:p w14:paraId="1C0D399F"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v plnom rozsahu zodpovedá za vytvorenie podmienok na zaistenie BOZP a OPP, zabezpečenie a vytvorenie staveniska/pracoviska na bezpečný výkon práce za účelom plnenia zmluvy a dodržiavanie všeobecne záväzných právnych predpisov, ako aj technických noriem.</w:t>
      </w:r>
    </w:p>
    <w:p w14:paraId="4268471A"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v oblasti bezpečnosti práce a ochrany zdravia pri práci a ochrany pred požiarmi dodržiavať okrem zákonných ustanovení aj ustanovenia osobitných interných predpisov vydaných objednávateľom.</w:t>
      </w:r>
    </w:p>
    <w:p w14:paraId="357C8F15"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Vyčlenené priestory bude dodávateľ udržiavať na svoje náklady v súlade s bezpečnostnými, požiarnymi, technickými a hygienickými predpismi.</w:t>
      </w:r>
    </w:p>
    <w:p w14:paraId="0689DBEB"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musí zabezpečiť, aby všetky vlastné pracovné prostriedky (nástroje, stroje, rebríky, lešenia, stavebné stroje, náradie atď.) boli v požadovanom technickom stave, riadne udržiavané, správne inštalované a certifikované, pokiaľ to vyžadujú osobitné predpisy (vrátane predpísaných odborných prehliadok, skúšok a kontrol). Pracovné prostriedky môžu obsluhovať len kvalifikované a skúsené osoby a ich obsluha musí byť vykonávaná v súlade s návodom od výrobcu. Je zakázané používať poškodené pracovné prostriedky, najmä ak sa poškodenie týka ochranných a bezpečnostných prvkov. Zo strany dodávateľa je zakázané používať pracovné prostriedky vo vlastníctve objednávateľa bez súhlasu príslušného zodpovedného zamestnanca objednávateľa.</w:t>
      </w:r>
    </w:p>
    <w:p w14:paraId="71C67E31"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dodržiavať podmienky vykonávania činností spojených so zvýšeným nebezpečenstvom vzniku požiaru v zmysle vyhlášky Ministerstva vnútra SR č. 121/2002 Z. z. o požiarnej prevencii v znení neskorších predpisov, príslušných noriem a interných predpisov objednávateľa.</w:t>
      </w:r>
    </w:p>
    <w:p w14:paraId="66E40400" w14:textId="77FF4A6A"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Ak dodávateľ spozoruje nebezpečie, ktoré by mohlo ohroziť zdravie alebo životy osôb, alebo spôsobiť prevádzkovú nehodu alebo poruchu technických zariadení, prípadne príznaky takéhoto nebezpečia, je</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povinný ihneď prerušiť prácu, oznámiť to neodkladne určenému zamestnancovi objednávateľa a podľa možnosti upozorniť všetky osoby, ktoré by mohli byť týmto nebezpečenstvom ohrozené. O prerušení prác musí byť vykonaný zápis v stavebnom denníku.</w:t>
      </w:r>
    </w:p>
    <w:p w14:paraId="547A6AE9" w14:textId="456563B9" w:rsidR="009316AD"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plne zodpovedný za prípadné pracovné úrazy vlastných zamestnancov na</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staveniskách/pracoviskách objednávateľa a za ich registráciu, evidenciu a je povinný plniť povinnosť podľa § 17 zákona č. 124/2006 Z. z. o bezpečnosti a ochrane zdravia pri práci v znení neskorších predpisov a vznik takejto udalosti oznámi bezodkladne aj objednávateľovi (koordinátorovi bezpečnosti, špecialistovi BOZP/manažérovi BOZP), s cieľom zabezpečiť objektívne vyšetrovanie.</w:t>
      </w:r>
    </w:p>
    <w:p w14:paraId="77645099" w14:textId="307E14FC"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Pr>
          <w:rFonts w:eastAsia="Times New Roman" w:cstheme="minorHAnsi"/>
          <w:kern w:val="0"/>
          <w:sz w:val="20"/>
          <w:szCs w:val="20"/>
          <w:lang w:eastAsia="sk-SK"/>
          <w14:ligatures w14:val="none"/>
        </w:rPr>
        <w:t>Dodávateľ je povinný ohlásiť objednávateľovi bez zbytočného odkladu (okamžite) vznik každej nebezpečnej a mimoriadnej udalosti (požiar, výbuch, nehodu, skoro nehodu a pod.), ktorá vznikne na</w:t>
      </w:r>
      <w:r w:rsidR="00AD0041">
        <w:rPr>
          <w:rFonts w:eastAsia="Times New Roman" w:cstheme="minorHAnsi"/>
          <w:kern w:val="0"/>
          <w:sz w:val="20"/>
          <w:szCs w:val="20"/>
          <w:lang w:eastAsia="sk-SK"/>
          <w14:ligatures w14:val="none"/>
        </w:rPr>
        <w:t> </w:t>
      </w:r>
      <w:r>
        <w:rPr>
          <w:rFonts w:eastAsia="Times New Roman" w:cstheme="minorHAnsi"/>
          <w:kern w:val="0"/>
          <w:sz w:val="20"/>
          <w:szCs w:val="20"/>
          <w:lang w:eastAsia="sk-SK"/>
          <w14:ligatures w14:val="none"/>
        </w:rPr>
        <w:t>stavenisku/pracovisku.</w:t>
      </w:r>
    </w:p>
    <w:p w14:paraId="5E74E342" w14:textId="60A7C401"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lastRenderedPageBreak/>
        <w:t xml:space="preserve">Dodávateľ je povinný nahlásiť </w:t>
      </w:r>
      <w:r w:rsidR="00EC2D79">
        <w:rPr>
          <w:rFonts w:eastAsia="Times New Roman" w:cstheme="minorHAnsi"/>
          <w:kern w:val="0"/>
          <w:sz w:val="20"/>
          <w:szCs w:val="20"/>
          <w:lang w:eastAsia="sk-SK"/>
          <w14:ligatures w14:val="none"/>
        </w:rPr>
        <w:t xml:space="preserve">v dostatočnom predstihu </w:t>
      </w:r>
      <w:r w:rsidRPr="003C556C">
        <w:rPr>
          <w:rFonts w:eastAsia="Times New Roman" w:cstheme="minorHAnsi"/>
          <w:kern w:val="0"/>
          <w:sz w:val="20"/>
          <w:szCs w:val="20"/>
          <w:lang w:eastAsia="sk-SK"/>
          <w14:ligatures w14:val="none"/>
        </w:rPr>
        <w:t>pred zahájením prác objednávateľovi plánovaný počet právnických alebo</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fyzických osôb s uvedením predpokladaného počtu zamestnancov na vykonávanie prác na</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staveni</w:t>
      </w:r>
      <w:r>
        <w:rPr>
          <w:rFonts w:eastAsia="Times New Roman" w:cstheme="minorHAnsi"/>
          <w:kern w:val="0"/>
          <w:sz w:val="20"/>
          <w:szCs w:val="20"/>
          <w:lang w:eastAsia="sk-SK"/>
          <w14:ligatures w14:val="none"/>
        </w:rPr>
        <w:t>sku/pracovisku (subdodávateľov), zároveň je povinný viesť evidenciu zamestnancov od ich nástupu do práce až do opustenia staveniska/pracoviska.</w:t>
      </w:r>
    </w:p>
    <w:p w14:paraId="453F478C" w14:textId="309D9DBD"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predložiť zodpovednému zástupcovi objednávateľa bez zbytočného odkladu po</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podpísaní zmluvy, najneskôr však do 3 dní pred začatím plnenia predmetu zmluvy, údaje (meno a priezvisko, resp. obchodný názov, adresa, resp. sídlo, predmet výkonu prác) o právnických a fyzických osobách na vykonávanie prác na stavenisku/pracovisku (podzhotoviteľov). V prípade zmeny uvedených údajov je dodávateľ povinný toto bezodkladne nahlásiť zodpovednému zástupcovi objednávateľa, ktorý</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zabezpečuje výkon predmetu zmluvy/objednávky resp. koordinátorovi bezpečnosti.</w:t>
      </w:r>
    </w:p>
    <w:p w14:paraId="27A8A745" w14:textId="62F51C3F" w:rsidR="009316AD" w:rsidRPr="003C556C" w:rsidRDefault="009316AD" w:rsidP="009316AD">
      <w:pPr>
        <w:numPr>
          <w:ilvl w:val="0"/>
          <w:numId w:val="7"/>
        </w:numPr>
        <w:spacing w:before="120" w:after="0" w:line="240" w:lineRule="auto"/>
        <w:ind w:left="641" w:hanging="357"/>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zohľadňovať usmernenia koordinátora bezpečnosti a</w:t>
      </w:r>
      <w:r w:rsidR="005F3F59">
        <w:rPr>
          <w:rFonts w:eastAsia="Times New Roman" w:cstheme="minorHAnsi"/>
          <w:kern w:val="0"/>
          <w:sz w:val="20"/>
          <w:szCs w:val="20"/>
          <w:lang w:eastAsia="sk-SK"/>
          <w14:ligatures w14:val="none"/>
        </w:rPr>
        <w:t xml:space="preserve"> koordinátora dokumentácie, pričom sa </w:t>
      </w:r>
      <w:r w:rsidRPr="003C556C">
        <w:rPr>
          <w:rFonts w:eastAsia="Times New Roman" w:cstheme="minorHAnsi"/>
          <w:kern w:val="0"/>
          <w:sz w:val="20"/>
          <w:szCs w:val="20"/>
          <w:lang w:eastAsia="sk-SK"/>
          <w14:ligatures w14:val="none"/>
        </w:rPr>
        <w:t>nezbavuje zodpovednosti za bezpečnosť a ochranu zdravia pri práci tým, že je zabezpečovaná koordinácia projektovej dokumentácie a koordinácia bezpečnosti.</w:t>
      </w:r>
    </w:p>
    <w:p w14:paraId="0C25BAA4" w14:textId="77777777" w:rsidR="009316AD" w:rsidRPr="003C556C" w:rsidRDefault="009316AD" w:rsidP="009316AD">
      <w:pPr>
        <w:widowControl w:val="0"/>
        <w:numPr>
          <w:ilvl w:val="0"/>
          <w:numId w:val="7"/>
        </w:numPr>
        <w:tabs>
          <w:tab w:val="left" w:pos="851"/>
          <w:tab w:val="left" w:pos="1418"/>
        </w:tabs>
        <w:spacing w:before="120" w:after="0" w:line="240" w:lineRule="auto"/>
        <w:ind w:left="641" w:hanging="357"/>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a jeho subdodávatelia sú povinní dodržiavať ustanovenia Plánu BOZP. Dodávateľ je povinný preukázateľne oboznámiť svojich zamestnancov a subdodávateľov s ustanoveniami Plánu BOZP.</w:t>
      </w:r>
    </w:p>
    <w:p w14:paraId="1E75DE60" w14:textId="77777777" w:rsidR="009316AD" w:rsidRPr="003C556C" w:rsidRDefault="009316AD" w:rsidP="009316AD">
      <w:pPr>
        <w:widowControl w:val="0"/>
        <w:numPr>
          <w:ilvl w:val="0"/>
          <w:numId w:val="7"/>
        </w:numPr>
        <w:tabs>
          <w:tab w:val="left" w:pos="851"/>
          <w:tab w:val="left" w:pos="1418"/>
        </w:tabs>
        <w:spacing w:before="120" w:after="0" w:line="240" w:lineRule="auto"/>
        <w:ind w:left="641" w:hanging="357"/>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Pre prípad úrazu je dodávateľ povinný na stavenisku/pracovisku zabezpečiť lekárničku s potrebnými prostriedkami prvej pomoci. Zároveň v každej skupine musí byť prítomný potrebný počet vyškolených zamestnancov na poskytovanie prvej pomoci.</w:t>
      </w:r>
    </w:p>
    <w:p w14:paraId="2AE0D694" w14:textId="3F85D559" w:rsidR="009316AD" w:rsidRPr="003C556C" w:rsidRDefault="009316AD" w:rsidP="009316AD">
      <w:pPr>
        <w:numPr>
          <w:ilvl w:val="0"/>
          <w:numId w:val="7"/>
        </w:numPr>
        <w:spacing w:before="120" w:after="0" w:line="240" w:lineRule="auto"/>
        <w:ind w:left="641" w:hanging="357"/>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zodpovedá objednávateľovi za to, že všetci jeho subdodávatelia ako kooperujúce firmy sa</w:t>
      </w:r>
      <w:r w:rsidR="00AD0041">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budú riadiť ustanoveniami týchto Podmienok a budú dodržiavať všetky povinnosti dodávateľa.</w:t>
      </w:r>
    </w:p>
    <w:p w14:paraId="0E94AD1B" w14:textId="77777777" w:rsidR="009316AD" w:rsidRPr="003C556C"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poskytne objednávateľovi vyplnený formulár „Zoznam nebezpečných látok Dodávateľa“ pre všetky nebezpečné chemické látky, ktoré bude skladovať a používať v priestoroch objednávateľa Dodávateľ je povinný mu predložiť aj karty bezpečnostných údajov k uvedeným látkam na požiadanie objednávateľa.</w:t>
      </w:r>
    </w:p>
    <w:p w14:paraId="4016EE4F" w14:textId="2307BFDE" w:rsidR="00A64301" w:rsidRDefault="009316AD" w:rsidP="009316AD">
      <w:pPr>
        <w:numPr>
          <w:ilvl w:val="0"/>
          <w:numId w:val="7"/>
        </w:numPr>
        <w:spacing w:before="12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 xml:space="preserve">Dodávateľ je </w:t>
      </w:r>
      <w:r w:rsidR="00A64301">
        <w:rPr>
          <w:rFonts w:eastAsia="Times New Roman" w:cstheme="minorHAnsi"/>
          <w:kern w:val="0"/>
          <w:sz w:val="20"/>
          <w:szCs w:val="20"/>
          <w:lang w:eastAsia="sk-SK"/>
          <w14:ligatures w14:val="none"/>
        </w:rPr>
        <w:t xml:space="preserve">oprávnený demontovať ochranné zariadenia </w:t>
      </w:r>
      <w:r w:rsidR="00A64301" w:rsidRPr="003C556C">
        <w:rPr>
          <w:rFonts w:eastAsia="Times New Roman" w:cstheme="minorHAnsi"/>
          <w:kern w:val="0"/>
          <w:sz w:val="20"/>
          <w:szCs w:val="20"/>
          <w:lang w:eastAsia="sk-SK"/>
          <w14:ligatures w14:val="none"/>
        </w:rPr>
        <w:t>(kryty, zábradlia a pod.)</w:t>
      </w:r>
      <w:r w:rsidR="00A64301">
        <w:rPr>
          <w:rFonts w:eastAsia="Times New Roman" w:cstheme="minorHAnsi"/>
          <w:kern w:val="0"/>
          <w:sz w:val="20"/>
          <w:szCs w:val="20"/>
          <w:lang w:eastAsia="sk-SK"/>
          <w14:ligatures w14:val="none"/>
        </w:rPr>
        <w:t xml:space="preserve"> po vykonaní náhradných ochranných opatrení a podľa vypracovanej dokumentácie (napr. projektovej dokumentácie, technologických postupov, analýzy rizík). </w:t>
      </w:r>
    </w:p>
    <w:p w14:paraId="78C1A744" w14:textId="25AD4DB5" w:rsidR="009316AD" w:rsidRPr="003C556C" w:rsidRDefault="00A64301" w:rsidP="009316AD">
      <w:pPr>
        <w:numPr>
          <w:ilvl w:val="0"/>
          <w:numId w:val="7"/>
        </w:numPr>
        <w:spacing w:before="120" w:after="0" w:line="240" w:lineRule="auto"/>
        <w:jc w:val="both"/>
        <w:rPr>
          <w:rFonts w:eastAsia="Times New Roman" w:cstheme="minorHAnsi"/>
          <w:kern w:val="0"/>
          <w:sz w:val="20"/>
          <w:szCs w:val="20"/>
          <w:lang w:eastAsia="sk-SK"/>
          <w14:ligatures w14:val="none"/>
        </w:rPr>
      </w:pPr>
      <w:r>
        <w:rPr>
          <w:rFonts w:eastAsia="Times New Roman" w:cstheme="minorHAnsi"/>
          <w:kern w:val="0"/>
          <w:sz w:val="20"/>
          <w:szCs w:val="20"/>
          <w:lang w:eastAsia="sk-SK"/>
          <w14:ligatures w14:val="none"/>
        </w:rPr>
        <w:t xml:space="preserve">Dodávateľ je </w:t>
      </w:r>
      <w:r w:rsidR="009316AD" w:rsidRPr="003C556C">
        <w:rPr>
          <w:rFonts w:eastAsia="Times New Roman" w:cstheme="minorHAnsi"/>
          <w:kern w:val="0"/>
          <w:sz w:val="20"/>
          <w:szCs w:val="20"/>
          <w:lang w:eastAsia="sk-SK"/>
          <w14:ligatures w14:val="none"/>
        </w:rPr>
        <w:t>povinný všetky ním zdemontované ochranné zariadenia  uviesť do pôvodného stavu.</w:t>
      </w:r>
    </w:p>
    <w:p w14:paraId="383AE054" w14:textId="77777777" w:rsidR="009316AD" w:rsidRPr="003C556C" w:rsidRDefault="009316AD" w:rsidP="009316AD">
      <w:pPr>
        <w:numPr>
          <w:ilvl w:val="0"/>
          <w:numId w:val="7"/>
        </w:numPr>
        <w:spacing w:before="120" w:after="36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zabezpečí vypratanie staveniska/pracoviska po ukončení plnenia predmetu zmluvy a uvedie pracovné miesto do pôvodného stavu tak, ako bolo pred začatím prác, alebo do stavu podľa dohody v prípade, že boli urobené zmeny.</w:t>
      </w:r>
    </w:p>
    <w:p w14:paraId="45BCBD79"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 xml:space="preserve">Čl. V </w:t>
      </w:r>
    </w:p>
    <w:p w14:paraId="74BDA551" w14:textId="77777777" w:rsidR="009316AD" w:rsidRPr="003C556C" w:rsidRDefault="009316AD" w:rsidP="009316AD">
      <w:pPr>
        <w:keepNext/>
        <w:spacing w:before="240" w:after="120" w:line="240" w:lineRule="auto"/>
        <w:jc w:val="center"/>
        <w:rPr>
          <w:rFonts w:eastAsia="Times New Roman" w:cstheme="minorHAnsi"/>
          <w:b/>
          <w:kern w:val="0"/>
          <w:sz w:val="20"/>
          <w:szCs w:val="20"/>
          <w:lang w:eastAsia="sk-SK"/>
          <w14:ligatures w14:val="none"/>
        </w:rPr>
      </w:pPr>
      <w:r w:rsidRPr="003C556C">
        <w:rPr>
          <w:rFonts w:eastAsia="Times New Roman" w:cstheme="minorHAnsi"/>
          <w:b/>
          <w:kern w:val="0"/>
          <w:sz w:val="20"/>
          <w:szCs w:val="20"/>
          <w:lang w:eastAsia="sk-SK"/>
          <w14:ligatures w14:val="none"/>
        </w:rPr>
        <w:t>Porušenie povinností – sankcie</w:t>
      </w:r>
    </w:p>
    <w:p w14:paraId="2A7C16E1" w14:textId="2F504049"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 prípade zistenia porušenia povinností vyplývajúcich z týchto Podmienok, právnych predpisov a ostatných predpisov BOZP, OPP zodpovední zamestnanci objednávateľa neodkladne na túto skutočnosť upozornia dodávateľa a zistené porušenie zaznamenajú do stavebného denníka.</w:t>
      </w:r>
    </w:p>
    <w:p w14:paraId="7586725A" w14:textId="77777777"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Dodávateľ je povinný neodkladne nedostatky odstrániť. V prípade, že tak neurobí, sú zamestnanci objednávateľa oprávnení nariadiť prerušenie prác. Dôsledky a škody vyplývajúce z prerušenia prác znáša dodávateľ.</w:t>
      </w:r>
    </w:p>
    <w:p w14:paraId="41DDE4E0" w14:textId="0465584E"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Za každé jednotlivé porušenie povinností vyplývajúcich z jednotlivých článkov týchto Podmienok, právnych predpisov a ostatných predpisov BOZP, OPP a zmluvy má objednávateľ právo uplatniť a</w:t>
      </w:r>
      <w:r w:rsidR="00A54739">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dodávateľ povinnosť zaplatiť zmluvnú pokutu vo výške 2000 €. Zaplatením zmluvnej pokuty nie</w:t>
      </w:r>
      <w:r w:rsidR="00A54739">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je</w:t>
      </w:r>
      <w:r w:rsidR="00A54739">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dotknutý nárok objednávateľa na náhradu škody.</w:t>
      </w:r>
    </w:p>
    <w:p w14:paraId="78A23AB7" w14:textId="77777777"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Zamestnancovi dodávateľa, ktorý porušil povinnosti vyplývajúce z týchto Podmienok, právnych predpisov a ostatných predpisov BOZP, OPP a zmluvy opakovane, bude zakázaný vstup do priestorov objednávateľa.</w:t>
      </w:r>
    </w:p>
    <w:p w14:paraId="02B37A6A" w14:textId="77777777"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lastRenderedPageBreak/>
        <w:t>Okrem uplatňovania sankcií podľa článku V. je dodávateľ povinný nahradiť všetky škody, ktoré spôsobil neplnením zmluvných povinností.</w:t>
      </w:r>
    </w:p>
    <w:p w14:paraId="3A6BF8C5" w14:textId="1EBECF7F"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Ak zamestnanec dodávateľa odcudzí majetok objednávateľa, bude mu trvale zakázaný vstup do</w:t>
      </w:r>
      <w:r w:rsidR="00A54739">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priestorov objednávateľa a konkrétny prípad bude postúpený na prešetrenie policajnému orgánu. Tým nie je dotknutý nárok objednávateľa na náhradu škody.</w:t>
      </w:r>
    </w:p>
    <w:p w14:paraId="5B336340" w14:textId="77777777"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Postihy za požitie alkoholických nápojov a iných omamných a psychotropných látok pri vykonávaní predmetu zmluvy v priestoroch objednávateľa:</w:t>
      </w:r>
    </w:p>
    <w:p w14:paraId="5D737C3E" w14:textId="77777777" w:rsidR="009316AD" w:rsidRPr="003C556C" w:rsidRDefault="009316AD" w:rsidP="009316AD">
      <w:pPr>
        <w:numPr>
          <w:ilvl w:val="1"/>
          <w:numId w:val="7"/>
        </w:numPr>
        <w:tabs>
          <w:tab w:val="num" w:pos="1211"/>
        </w:tabs>
        <w:spacing w:before="120" w:after="0" w:line="240" w:lineRule="auto"/>
        <w:ind w:left="1211"/>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pri požití alkoholických nápojov a iných omamných a psychotropných látok zamestnanca dodávateľa (jeho subdodávateľa) zakáže objednávateľ zamestnancovi dodávateľa (jeho subdodávateľa) vstup do priestorov objednávateľa, a zároveň bude uplatnená voči dodávateľovi zmluvná pokuta vo výške 2000 €;</w:t>
      </w:r>
    </w:p>
    <w:p w14:paraId="3272493D" w14:textId="27006027" w:rsidR="009316AD" w:rsidRPr="003C556C" w:rsidRDefault="009316AD" w:rsidP="009316AD">
      <w:pPr>
        <w:numPr>
          <w:ilvl w:val="1"/>
          <w:numId w:val="7"/>
        </w:numPr>
        <w:tabs>
          <w:tab w:val="num" w:pos="1211"/>
        </w:tabs>
        <w:spacing w:before="120" w:after="0" w:line="240" w:lineRule="auto"/>
        <w:ind w:left="1211"/>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v prípade odmietnutia zamestnanca dodávateľa (jeho subdodávateľa) podrobiť sa dychovej skúške alebo odberu krvi či lekárskemu vyšetreniu je objednávateľ oprávnený prerušiť práce, resp.</w:t>
      </w:r>
      <w:r w:rsidR="00A54739">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zmluvné činnosti týkajúce sa zamestnanca dodávateľa (jeho subdodávateľa) do vyriešenia konkrétneho prípadu zodpovedným vedúcim dodávateľa. O takomto prerušení práce musí byť okamžite vykonaný záznam v stavebnom denníku. Dôsledky a škody vyplývajúce z prerušenia prác znáša Dodávateľ</w:t>
      </w:r>
      <w:r w:rsidR="00A54739">
        <w:rPr>
          <w:rFonts w:eastAsia="Times New Roman" w:cstheme="minorHAnsi"/>
          <w:kern w:val="0"/>
          <w:sz w:val="20"/>
          <w:szCs w:val="20"/>
          <w:lang w:eastAsia="sk-SK"/>
          <w14:ligatures w14:val="none"/>
        </w:rPr>
        <w:t>;</w:t>
      </w:r>
    </w:p>
    <w:p w14:paraId="65708685" w14:textId="1A7563C9" w:rsidR="009316AD" w:rsidRPr="003C556C" w:rsidRDefault="00A54739" w:rsidP="009316AD">
      <w:pPr>
        <w:numPr>
          <w:ilvl w:val="1"/>
          <w:numId w:val="7"/>
        </w:numPr>
        <w:tabs>
          <w:tab w:val="num" w:pos="1211"/>
        </w:tabs>
        <w:spacing w:before="120" w:after="0" w:line="240" w:lineRule="auto"/>
        <w:ind w:left="1211"/>
        <w:jc w:val="both"/>
        <w:rPr>
          <w:rFonts w:eastAsia="Times New Roman" w:cstheme="minorHAnsi"/>
          <w:kern w:val="0"/>
          <w:sz w:val="20"/>
          <w:szCs w:val="20"/>
          <w:lang w:eastAsia="sk-SK"/>
          <w14:ligatures w14:val="none"/>
        </w:rPr>
      </w:pPr>
      <w:r>
        <w:rPr>
          <w:rFonts w:eastAsia="Times New Roman" w:cstheme="minorHAnsi"/>
          <w:kern w:val="0"/>
          <w:sz w:val="20"/>
          <w:szCs w:val="20"/>
          <w:lang w:eastAsia="sk-SK"/>
          <w14:ligatures w14:val="none"/>
        </w:rPr>
        <w:t>o</w:t>
      </w:r>
      <w:r w:rsidR="009316AD" w:rsidRPr="003C556C">
        <w:rPr>
          <w:rFonts w:eastAsia="Times New Roman" w:cstheme="minorHAnsi"/>
          <w:kern w:val="0"/>
          <w:sz w:val="20"/>
          <w:szCs w:val="20"/>
          <w:lang w:eastAsia="sk-SK"/>
          <w14:ligatures w14:val="none"/>
        </w:rPr>
        <w:t>dmietnutie podrobiť sa dychovej skúške alebo odberu krvi či lekárskemu vyšetreniu za účelom zistenia požitia alkoholických nápojov a iných omamných a psychotropných látok sa považuje za</w:t>
      </w:r>
      <w:r>
        <w:rPr>
          <w:rFonts w:eastAsia="Times New Roman" w:cstheme="minorHAnsi"/>
          <w:kern w:val="0"/>
          <w:sz w:val="20"/>
          <w:szCs w:val="20"/>
          <w:lang w:eastAsia="sk-SK"/>
          <w14:ligatures w14:val="none"/>
        </w:rPr>
        <w:t> </w:t>
      </w:r>
      <w:r w:rsidR="009316AD" w:rsidRPr="003C556C">
        <w:rPr>
          <w:rFonts w:eastAsia="Times New Roman" w:cstheme="minorHAnsi"/>
          <w:kern w:val="0"/>
          <w:sz w:val="20"/>
          <w:szCs w:val="20"/>
          <w:lang w:eastAsia="sk-SK"/>
          <w14:ligatures w14:val="none"/>
        </w:rPr>
        <w:t>pozitívnu skúšku.</w:t>
      </w:r>
    </w:p>
    <w:p w14:paraId="28E58298" w14:textId="77777777" w:rsidR="009316AD" w:rsidRPr="003C556C"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Nesprávne parkovanie, porušovanie dopravného značenia a nerešpektovanie zásad pohybu vozidiel v priestoroch objednávateľa dodávateľom, resp. zamestnancami dodávateľa (jeho subdodávateľa):</w:t>
      </w:r>
    </w:p>
    <w:p w14:paraId="07CFD8BD" w14:textId="2415C80D" w:rsidR="009316AD" w:rsidRPr="003C556C" w:rsidRDefault="009316AD" w:rsidP="009316AD">
      <w:pPr>
        <w:numPr>
          <w:ilvl w:val="0"/>
          <w:numId w:val="8"/>
        </w:numPr>
        <w:spacing w:before="6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pri prvom priestupku zamestnanca dodávateľa (jeho subdodávateľa) nasleduje písomné upozornenie dodávateľa a objednávateľ môže požadovať od dodávateľa zaplatenie zmluvnej pokuty vo výške 33 €</w:t>
      </w:r>
      <w:r w:rsidR="00A54739">
        <w:rPr>
          <w:rFonts w:eastAsia="Times New Roman" w:cstheme="minorHAnsi"/>
          <w:kern w:val="0"/>
          <w:sz w:val="20"/>
          <w:szCs w:val="20"/>
          <w:lang w:eastAsia="sk-SK"/>
          <w14:ligatures w14:val="none"/>
        </w:rPr>
        <w:t>;</w:t>
      </w:r>
    </w:p>
    <w:p w14:paraId="4BBA8421" w14:textId="3E4586C5" w:rsidR="009316AD" w:rsidRPr="003C556C" w:rsidRDefault="009316AD" w:rsidP="009316AD">
      <w:pPr>
        <w:numPr>
          <w:ilvl w:val="0"/>
          <w:numId w:val="8"/>
        </w:numPr>
        <w:spacing w:before="6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pri druhom priestupku môže objednávateľ uplatniť voči dodávateľovi zmluvnú pokutu vo výške 66 €</w:t>
      </w:r>
      <w:r w:rsidR="00A54739">
        <w:rPr>
          <w:rFonts w:eastAsia="Times New Roman" w:cstheme="minorHAnsi"/>
          <w:kern w:val="0"/>
          <w:sz w:val="20"/>
          <w:szCs w:val="20"/>
          <w:lang w:eastAsia="sk-SK"/>
          <w14:ligatures w14:val="none"/>
        </w:rPr>
        <w:t>;</w:t>
      </w:r>
    </w:p>
    <w:p w14:paraId="4D6BCC0A" w14:textId="731CC31C" w:rsidR="009316AD" w:rsidRPr="003C556C" w:rsidRDefault="009316AD" w:rsidP="009316AD">
      <w:pPr>
        <w:numPr>
          <w:ilvl w:val="0"/>
          <w:numId w:val="8"/>
        </w:numPr>
        <w:spacing w:before="6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pri treťom priestupku sa zníži počet povolených vstupov vozidiel dodávateľa, bude zakázaný vstup zamestnancovi dodávateľa (jeho subdodávateľa) do priestorov objednávateľa na dobu vykonávania prác a objednávateľ môže uplatniť voči dodávateľovi zmluvnú pokutu vo výške 166 €</w:t>
      </w:r>
      <w:r w:rsidR="00A54739">
        <w:rPr>
          <w:rFonts w:eastAsia="Times New Roman" w:cstheme="minorHAnsi"/>
          <w:kern w:val="0"/>
          <w:sz w:val="20"/>
          <w:szCs w:val="20"/>
          <w:lang w:eastAsia="sk-SK"/>
          <w14:ligatures w14:val="none"/>
        </w:rPr>
        <w:t>;</w:t>
      </w:r>
    </w:p>
    <w:p w14:paraId="3B7F849C" w14:textId="77777777" w:rsidR="009316AD" w:rsidRPr="003C556C" w:rsidRDefault="009316AD" w:rsidP="009316AD">
      <w:pPr>
        <w:numPr>
          <w:ilvl w:val="0"/>
          <w:numId w:val="8"/>
        </w:numPr>
        <w:spacing w:before="60" w:after="0" w:line="240" w:lineRule="auto"/>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pri opakovaní priestupku tým istým vodičom (zamestnancom dodávateľa alebo jeho subdodávateľa) má tretí priestupok za následok trvalý zákaz vedenia motorového vozidla dotknutým vodičom v priestoroch objednávateľa.</w:t>
      </w:r>
    </w:p>
    <w:p w14:paraId="007772BB" w14:textId="45992BF5" w:rsidR="00523539" w:rsidRDefault="009316AD" w:rsidP="009316AD">
      <w:pPr>
        <w:numPr>
          <w:ilvl w:val="1"/>
          <w:numId w:val="4"/>
        </w:numPr>
        <w:tabs>
          <w:tab w:val="num" w:pos="709"/>
        </w:tabs>
        <w:spacing w:before="120" w:after="0" w:line="240" w:lineRule="auto"/>
        <w:ind w:left="720"/>
        <w:jc w:val="both"/>
        <w:rPr>
          <w:rFonts w:eastAsia="Times New Roman" w:cstheme="minorHAnsi"/>
          <w:kern w:val="0"/>
          <w:sz w:val="20"/>
          <w:szCs w:val="20"/>
          <w:lang w:eastAsia="sk-SK"/>
          <w14:ligatures w14:val="none"/>
        </w:rPr>
      </w:pPr>
      <w:r w:rsidRPr="003C556C">
        <w:rPr>
          <w:rFonts w:eastAsia="Times New Roman" w:cstheme="minorHAnsi"/>
          <w:kern w:val="0"/>
          <w:sz w:val="20"/>
          <w:szCs w:val="20"/>
          <w:lang w:eastAsia="sk-SK"/>
          <w14:ligatures w14:val="none"/>
        </w:rPr>
        <w:t>Pokiaľ dodávateľ neohlási po ukončení plnenia predmetu zmluvy ukončenie povolenia na vstupy do</w:t>
      </w:r>
      <w:r w:rsidR="00A54739">
        <w:rPr>
          <w:rFonts w:eastAsia="Times New Roman" w:cstheme="minorHAnsi"/>
          <w:kern w:val="0"/>
          <w:sz w:val="20"/>
          <w:szCs w:val="20"/>
          <w:lang w:eastAsia="sk-SK"/>
          <w14:ligatures w14:val="none"/>
        </w:rPr>
        <w:t> </w:t>
      </w:r>
      <w:r w:rsidRPr="003C556C">
        <w:rPr>
          <w:rFonts w:eastAsia="Times New Roman" w:cstheme="minorHAnsi"/>
          <w:kern w:val="0"/>
          <w:sz w:val="20"/>
          <w:szCs w:val="20"/>
          <w:lang w:eastAsia="sk-SK"/>
          <w14:ligatures w14:val="none"/>
        </w:rPr>
        <w:t>priestorov objednávateľa, považuje sa to za porušenie zmluvných podmienok a objednávateľ môže uplatniť voči dodávateľovi zmluvnú pokutu vo výške 33 € v každom jednotlivom prípade. V prípade zneužitia povolenia na vstup môže objednávateľ uplatniť voči dodávateľovi zmluvnú pokutu vo výške 166 € a požadovať náhradu škody spôsobenej objednávateľovi.</w:t>
      </w:r>
    </w:p>
    <w:p w14:paraId="7AA66914"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611E933A"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25018994"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0CAC5CC0"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774E7FE5"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633592BF"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03829C64"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20A539C3" w14:textId="77777777" w:rsidR="00453A08" w:rsidRDefault="00453A08" w:rsidP="00453A08">
      <w:pPr>
        <w:tabs>
          <w:tab w:val="num" w:pos="1440"/>
        </w:tabs>
        <w:spacing w:before="120" w:after="0" w:line="240" w:lineRule="auto"/>
        <w:jc w:val="both"/>
        <w:rPr>
          <w:rFonts w:eastAsia="Times New Roman" w:cstheme="minorHAnsi"/>
          <w:kern w:val="0"/>
          <w:sz w:val="20"/>
          <w:szCs w:val="20"/>
          <w:lang w:eastAsia="sk-SK"/>
          <w14:ligatures w14:val="none"/>
        </w:rPr>
      </w:pPr>
    </w:p>
    <w:p w14:paraId="3AFBBDD4"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lastRenderedPageBreak/>
        <w:t>OSOBITNÉ USTANOVENIA</w:t>
      </w:r>
    </w:p>
    <w:p w14:paraId="66AE51F8"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488B7CC5"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w:t>
      </w:r>
      <w:r w:rsidRPr="00367A59">
        <w:rPr>
          <w:rFonts w:eastAsia="Times New Roman" w:cstheme="minorHAnsi"/>
          <w:kern w:val="0"/>
          <w:sz w:val="20"/>
          <w:szCs w:val="20"/>
          <w:lang w:eastAsia="sk-SK"/>
          <w14:ligatures w14:val="none"/>
        </w:rPr>
        <w:tab/>
        <w:t xml:space="preserve">Pri plnení Zmluvy sa Dodávateľ zaväzuje dodržiavať právne predpisy a plniť úlohy na úseku bezpečnosti a ochrany zdravia pri práci („BOZP“) a ochrany pred požiarmi na účely predchádzania vzniku požiarov a zabezpečenia podmienok na účinné zdolávanie požiarov („OPP“) v sídle, priestoroch, objektoch a na pracoviskách Odberateľa, v ktorých sa bude plniť Zmluva, („Pracovisko“). Dodávateľ je povinný ochraňovať a zlepšovať stav životného prostredia vrátane všetkých jeho zložiek, najmä ovzdušia, vôd, hornín, pôdy a organizmov („ŽP“). Najmä je povinný predchádzať znečisťovaniu ŽP a poškodzovaniu ŽP a minimalizovať nepriaznivé dôsledky svojej činnosti pri plnení Zmluvy na ŽP. Dodávateľ preberá vo vzťahu k Odberateľovi plnú zodpovednosť za ekologickú ujmu, ktorú pri plnení Zmluvy spôsobí. </w:t>
      </w:r>
    </w:p>
    <w:p w14:paraId="2A3E7E10"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3A770640"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2. Odberateľ je povinný odovzdať Dodávateľovi Pracovisko tak, aby Dodávateľ mohol riadne a včas </w:t>
      </w:r>
    </w:p>
    <w:p w14:paraId="0337A84F"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plniť Zmluvu. O odovzdaní a prevzatí Pracoviska spíšu Zmluvné strany zápisnicu. V prípade, ak Dodávateľ začne plniť Zmluvu bez zápisničného prevzatia Pracoviska, má sa za to, že Pracovisko bolo Odberateľom odovzdané a Dodávateľom prevzaté riadne. </w:t>
      </w:r>
    </w:p>
    <w:p w14:paraId="09409720"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0DF2517D"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3. Za vytvorenie podmienok na zaistenie BOZP, OPP a ochrany ŽP, zabezpečenie a vybavenie Pracoviska na bezpečný výkon práce za účelom plnenia Zmluvy a dodržiavanie všeobecne záväzných právnych predpisov, ako aj technických noriem (aj keď nie sú všeobecne záväzné) pri plnení Zmluvy na Pracovisku zodpovedá v plnom rozsahu a výlučne Dodávateľ.</w:t>
      </w:r>
    </w:p>
    <w:p w14:paraId="242CEEFC"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6AD9082F"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4. Dodávateľ vyhlasuje, že bude vykonávať činnosť podľa Zmluvy výlučne takými fyzickými osobami, ktorých zdravotný stav, schopnosti, vek, kvalifikačné predpoklady a odborná spôsobilosť zodpovedajú činnosti podľa Zmluvy, a to podľa právnych predpisov a ostatných predpisov na zaistenie BOZP, a to bez ohľadu na jeho právny vzťah k uvedeným fyzickým osobám („Zamestnanci“). Zamestnancom sa na účely tohto článku rozumejú všetky fyzické osoby, ktoré sa budú podieľať na plnení Zmluvy, okrem zamestnancov Odberateľa, a to Dodávateľ, ak je fyzickou osobou, a jeho spolupracujúce osoby, jeho zamestnanci, jeho subdodávatelia, ak sú fyzickými osobami, a ich spolupracujúce osoby a ich zamestnanci </w:t>
      </w:r>
    </w:p>
    <w:p w14:paraId="231BD1F9"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7D53060F"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5. Dodávateľ je povinný preukázateľne informovať Zamestnancov o nebezpečenstvách a ohrozeniach, ktoré sa pri plnení Zmluvy môžu vyskytnúť, a o výsledkoch posúdenia rizika, o preventívnych opatreniach a ochranných opatreniach, ktoré vykonal Dodávateľ na zaistenie BOZP, OPP a ochrany ŽP a ktoré sa vzťahujú všeobecne na Zamestnancov a na nimi vykonávané práce na Pracovisku pri plnení Zmluvy, o opatreniach a postupe v prípade poškodenia zdravia vrátane poskytnutia prvej pomoci, ako aj o opatreniach a postupe v prípade zdolávania požiaru, záchranných prác a evakuácie, a preukázateľne ich poučiť o pokynoch na zaistenie BOZP, OPP a ochrany ŽP platných pre Pracovisko („Preškolenie“).</w:t>
      </w:r>
    </w:p>
    <w:p w14:paraId="751C6E06"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5EB5D0B1"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6. Prípadné nedostatky Pracoviska a informácií a pokynov poskytnutých Odberateľom je Dodávateľ povinný uplatniť písomne pred začatím plnenia Zmluvy, inak platí, že Pracovisko je náležite zabezpečené a vybavené na bezpečný výkon práce za účelom plnenia Zmluvy, a že plnenie povinností na úseku BOZP, OPP a ochrany ŽP sa zo strany Odberateľa nevyžaduje. Dodávateľ je povinný písomne uplatňovať u Odberateľa nedostatky týkajúce sa BOZP, OPP a ochrany ŽP, ktoré sa vyskytnú neskôr pri plnení Zmluvy, za odstránenie ktorých zodpovedá Odberateľ.</w:t>
      </w:r>
    </w:p>
    <w:p w14:paraId="00140187"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1A8B48C0"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7. Odberateľ vystaví Zamestnancom vstupné karty alebo povolenia vstupu, ktoré ich budú oprávňovať na vstup a pohyb na Pracovisku v súlade s požiadavkami Odberateľa na plnenie Zmluvy. Za tým účelom je Dodávateľ povinný bez zbytočného odkladu po uzatvorení Zmluvy odovzdať Odberateľovi zoznam Zamestnancov a tento priebežne aktualizovať. V zozname je povinný uvádzať aj zamestnávateľov jednotlivých Zamestnancov.  Po </w:t>
      </w:r>
      <w:r w:rsidRPr="00367A59">
        <w:rPr>
          <w:rFonts w:eastAsia="Times New Roman" w:cstheme="minorHAnsi"/>
          <w:kern w:val="0"/>
          <w:sz w:val="20"/>
          <w:szCs w:val="20"/>
          <w:lang w:eastAsia="sk-SK"/>
          <w14:ligatures w14:val="none"/>
        </w:rPr>
        <w:lastRenderedPageBreak/>
        <w:t xml:space="preserve">splnení Zmluvy je Dodávateľ povinný bez zbytočného odkladu vstupné karty vrátiť Odberateľovi. V prípade porušenia tejto povinnosti je Odberateľ oprávnený požadovať od Dodávateľa zmluvnú pokutu vo výške 67 € za každú nevrátenú vstupnú kartu. </w:t>
      </w:r>
    </w:p>
    <w:p w14:paraId="6C72A3C6"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0501C901"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8. Odberateľ nie je povinný zabezpečovať Zamestnancom doprovod na Pracovisku. </w:t>
      </w:r>
    </w:p>
    <w:p w14:paraId="3088E62F"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0EF3631B"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9. Zamestnanci nesmú na Pracovisku požívať alkoholické nápoje, omamné látky, psychotropné látky alebo prípravky a plniť Zmluvu pod ich vplyvom. Ďalej musia dodržiavať zákaz fajčenia a musia používať a nosiť osobné ochranné pracovné pomôcky a prostriedky.</w:t>
      </w:r>
    </w:p>
    <w:p w14:paraId="2A2DC7F8"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395D41AC"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10. Dodávateľ je povinný ihneď oznámiť Odberateľovi vznik každého pracovného úrazu Zamestnanca, ku ktorému dôjde na Pracovisku.</w:t>
      </w:r>
    </w:p>
    <w:p w14:paraId="49AD2F63"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13FFC2E2"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11. Ak pri plnení Zmluvy ide o činnosť so zvýšeným nebezpečenstvom vzniku požiaru, Dodávateľ je povinný postupovať tak, aby bola zabezpečená OPP, najmä vydáva písomný pokyn na zabezpečenie OPP a písomné povolenie na činnosť, ak sa vyžaduje, zriaďuje protipožiarnu asistenčnú hliadku a zabezpečuje plnenie jej úloh a odbornú prípravu a zabezpečuje potrebné množstvo vhodných druhov hasiacich prostriedkov.</w:t>
      </w:r>
    </w:p>
    <w:p w14:paraId="55E40A61"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286F0082"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12. V rámci ochrany ŽP je Dodávateľ povinný predchádzať vzniku odpadov a s prípadnými odpadmi vznikajúcimi pri plnení Zmluvy je povinný nakladať alebo inak zaobchádzať v súlade s právnymi predpismi na úseku odpadového hospodárstva („OH“) tak, aby bol naplnený jeho účel.</w:t>
      </w:r>
    </w:p>
    <w:p w14:paraId="457349D4"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72E4123E"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13. Ak pri plnení Zmluvy vznikne odpad, ktorý je stavebným odpadom, odpadom z vecí, ktoré nie sú vo vlastníctve Odberateľa (najmä z vecí vnesených na pracovisko Dodávateľom, vrátane obalov), alebo komunálnym odpadom, Dodávateľ je povinný plniť povinnosti držiteľa odpadu pre tieto odpady, pričom za plnenie týchto povinností zodpovedá v plnom rozsahu a výlučne Dodávateľ. So stavebnými odpadmi je Dodávateľ povinný nakladať podľa pokynov oddelenia ŽP Odberateľa, najmä zabezpečiť ich pred nežiaducim únikom, zabezpečiť ich odvoz na miesto zhodnotenia alebo zneškodnenia určené oddelením ŽP Odberateľa a potvrdenie o zhodnotení alebo zneškodnení odovzdať Odberateľovi (najmä vážne lístky). Inak sa za pôvodcu odpadu považuje Odberateľ, pričom pred vznikom tohto odpadu je Dodávateľ povinný oznámiť oddeleniu ŽP Odberateľa druh a predpokladané množstvo odpadu a  Dodávateľ je povinný s odpadom nakladať podľa pokynov Odberateľa </w:t>
      </w:r>
    </w:p>
    <w:p w14:paraId="329CD8A0"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462F2E98"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14. Dodávateľ je povinný na požiadanie Odberateľa preukázať splnenie svojich povinností na úseku BOZP, OPP a ochrany a tvorby ŽP vrátane OH v lehote troch (3) pracovných dní odo dňa doručenia žiadosti Odberateľa, a to najmä predložením dokladov preukazujúcich Preškolenie, predložením oprávnení Zamestnancov na výkon činností podľa Zmluvy a predložením dokladov o určení  bezpečných pracovných postupov pre činnosti vykonávané podľa Zmluvy.</w:t>
      </w:r>
    </w:p>
    <w:p w14:paraId="1B1B471A"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008367AC"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15. Dodávateľ zodpovedá Odberateľovi za všetky škody spôsobené porušením akejkoľvek povinnosti na úseku BOZP, OPP a ochrany a tvorby ŽP vrátane OH. Za škodu sa na účely Zmluvy považujú aj sankcie (pokuty) uložené príslušnými štátnymi orgánmi a orgánmi verejnej správy za porušenie povinnosti na úseku BOZP, OPP a ochrany a tvorby ŽP vrátane OH, ak tieto povinnosti podľa tohto článku zaťažovali Dodávateľa a nie Odberateľa, ktoré boli Odberateľovi uložené.</w:t>
      </w:r>
    </w:p>
    <w:p w14:paraId="4C2CDFF1"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7097EBB4"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16. Porušovanie pravidiel BOZP, OPP a ochrany a tvorby ŽP vrátane OH zo strany Dodávateľa oprávňuje Odberateľa bez ďalšieho kedykoľvek od Zmluvy odstúpiť.</w:t>
      </w:r>
    </w:p>
    <w:p w14:paraId="0F3A44D1"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496EB31B"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 xml:space="preserve">17. Dodávateľ sa zaväzuje pri plnení Zmluvy a počas jej trvania dodržiavať zákaz nelegálneho zamestnávania v rozsahu stanovenom právnymi predpismi. Dodávateľ vyhlasuje, že neporušuje a počas trvania Zmluvy neporuší zákaz nelegálneho zamestnávania, a Odberateľ sa na toto vyhlásenie Dodávateľa spolieha. Dodávateľ sa zaväzuje nahradiť Odberateľovi všetku škodu, ktorá by mohla vzniknúť Odoberateľovi tým, že Odberateľ príjme od Dodávateľa prácu alebo službu podľa Zmluvy, ktorú mu Dodávateľ poskytne prostredníctvom fyzickej osoby, ktorú nelegálne zamestnáva alebo zamestná. Za škodu sa na účely tohto ustanovenia považujú aj pokuty, ktoré bude musieť Odberateľ zaplatiť za porušenie zákazu prijať prácu alebo službu, ktorú mu na základe Zmluvy dodá alebo poskytne Dodávateľ prostredníctvom fyzickej osoby, ktorú nelegálne zamestnáva alebo zamestná. </w:t>
      </w:r>
    </w:p>
    <w:p w14:paraId="36DA00F4" w14:textId="77777777" w:rsidR="00367A59" w:rsidRPr="00367A5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p>
    <w:p w14:paraId="5ABC5D76" w14:textId="64636AED" w:rsidR="00453A08" w:rsidRPr="00A54739" w:rsidRDefault="00367A59" w:rsidP="00367A59">
      <w:pPr>
        <w:tabs>
          <w:tab w:val="num" w:pos="1440"/>
        </w:tabs>
        <w:spacing w:before="120" w:after="0" w:line="240" w:lineRule="auto"/>
        <w:jc w:val="both"/>
        <w:rPr>
          <w:rFonts w:eastAsia="Times New Roman" w:cstheme="minorHAnsi"/>
          <w:kern w:val="0"/>
          <w:sz w:val="20"/>
          <w:szCs w:val="20"/>
          <w:lang w:eastAsia="sk-SK"/>
          <w14:ligatures w14:val="none"/>
        </w:rPr>
      </w:pPr>
      <w:r w:rsidRPr="00367A59">
        <w:rPr>
          <w:rFonts w:eastAsia="Times New Roman" w:cstheme="minorHAnsi"/>
          <w:kern w:val="0"/>
          <w:sz w:val="20"/>
          <w:szCs w:val="20"/>
          <w:lang w:eastAsia="sk-SK"/>
          <w14:ligatures w14:val="none"/>
        </w:rPr>
        <w:t>18. Odberateľ je oprávnený požadovať od Dodávateľa zmluvnú pokutu vo výške 2 000 € za každé porušenie povinnosti  vyplývajúcej z pravidiel BOZP a PO podľa tejto zmluvy.</w:t>
      </w:r>
    </w:p>
    <w:sectPr w:rsidR="00453A08" w:rsidRPr="00A5473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837A1" w14:textId="77777777" w:rsidR="00B747F7" w:rsidRDefault="00B747F7" w:rsidP="00D41C43">
      <w:pPr>
        <w:spacing w:after="0" w:line="240" w:lineRule="auto"/>
      </w:pPr>
      <w:r>
        <w:separator/>
      </w:r>
    </w:p>
  </w:endnote>
  <w:endnote w:type="continuationSeparator" w:id="0">
    <w:p w14:paraId="2A0D04B8" w14:textId="77777777" w:rsidR="00B747F7" w:rsidRDefault="00B747F7" w:rsidP="00D41C43">
      <w:pPr>
        <w:spacing w:after="0" w:line="240" w:lineRule="auto"/>
      </w:pPr>
      <w:r>
        <w:continuationSeparator/>
      </w:r>
    </w:p>
  </w:endnote>
  <w:endnote w:type="continuationNotice" w:id="1">
    <w:p w14:paraId="1349FF6D" w14:textId="77777777" w:rsidR="00B747F7" w:rsidRDefault="00B747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63460" w14:textId="77777777" w:rsidR="00C01FCF" w:rsidRDefault="00C01FC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E6510" w14:textId="77777777" w:rsidR="00C01FCF" w:rsidRDefault="00C01FCF">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FE70" w14:textId="77777777" w:rsidR="00C01FCF" w:rsidRDefault="00C01FC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7B4F0F" w14:textId="77777777" w:rsidR="00B747F7" w:rsidRDefault="00B747F7" w:rsidP="00D41C43">
      <w:pPr>
        <w:spacing w:after="0" w:line="240" w:lineRule="auto"/>
      </w:pPr>
      <w:r>
        <w:separator/>
      </w:r>
    </w:p>
  </w:footnote>
  <w:footnote w:type="continuationSeparator" w:id="0">
    <w:p w14:paraId="1288E874" w14:textId="77777777" w:rsidR="00B747F7" w:rsidRDefault="00B747F7" w:rsidP="00D41C43">
      <w:pPr>
        <w:spacing w:after="0" w:line="240" w:lineRule="auto"/>
      </w:pPr>
      <w:r>
        <w:continuationSeparator/>
      </w:r>
    </w:p>
  </w:footnote>
  <w:footnote w:type="continuationNotice" w:id="1">
    <w:p w14:paraId="272C8E98" w14:textId="77777777" w:rsidR="00B747F7" w:rsidRDefault="00B747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103A" w14:textId="77777777" w:rsidR="00C01FCF" w:rsidRDefault="00C01FC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9899" w:type="dxa"/>
      <w:tblInd w:w="-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5193"/>
      <w:gridCol w:w="2161"/>
    </w:tblGrid>
    <w:tr w:rsidR="00D41C43" w14:paraId="038B224B" w14:textId="77777777" w:rsidTr="00E127A9">
      <w:trPr>
        <w:trHeight w:val="845"/>
      </w:trPr>
      <w:tc>
        <w:tcPr>
          <w:tcW w:w="2545" w:type="dxa"/>
          <w:hideMark/>
        </w:tcPr>
        <w:p w14:paraId="50E0742F" w14:textId="25FFC774" w:rsidR="00D41C43" w:rsidRDefault="00D41C43" w:rsidP="00D41C43">
          <w:pPr>
            <w:pStyle w:val="Hlavika"/>
          </w:pPr>
          <w:r>
            <w:rPr>
              <w:noProof/>
              <w:color w:val="000000"/>
              <w:shd w:val="clear" w:color="auto" w:fill="FFFFFF"/>
              <w:lang w:eastAsia="sk-SK"/>
            </w:rPr>
            <w:drawing>
              <wp:inline distT="0" distB="0" distL="0" distR="0" wp14:anchorId="5C33F8E6" wp14:editId="377887D5">
                <wp:extent cx="1043940" cy="4648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464820"/>
                        </a:xfrm>
                        <a:prstGeom prst="rect">
                          <a:avLst/>
                        </a:prstGeom>
                        <a:noFill/>
                        <a:ln>
                          <a:noFill/>
                        </a:ln>
                      </pic:spPr>
                    </pic:pic>
                  </a:graphicData>
                </a:graphic>
              </wp:inline>
            </w:drawing>
          </w:r>
        </w:p>
      </w:tc>
      <w:tc>
        <w:tcPr>
          <w:tcW w:w="5193" w:type="dxa"/>
          <w:vAlign w:val="center"/>
          <w:hideMark/>
        </w:tcPr>
        <w:p w14:paraId="4DD606BD" w14:textId="255327ED" w:rsidR="00D41C43" w:rsidRDefault="009316AD" w:rsidP="0059426A">
          <w:pPr>
            <w:pStyle w:val="Hlavika"/>
            <w:jc w:val="center"/>
          </w:pPr>
          <w:r>
            <w:rPr>
              <w:rStyle w:val="normaltextrun"/>
              <w:rFonts w:ascii="Arial" w:hAnsi="Arial" w:cs="Arial"/>
              <w:b/>
              <w:bCs/>
            </w:rPr>
            <w:t>Podmienky bezpečného výkonu prác</w:t>
          </w:r>
        </w:p>
      </w:tc>
      <w:tc>
        <w:tcPr>
          <w:tcW w:w="2161" w:type="dxa"/>
          <w:vAlign w:val="center"/>
          <w:hideMark/>
        </w:tcPr>
        <w:p w14:paraId="26CD6E6F" w14:textId="15205C63" w:rsidR="00D41C43" w:rsidRDefault="00D41C43" w:rsidP="00D41C43">
          <w:pPr>
            <w:pStyle w:val="Hlavika"/>
            <w:jc w:val="right"/>
            <w:rPr>
              <w:b/>
              <w:bCs/>
              <w:sz w:val="16"/>
              <w:szCs w:val="16"/>
            </w:rPr>
          </w:pPr>
          <w:r>
            <w:rPr>
              <w:b/>
              <w:bCs/>
              <w:sz w:val="16"/>
              <w:szCs w:val="16"/>
            </w:rPr>
            <w:t xml:space="preserve">Príloha č. </w:t>
          </w:r>
          <w:r w:rsidR="00C01FCF">
            <w:rPr>
              <w:b/>
              <w:bCs/>
              <w:sz w:val="16"/>
              <w:szCs w:val="16"/>
            </w:rPr>
            <w:t>3</w:t>
          </w:r>
        </w:p>
        <w:p w14:paraId="32124FC6" w14:textId="6097E156" w:rsidR="00D41C43" w:rsidRDefault="00D41C43" w:rsidP="00D41C43">
          <w:pPr>
            <w:pStyle w:val="Hlavika"/>
            <w:jc w:val="right"/>
          </w:pPr>
        </w:p>
      </w:tc>
    </w:tr>
  </w:tbl>
  <w:p w14:paraId="6241D1BC" w14:textId="77777777" w:rsidR="00D41C43" w:rsidRDefault="00D41C43" w:rsidP="00D41C4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EBAB1" w14:textId="77777777" w:rsidR="00C01FCF" w:rsidRDefault="00C01FC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0EE993C"/>
    <w:lvl w:ilvl="0">
      <w:start w:val="1"/>
      <w:numFmt w:val="decimal"/>
      <w:lvlText w:val="%1."/>
      <w:lvlJc w:val="left"/>
      <w:pPr>
        <w:tabs>
          <w:tab w:val="num" w:pos="360"/>
        </w:tabs>
        <w:ind w:left="360" w:hanging="360"/>
      </w:pPr>
    </w:lvl>
    <w:lvl w:ilvl="1">
      <w:start w:val="1"/>
      <w:numFmt w:val="decimal"/>
      <w:lvlText w:val="%1.%2"/>
      <w:lvlJc w:val="left"/>
      <w:pPr>
        <w:tabs>
          <w:tab w:val="num" w:pos="786"/>
        </w:tabs>
        <w:ind w:left="786"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1391751"/>
    <w:multiLevelType w:val="hybridMultilevel"/>
    <w:tmpl w:val="BDE6AA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076A7A"/>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144A12B4"/>
    <w:multiLevelType w:val="hybridMultilevel"/>
    <w:tmpl w:val="C4C2B97E"/>
    <w:lvl w:ilvl="0" w:tplc="C0D07F68">
      <w:start w:val="1"/>
      <w:numFmt w:val="decimal"/>
      <w:lvlText w:val="%1."/>
      <w:lvlJc w:val="left"/>
      <w:pPr>
        <w:tabs>
          <w:tab w:val="num" w:pos="757"/>
        </w:tabs>
        <w:ind w:left="757" w:hanging="360"/>
      </w:pPr>
      <w:rPr>
        <w:rFonts w:hint="default"/>
      </w:rPr>
    </w:lvl>
    <w:lvl w:ilvl="1" w:tplc="04050019">
      <w:start w:val="1"/>
      <w:numFmt w:val="lowerLetter"/>
      <w:lvlText w:val="%2."/>
      <w:lvlJc w:val="left"/>
      <w:pPr>
        <w:tabs>
          <w:tab w:val="num" w:pos="1477"/>
        </w:tabs>
        <w:ind w:left="1477" w:hanging="360"/>
      </w:pPr>
    </w:lvl>
    <w:lvl w:ilvl="2" w:tplc="4DB0A850">
      <w:start w:val="1"/>
      <w:numFmt w:val="lowerLetter"/>
      <w:lvlText w:val="%3)"/>
      <w:lvlJc w:val="right"/>
      <w:pPr>
        <w:tabs>
          <w:tab w:val="num" w:pos="2197"/>
        </w:tabs>
        <w:ind w:left="2197" w:hanging="180"/>
      </w:pPr>
      <w:rPr>
        <w:rFonts w:ascii="Arial" w:eastAsia="Times New Roman" w:hAnsi="Arial" w:cs="Arial"/>
      </w:rPr>
    </w:lvl>
    <w:lvl w:ilvl="3" w:tplc="99D29D40">
      <w:start w:val="1"/>
      <w:numFmt w:val="lowerLetter"/>
      <w:lvlText w:val="%4)"/>
      <w:lvlJc w:val="left"/>
      <w:pPr>
        <w:tabs>
          <w:tab w:val="num" w:pos="2917"/>
        </w:tabs>
        <w:ind w:left="2917" w:hanging="360"/>
      </w:pPr>
      <w:rPr>
        <w:rFonts w:ascii="Arial" w:eastAsia="Times New Roman" w:hAnsi="Arial" w:cs="Arial"/>
        <w:b w:val="0"/>
      </w:r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4" w15:restartNumberingAfterBreak="0">
    <w:nsid w:val="1BD276C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15:restartNumberingAfterBreak="0">
    <w:nsid w:val="39327E17"/>
    <w:multiLevelType w:val="hybridMultilevel"/>
    <w:tmpl w:val="BEF67FD6"/>
    <w:lvl w:ilvl="0" w:tplc="80E2D89E">
      <w:start w:val="2"/>
      <w:numFmt w:val="bullet"/>
      <w:lvlText w:val="-"/>
      <w:lvlJc w:val="left"/>
      <w:pPr>
        <w:ind w:left="720" w:hanging="360"/>
      </w:pPr>
      <w:rPr>
        <w:rFonts w:ascii="Arial" w:eastAsia="Times New Roman" w:hAnsi="Arial"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B8473FA"/>
    <w:multiLevelType w:val="hybridMultilevel"/>
    <w:tmpl w:val="D682C29A"/>
    <w:lvl w:ilvl="0" w:tplc="4CF4B09C">
      <w:start w:val="1"/>
      <w:numFmt w:val="lowerLetter"/>
      <w:lvlText w:val="%1)"/>
      <w:lvlJc w:val="left"/>
      <w:pPr>
        <w:tabs>
          <w:tab w:val="num" w:pos="1136"/>
        </w:tabs>
        <w:ind w:left="1136" w:hanging="427"/>
      </w:pPr>
      <w:rPr>
        <w:rFonts w:hint="default"/>
      </w:rPr>
    </w:lvl>
    <w:lvl w:ilvl="1" w:tplc="FEA468BC">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14249A0"/>
    <w:multiLevelType w:val="hybridMultilevel"/>
    <w:tmpl w:val="95625064"/>
    <w:lvl w:ilvl="0" w:tplc="A2982318">
      <w:start w:val="1"/>
      <w:numFmt w:val="decimal"/>
      <w:lvlText w:val="%1."/>
      <w:lvlJc w:val="left"/>
      <w:pPr>
        <w:tabs>
          <w:tab w:val="num" w:pos="644"/>
        </w:tabs>
        <w:ind w:left="644" w:hanging="360"/>
      </w:pPr>
      <w:rPr>
        <w:rFonts w:hint="default"/>
      </w:rPr>
    </w:lvl>
    <w:lvl w:ilvl="1" w:tplc="26B65676">
      <w:start w:val="1"/>
      <w:numFmt w:val="lowerLetter"/>
      <w:lvlText w:val="%2)"/>
      <w:lvlJc w:val="left"/>
      <w:pPr>
        <w:tabs>
          <w:tab w:val="num" w:pos="1477"/>
        </w:tabs>
        <w:ind w:left="1477" w:hanging="360"/>
      </w:pPr>
      <w:rPr>
        <w:rFonts w:hint="default"/>
      </w:rPr>
    </w:lvl>
    <w:lvl w:ilvl="2" w:tplc="763C5D6E">
      <w:start w:val="1"/>
      <w:numFmt w:val="lowerLetter"/>
      <w:lvlText w:val="%3)"/>
      <w:lvlJc w:val="right"/>
      <w:pPr>
        <w:tabs>
          <w:tab w:val="num" w:pos="2197"/>
        </w:tabs>
        <w:ind w:left="2197" w:hanging="180"/>
      </w:pPr>
      <w:rPr>
        <w:rFonts w:ascii="Arial" w:eastAsia="Times New Roman" w:hAnsi="Arial" w:cs="Arial"/>
      </w:rPr>
    </w:lvl>
    <w:lvl w:ilvl="3" w:tplc="0405000F">
      <w:start w:val="1"/>
      <w:numFmt w:val="decimal"/>
      <w:lvlText w:val="%4."/>
      <w:lvlJc w:val="left"/>
      <w:pPr>
        <w:tabs>
          <w:tab w:val="num" w:pos="2917"/>
        </w:tabs>
        <w:ind w:left="2917" w:hanging="360"/>
      </w:pPr>
    </w:lvl>
    <w:lvl w:ilvl="4" w:tplc="04050019" w:tentative="1">
      <w:start w:val="1"/>
      <w:numFmt w:val="lowerLetter"/>
      <w:lvlText w:val="%5."/>
      <w:lvlJc w:val="left"/>
      <w:pPr>
        <w:tabs>
          <w:tab w:val="num" w:pos="3637"/>
        </w:tabs>
        <w:ind w:left="3637" w:hanging="360"/>
      </w:pPr>
    </w:lvl>
    <w:lvl w:ilvl="5" w:tplc="0405001B" w:tentative="1">
      <w:start w:val="1"/>
      <w:numFmt w:val="lowerRoman"/>
      <w:lvlText w:val="%6."/>
      <w:lvlJc w:val="right"/>
      <w:pPr>
        <w:tabs>
          <w:tab w:val="num" w:pos="4357"/>
        </w:tabs>
        <w:ind w:left="4357" w:hanging="180"/>
      </w:pPr>
    </w:lvl>
    <w:lvl w:ilvl="6" w:tplc="0405000F" w:tentative="1">
      <w:start w:val="1"/>
      <w:numFmt w:val="decimal"/>
      <w:lvlText w:val="%7."/>
      <w:lvlJc w:val="left"/>
      <w:pPr>
        <w:tabs>
          <w:tab w:val="num" w:pos="5077"/>
        </w:tabs>
        <w:ind w:left="5077" w:hanging="360"/>
      </w:pPr>
    </w:lvl>
    <w:lvl w:ilvl="7" w:tplc="04050019" w:tentative="1">
      <w:start w:val="1"/>
      <w:numFmt w:val="lowerLetter"/>
      <w:lvlText w:val="%8."/>
      <w:lvlJc w:val="left"/>
      <w:pPr>
        <w:tabs>
          <w:tab w:val="num" w:pos="5797"/>
        </w:tabs>
        <w:ind w:left="5797" w:hanging="360"/>
      </w:pPr>
    </w:lvl>
    <w:lvl w:ilvl="8" w:tplc="0405001B" w:tentative="1">
      <w:start w:val="1"/>
      <w:numFmt w:val="lowerRoman"/>
      <w:lvlText w:val="%9."/>
      <w:lvlJc w:val="right"/>
      <w:pPr>
        <w:tabs>
          <w:tab w:val="num" w:pos="6517"/>
        </w:tabs>
        <w:ind w:left="6517" w:hanging="180"/>
      </w:pPr>
    </w:lvl>
  </w:abstractNum>
  <w:abstractNum w:abstractNumId="8" w15:restartNumberingAfterBreak="0">
    <w:nsid w:val="5856193D"/>
    <w:multiLevelType w:val="hybridMultilevel"/>
    <w:tmpl w:val="DF1E0E90"/>
    <w:lvl w:ilvl="0" w:tplc="445E533C">
      <w:start w:val="1"/>
      <w:numFmt w:val="lowerLetter"/>
      <w:lvlText w:val="%1)"/>
      <w:lvlJc w:val="left"/>
      <w:pPr>
        <w:tabs>
          <w:tab w:val="num" w:pos="1211"/>
        </w:tabs>
        <w:ind w:left="12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A772B56"/>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15:restartNumberingAfterBreak="0">
    <w:nsid w:val="72DE7C54"/>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1" w15:restartNumberingAfterBreak="0">
    <w:nsid w:val="769919FC"/>
    <w:multiLevelType w:val="multilevel"/>
    <w:tmpl w:val="96584100"/>
    <w:lvl w:ilvl="0">
      <w:start w:val="1"/>
      <w:numFmt w:val="upperRoman"/>
      <w:lvlText w:val="%1."/>
      <w:legacy w:legacy="1" w:legacySpace="0" w:legacyIndent="397"/>
      <w:lvlJc w:val="left"/>
      <w:pPr>
        <w:ind w:left="397" w:hanging="397"/>
      </w:pPr>
    </w:lvl>
    <w:lvl w:ilvl="1">
      <w:start w:val="1"/>
      <w:numFmt w:val="decimal"/>
      <w:lvlText w:val="%2."/>
      <w:lvlJc w:val="left"/>
      <w:pPr>
        <w:ind w:left="794" w:hanging="397"/>
      </w:pPr>
    </w:lvl>
    <w:lvl w:ilvl="2">
      <w:start w:val="1"/>
      <w:numFmt w:val="lowerLetter"/>
      <w:lvlText w:val="%3)"/>
      <w:legacy w:legacy="1" w:legacySpace="0" w:legacyIndent="397"/>
      <w:lvlJc w:val="left"/>
      <w:pPr>
        <w:ind w:left="1191" w:hanging="397"/>
      </w:pPr>
    </w:lvl>
    <w:lvl w:ilvl="3">
      <w:start w:val="1"/>
      <w:numFmt w:val="none"/>
      <w:lvlText w:val=""/>
      <w:legacy w:legacy="1" w:legacySpace="0" w:legacyIndent="283"/>
      <w:lvlJc w:val="left"/>
      <w:pPr>
        <w:ind w:left="1474" w:hanging="283"/>
      </w:pPr>
      <w:rPr>
        <w:rFonts w:ascii="Symbol" w:hAnsi="Symbol"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2114354797">
    <w:abstractNumId w:val="1"/>
  </w:num>
  <w:num w:numId="2" w16cid:durableId="1225988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16346680">
    <w:abstractNumId w:val="5"/>
  </w:num>
  <w:num w:numId="4" w16cid:durableId="384258591">
    <w:abstractNumId w:val="6"/>
  </w:num>
  <w:num w:numId="5" w16cid:durableId="30082402">
    <w:abstractNumId w:val="9"/>
  </w:num>
  <w:num w:numId="6" w16cid:durableId="2037347727">
    <w:abstractNumId w:val="3"/>
  </w:num>
  <w:num w:numId="7" w16cid:durableId="1055810188">
    <w:abstractNumId w:val="7"/>
  </w:num>
  <w:num w:numId="8" w16cid:durableId="988631723">
    <w:abstractNumId w:val="8"/>
  </w:num>
  <w:num w:numId="9" w16cid:durableId="567376932">
    <w:abstractNumId w:val="11"/>
  </w:num>
  <w:num w:numId="10" w16cid:durableId="482741125">
    <w:abstractNumId w:val="4"/>
  </w:num>
  <w:num w:numId="11" w16cid:durableId="2023169067">
    <w:abstractNumId w:val="2"/>
  </w:num>
  <w:num w:numId="12" w16cid:durableId="766970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C7"/>
    <w:rsid w:val="00003F37"/>
    <w:rsid w:val="000A61A9"/>
    <w:rsid w:val="00141F9E"/>
    <w:rsid w:val="00151AC7"/>
    <w:rsid w:val="001A7076"/>
    <w:rsid w:val="001D671F"/>
    <w:rsid w:val="00227FEB"/>
    <w:rsid w:val="002C3B96"/>
    <w:rsid w:val="002E778C"/>
    <w:rsid w:val="00367A59"/>
    <w:rsid w:val="00381543"/>
    <w:rsid w:val="003A2C11"/>
    <w:rsid w:val="003F7DC7"/>
    <w:rsid w:val="00416CD2"/>
    <w:rsid w:val="004325DD"/>
    <w:rsid w:val="00445D9B"/>
    <w:rsid w:val="00453A08"/>
    <w:rsid w:val="004E090B"/>
    <w:rsid w:val="00523539"/>
    <w:rsid w:val="00535B6A"/>
    <w:rsid w:val="005553CD"/>
    <w:rsid w:val="00583066"/>
    <w:rsid w:val="0059426A"/>
    <w:rsid w:val="005C0B32"/>
    <w:rsid w:val="005F3F59"/>
    <w:rsid w:val="00630727"/>
    <w:rsid w:val="006A0186"/>
    <w:rsid w:val="006A6D88"/>
    <w:rsid w:val="007639FD"/>
    <w:rsid w:val="00763ED3"/>
    <w:rsid w:val="007A17FF"/>
    <w:rsid w:val="007C5D05"/>
    <w:rsid w:val="00812703"/>
    <w:rsid w:val="00821BAF"/>
    <w:rsid w:val="008852A9"/>
    <w:rsid w:val="0089585E"/>
    <w:rsid w:val="008E6A82"/>
    <w:rsid w:val="00916F10"/>
    <w:rsid w:val="009255B0"/>
    <w:rsid w:val="009316AD"/>
    <w:rsid w:val="00953EC8"/>
    <w:rsid w:val="00972566"/>
    <w:rsid w:val="009D1364"/>
    <w:rsid w:val="00A01471"/>
    <w:rsid w:val="00A54739"/>
    <w:rsid w:val="00A54A5C"/>
    <w:rsid w:val="00A64301"/>
    <w:rsid w:val="00AD0041"/>
    <w:rsid w:val="00AF50FA"/>
    <w:rsid w:val="00B16A94"/>
    <w:rsid w:val="00B23EFD"/>
    <w:rsid w:val="00B3330D"/>
    <w:rsid w:val="00B5462F"/>
    <w:rsid w:val="00B747F7"/>
    <w:rsid w:val="00BF4058"/>
    <w:rsid w:val="00BF7533"/>
    <w:rsid w:val="00C01FCF"/>
    <w:rsid w:val="00C10FEB"/>
    <w:rsid w:val="00C136F4"/>
    <w:rsid w:val="00C22073"/>
    <w:rsid w:val="00CD7675"/>
    <w:rsid w:val="00CF4625"/>
    <w:rsid w:val="00D41C43"/>
    <w:rsid w:val="00D768AE"/>
    <w:rsid w:val="00D87C67"/>
    <w:rsid w:val="00DD2DBA"/>
    <w:rsid w:val="00E127A9"/>
    <w:rsid w:val="00E818BE"/>
    <w:rsid w:val="00EA5D28"/>
    <w:rsid w:val="00EC2D79"/>
    <w:rsid w:val="00F33F5D"/>
    <w:rsid w:val="00F81D68"/>
    <w:rsid w:val="00FE0CC2"/>
    <w:rsid w:val="6489D7EA"/>
    <w:rsid w:val="6CD16A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F716C"/>
  <w15:chartTrackingRefBased/>
  <w15:docId w15:val="{F4C1D425-3C02-41DF-89E7-D38CE513E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316AD"/>
    <w:rPr>
      <w:kern w:val="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41C4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1C43"/>
  </w:style>
  <w:style w:type="paragraph" w:styleId="Pta">
    <w:name w:val="footer"/>
    <w:basedOn w:val="Normlny"/>
    <w:link w:val="PtaChar"/>
    <w:uiPriority w:val="99"/>
    <w:unhideWhenUsed/>
    <w:rsid w:val="00D41C43"/>
    <w:pPr>
      <w:tabs>
        <w:tab w:val="center" w:pos="4536"/>
        <w:tab w:val="right" w:pos="9072"/>
      </w:tabs>
      <w:spacing w:after="0" w:line="240" w:lineRule="auto"/>
    </w:pPr>
  </w:style>
  <w:style w:type="character" w:customStyle="1" w:styleId="PtaChar">
    <w:name w:val="Päta Char"/>
    <w:basedOn w:val="Predvolenpsmoodseku"/>
    <w:link w:val="Pta"/>
    <w:uiPriority w:val="99"/>
    <w:rsid w:val="00D41C43"/>
  </w:style>
  <w:style w:type="character" w:customStyle="1" w:styleId="normaltextrun">
    <w:name w:val="normaltextrun"/>
    <w:basedOn w:val="Predvolenpsmoodseku"/>
    <w:rsid w:val="00D41C43"/>
  </w:style>
  <w:style w:type="table" w:styleId="Mriekatabuky">
    <w:name w:val="Table Grid"/>
    <w:basedOn w:val="Normlnatabuka"/>
    <w:uiPriority w:val="39"/>
    <w:rsid w:val="00D41C4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D87C67"/>
    <w:pPr>
      <w:ind w:left="720"/>
      <w:contextualSpacing/>
    </w:pPr>
  </w:style>
  <w:style w:type="character" w:styleId="Odkaznakomentr">
    <w:name w:val="annotation reference"/>
    <w:basedOn w:val="Predvolenpsmoodseku"/>
    <w:uiPriority w:val="99"/>
    <w:semiHidden/>
    <w:unhideWhenUsed/>
    <w:rsid w:val="00A54A5C"/>
    <w:rPr>
      <w:sz w:val="16"/>
      <w:szCs w:val="16"/>
    </w:rPr>
  </w:style>
  <w:style w:type="paragraph" w:styleId="Textkomentra">
    <w:name w:val="annotation text"/>
    <w:basedOn w:val="Normlny"/>
    <w:link w:val="TextkomentraChar"/>
    <w:uiPriority w:val="99"/>
    <w:unhideWhenUsed/>
    <w:rsid w:val="00A54A5C"/>
    <w:pPr>
      <w:spacing w:line="240" w:lineRule="auto"/>
    </w:pPr>
    <w:rPr>
      <w:sz w:val="20"/>
      <w:szCs w:val="20"/>
    </w:rPr>
  </w:style>
  <w:style w:type="character" w:customStyle="1" w:styleId="TextkomentraChar">
    <w:name w:val="Text komentára Char"/>
    <w:basedOn w:val="Predvolenpsmoodseku"/>
    <w:link w:val="Textkomentra"/>
    <w:uiPriority w:val="99"/>
    <w:rsid w:val="00A54A5C"/>
    <w:rPr>
      <w:kern w:val="2"/>
      <w:sz w:val="20"/>
      <w:szCs w:val="20"/>
      <w14:ligatures w14:val="standardContextual"/>
    </w:rPr>
  </w:style>
  <w:style w:type="paragraph" w:styleId="Predmetkomentra">
    <w:name w:val="annotation subject"/>
    <w:basedOn w:val="Textkomentra"/>
    <w:next w:val="Textkomentra"/>
    <w:link w:val="PredmetkomentraChar"/>
    <w:uiPriority w:val="99"/>
    <w:semiHidden/>
    <w:unhideWhenUsed/>
    <w:rsid w:val="00A54A5C"/>
    <w:rPr>
      <w:b/>
      <w:bCs/>
    </w:rPr>
  </w:style>
  <w:style w:type="character" w:customStyle="1" w:styleId="PredmetkomentraChar">
    <w:name w:val="Predmet komentára Char"/>
    <w:basedOn w:val="TextkomentraChar"/>
    <w:link w:val="Predmetkomentra"/>
    <w:uiPriority w:val="99"/>
    <w:semiHidden/>
    <w:rsid w:val="00A54A5C"/>
    <w:rPr>
      <w:b/>
      <w:bCs/>
      <w:kern w:val="2"/>
      <w:sz w:val="20"/>
      <w:szCs w:val="20"/>
      <w14:ligatures w14:val="standardContextual"/>
    </w:rPr>
  </w:style>
  <w:style w:type="paragraph" w:styleId="Revzia">
    <w:name w:val="Revision"/>
    <w:hidden/>
    <w:uiPriority w:val="99"/>
    <w:semiHidden/>
    <w:rsid w:val="009255B0"/>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8177989">
      <w:bodyDiv w:val="1"/>
      <w:marLeft w:val="0"/>
      <w:marRight w:val="0"/>
      <w:marTop w:val="0"/>
      <w:marBottom w:val="0"/>
      <w:divBdr>
        <w:top w:val="none" w:sz="0" w:space="0" w:color="auto"/>
        <w:left w:val="none" w:sz="0" w:space="0" w:color="auto"/>
        <w:bottom w:val="none" w:sz="0" w:space="0" w:color="auto"/>
        <w:right w:val="none" w:sz="0" w:space="0" w:color="auto"/>
      </w:divBdr>
    </w:div>
    <w:div w:id="18405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B3CC4C70C287459F8EFA37C8F5D511" ma:contentTypeVersion="15" ma:contentTypeDescription="Umožňuje vytvoriť nový dokument." ma:contentTypeScope="" ma:versionID="33c859a15969ca84c825b2135579f1b8">
  <xsd:schema xmlns:xsd="http://www.w3.org/2001/XMLSchema" xmlns:xs="http://www.w3.org/2001/XMLSchema" xmlns:p="http://schemas.microsoft.com/office/2006/metadata/properties" xmlns:ns2="0fd9bd39-da5d-4a7d-b207-52f0e893ffc9" xmlns:ns3="285d2c9b-062d-46e8-8ee7-df0d4b5b1d5f" targetNamespace="http://schemas.microsoft.com/office/2006/metadata/properties" ma:root="true" ma:fieldsID="4c57f2952e52b8926d1a4b7607352464" ns2:_="" ns3:_="">
    <xsd:import namespace="0fd9bd39-da5d-4a7d-b207-52f0e893ffc9"/>
    <xsd:import namespace="285d2c9b-062d-46e8-8ee7-df0d4b5b1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9bd39-da5d-4a7d-b207-52f0e893f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a" ma:readOnly="false" ma:fieldId="{5cf76f15-5ced-4ddc-b409-7134ff3c332f}" ma:taxonomyMulti="true" ma:sspId="fd617f2e-17d7-4761-8b3a-e3151ce4d28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d2c9b-062d-46e8-8ee7-df0d4b5b1d5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5094975-1945-4a6d-8437-fd47a136ae0f}" ma:internalName="TaxCatchAll" ma:showField="CatchAllData" ma:web="285d2c9b-062d-46e8-8ee7-df0d4b5b1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d9bd39-da5d-4a7d-b207-52f0e893ffc9">
      <Terms xmlns="http://schemas.microsoft.com/office/infopath/2007/PartnerControls"/>
    </lcf76f155ced4ddcb4097134ff3c332f>
    <TaxCatchAll xmlns="285d2c9b-062d-46e8-8ee7-df0d4b5b1d5f" xsi:nil="true"/>
  </documentManagement>
</p:properties>
</file>

<file path=customXml/itemProps1.xml><?xml version="1.0" encoding="utf-8"?>
<ds:datastoreItem xmlns:ds="http://schemas.openxmlformats.org/officeDocument/2006/customXml" ds:itemID="{CF66033E-700D-4ED6-A7E6-FF54B3BEA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9bd39-da5d-4a7d-b207-52f0e893ffc9"/>
    <ds:schemaRef ds:uri="285d2c9b-062d-46e8-8ee7-df0d4b5b1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840B8A-2F7E-4A22-90A6-4618381B469A}">
  <ds:schemaRefs>
    <ds:schemaRef ds:uri="http://schemas.microsoft.com/sharepoint/v3/contenttype/forms"/>
  </ds:schemaRefs>
</ds:datastoreItem>
</file>

<file path=customXml/itemProps3.xml><?xml version="1.0" encoding="utf-8"?>
<ds:datastoreItem xmlns:ds="http://schemas.openxmlformats.org/officeDocument/2006/customXml" ds:itemID="{2524DFBA-5137-43A6-B91F-31429D7C9D67}">
  <ds:schemaRefs>
    <ds:schemaRef ds:uri="http://schemas.microsoft.com/office/2006/metadata/properties"/>
    <ds:schemaRef ds:uri="http://schemas.microsoft.com/office/infopath/2007/PartnerControls"/>
    <ds:schemaRef ds:uri="0fd9bd39-da5d-4a7d-b207-52f0e893ffc9"/>
    <ds:schemaRef ds:uri="285d2c9b-062d-46e8-8ee7-df0d4b5b1d5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4214</Words>
  <Characters>24020</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Sedlák Lukáš</dc:creator>
  <cp:keywords/>
  <dc:description/>
  <cp:lastModifiedBy>Hamaj Vladimír</cp:lastModifiedBy>
  <cp:revision>4</cp:revision>
  <dcterms:created xsi:type="dcterms:W3CDTF">2024-05-06T06:38:00Z</dcterms:created>
  <dcterms:modified xsi:type="dcterms:W3CDTF">2024-09-19T14:36:00Z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0x010100CBB3CC4C70C287459F8EFA37C8F5D511</vt:lpwstr>
  </property>
  <property fmtid="{D5CDD505-2E9C-101B-9397-08002B2CF9AE}" pid="3" name="MSIP_Label_c2332907-a3a7-49f7-8c30-bde89ea6dd47_Enabled">
    <vt:lpwstr>true</vt:lpwstr>
  </property>
  <property fmtid="{D5CDD505-2E9C-101B-9397-08002B2CF9AE}" pid="4" name="MSIP_Label_c2332907-a3a7-49f7-8c30-bde89ea6dd47_SetDate">
    <vt:lpwstr>2023-10-08T14:39:10Z</vt:lpwstr>
  </property>
  <property fmtid="{D5CDD505-2E9C-101B-9397-08002B2CF9AE}" pid="5" name="MSIP_Label_c2332907-a3a7-49f7-8c30-bde89ea6dd47_Method">
    <vt:lpwstr>Standard</vt:lpwstr>
  </property>
  <property fmtid="{D5CDD505-2E9C-101B-9397-08002B2CF9AE}" pid="6" name="MSIP_Label_c2332907-a3a7-49f7-8c30-bde89ea6dd47_Name">
    <vt:lpwstr>Internal</vt:lpwstr>
  </property>
  <property fmtid="{D5CDD505-2E9C-101B-9397-08002B2CF9AE}" pid="7" name="MSIP_Label_c2332907-a3a7-49f7-8c30-bde89ea6dd47_SiteId">
    <vt:lpwstr>8bc7db32-66af-4cdd-bbb3-d46538596776</vt:lpwstr>
  </property>
  <property fmtid="{D5CDD505-2E9C-101B-9397-08002B2CF9AE}" pid="8" name="MSIP_Label_c2332907-a3a7-49f7-8c30-bde89ea6dd47_ActionId">
    <vt:lpwstr>24fc8238-781b-4eda-9056-2992a25245ec</vt:lpwstr>
  </property>
  <property fmtid="{D5CDD505-2E9C-101B-9397-08002B2CF9AE}" pid="9" name="MSIP_Label_c2332907-a3a7-49f7-8c30-bde89ea6dd47_ContentBits">
    <vt:lpwstr>0</vt:lpwstr>
  </property>
  <property fmtid="{D5CDD505-2E9C-101B-9397-08002B2CF9AE}" pid="10" name="MediaServiceImageTags">
    <vt:lpwstr/>
  </property>
</Properties>
</file>