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DE00" w14:textId="77777777" w:rsidR="007930A0" w:rsidRPr="00516F22" w:rsidRDefault="007930A0" w:rsidP="007930A0">
      <w:pPr>
        <w:spacing w:after="0"/>
        <w:jc w:val="center"/>
        <w:rPr>
          <w:rFonts w:eastAsia="Calibri" w:cstheme="minorHAnsi"/>
          <w:b/>
          <w:caps/>
          <w:u w:val="single"/>
        </w:rPr>
      </w:pPr>
      <w:r w:rsidRPr="00516F22">
        <w:rPr>
          <w:rFonts w:eastAsia="Calibri" w:cstheme="minorHAnsi"/>
          <w:b/>
          <w:caps/>
          <w:u w:val="single"/>
        </w:rPr>
        <w:t xml:space="preserve">Pozvánka do výberového konania </w:t>
      </w:r>
    </w:p>
    <w:p w14:paraId="06D188C2" w14:textId="36DFDB27" w:rsidR="007930A0" w:rsidRPr="00516F22" w:rsidRDefault="00E0361D" w:rsidP="007930A0">
      <w:pPr>
        <w:spacing w:after="0"/>
        <w:jc w:val="center"/>
        <w:rPr>
          <w:rFonts w:eastAsia="Calibri" w:cstheme="minorHAnsi"/>
          <w:b/>
          <w:caps/>
          <w:u w:val="single"/>
        </w:rPr>
      </w:pPr>
      <w:hyperlink r:id="rId11" w:tgtFrame="/requests/45209224/preview" w:tooltip="45209224  Výber - NPN: Elektronický zabezpečovací systém do novej AB TpA" w:history="1">
        <w:r w:rsidRPr="00E0361D">
          <w:rPr>
            <w:rFonts w:eastAsia="Calibri" w:cstheme="minorHAnsi"/>
            <w:b/>
            <w:caps/>
            <w:u w:val="single"/>
          </w:rPr>
          <w:t>Elektronický zabezpečovací systém do novej AB TpA</w:t>
        </w:r>
      </w:hyperlink>
    </w:p>
    <w:p w14:paraId="2F783D64" w14:textId="77777777" w:rsidR="007930A0" w:rsidRPr="00516F22" w:rsidRDefault="007930A0" w:rsidP="007930A0">
      <w:pPr>
        <w:pStyle w:val="Nadpis1"/>
        <w:numPr>
          <w:ilvl w:val="0"/>
          <w:numId w:val="1"/>
        </w:num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516F22">
        <w:rPr>
          <w:rFonts w:asciiTheme="minorHAnsi" w:eastAsia="Calibri" w:hAnsiTheme="minorHAnsi" w:cstheme="minorHAnsi"/>
          <w:sz w:val="22"/>
          <w:szCs w:val="22"/>
        </w:rPr>
        <w:t>Úvod </w:t>
      </w:r>
    </w:p>
    <w:p w14:paraId="32D7E0AC" w14:textId="04CC99C3" w:rsidR="007930A0" w:rsidRPr="00516F22" w:rsidRDefault="007930A0" w:rsidP="007930A0">
      <w:pPr>
        <w:spacing w:after="0"/>
        <w:jc w:val="both"/>
        <w:rPr>
          <w:rFonts w:eastAsia="Calibri" w:cstheme="minorHAnsi"/>
          <w:bCs/>
        </w:rPr>
      </w:pPr>
      <w:r w:rsidRPr="00516F22">
        <w:rPr>
          <w:rFonts w:eastAsia="Calibri" w:cstheme="minorHAnsi"/>
          <w:bCs/>
        </w:rPr>
        <w:t>V mene MH Teplárenského holdingu, a.s.  si Vás dovoľujeme požiadať o spracovanie a zaslanie cenovej ponuky do výberového konania na „</w:t>
      </w:r>
      <w:hyperlink r:id="rId12" w:tgtFrame="/requests/45209224/preview" w:tooltip="45209224  Výber - NPN: Elektronický zabezpečovací systém do novej AB TpA" w:history="1">
        <w:r w:rsidR="00E0361D" w:rsidRPr="00E0361D">
          <w:rPr>
            <w:rFonts w:eastAsia="Calibri" w:cstheme="minorHAnsi"/>
            <w:bCs/>
          </w:rPr>
          <w:t>Elektronický zabezpečovací systém do novej AB TpA</w:t>
        </w:r>
      </w:hyperlink>
      <w:r w:rsidR="00343D12">
        <w:rPr>
          <w:rFonts w:eastAsia="Calibri" w:cstheme="minorHAnsi"/>
          <w:bCs/>
        </w:rPr>
        <w:t xml:space="preserve"> </w:t>
      </w:r>
      <w:r w:rsidRPr="00516F22">
        <w:rPr>
          <w:rFonts w:eastAsia="Calibri" w:cstheme="minorHAnsi"/>
          <w:bCs/>
        </w:rPr>
        <w:t>– závod</w:t>
      </w:r>
      <w:r w:rsidR="00343D12">
        <w:rPr>
          <w:rFonts w:eastAsia="Calibri" w:cstheme="minorHAnsi"/>
          <w:bCs/>
        </w:rPr>
        <w:t xml:space="preserve"> </w:t>
      </w:r>
      <w:r w:rsidR="00E0361D">
        <w:rPr>
          <w:rFonts w:eastAsia="Calibri" w:cstheme="minorHAnsi"/>
          <w:bCs/>
        </w:rPr>
        <w:t>MHTH Zvolen</w:t>
      </w:r>
      <w:r w:rsidRPr="00516F22">
        <w:rPr>
          <w:rFonts w:eastAsia="Calibri" w:cstheme="minorHAnsi"/>
          <w:bCs/>
        </w:rPr>
        <w:t xml:space="preserve">.“ </w:t>
      </w:r>
    </w:p>
    <w:p w14:paraId="1EF14B23" w14:textId="12537594" w:rsidR="007930A0" w:rsidRPr="00F830E7" w:rsidRDefault="007930A0" w:rsidP="00F830E7">
      <w:pPr>
        <w:pStyle w:val="Nadpis1"/>
        <w:numPr>
          <w:ilvl w:val="0"/>
          <w:numId w:val="1"/>
        </w:numPr>
        <w:ind w:left="284"/>
        <w:rPr>
          <w:rFonts w:cstheme="minorHAnsi"/>
        </w:rPr>
      </w:pPr>
      <w:r w:rsidRPr="00F830E7">
        <w:rPr>
          <w:rFonts w:asciiTheme="minorHAnsi" w:eastAsia="Calibri" w:hAnsiTheme="minorHAnsi" w:cstheme="minorHAnsi"/>
          <w:sz w:val="22"/>
          <w:szCs w:val="22"/>
        </w:rPr>
        <w:t>Predmet výberového konania</w:t>
      </w:r>
    </w:p>
    <w:p w14:paraId="6E4F3EEF" w14:textId="0E2F5FDD" w:rsidR="00856635" w:rsidRPr="00856635" w:rsidRDefault="00856635" w:rsidP="00F830E7">
      <w:pPr>
        <w:spacing w:line="240" w:lineRule="auto"/>
        <w:jc w:val="both"/>
      </w:pPr>
      <w:r w:rsidRPr="00856635">
        <w:t>Systém ochrany objektov elektronickým zabezpečovacím systémom v priestoroch novej administratívnej budovy TpA.</w:t>
      </w:r>
    </w:p>
    <w:p w14:paraId="7AC75FAA" w14:textId="3FCBF247" w:rsidR="001C3D56" w:rsidRDefault="001C3D56" w:rsidP="001C3D56">
      <w:pPr>
        <w:jc w:val="both"/>
      </w:pPr>
      <w:r w:rsidRPr="00F20C8A">
        <w:t>Vzhľadom k hospodárskemu významu</w:t>
      </w:r>
      <w:r>
        <w:t xml:space="preserve">, </w:t>
      </w:r>
      <w:r w:rsidRPr="00F20C8A">
        <w:t>dôležitosti ochrany majetku MH</w:t>
      </w:r>
      <w:r w:rsidR="00FF7A9B">
        <w:t xml:space="preserve"> Teplárenský holding a.s.</w:t>
      </w:r>
      <w:r>
        <w:t>, legislatívnych požiadaviek</w:t>
      </w:r>
      <w:r w:rsidRPr="00F20C8A">
        <w:t xml:space="preserve"> a s prihliadnutím na potencionálne riziká vzniku inej, ako priamej majetkovej ujmy, vznik</w:t>
      </w:r>
      <w:r w:rsidR="00FF7A9B">
        <w:t>la</w:t>
      </w:r>
      <w:r w:rsidRPr="00F20C8A">
        <w:t xml:space="preserve"> nutná potreba na zlepšenie, modernizáciu a zmenu ochrany majetku prostredníctvom </w:t>
      </w:r>
      <w:r>
        <w:t>elektronického zabezpečovacieho systému</w:t>
      </w:r>
      <w:r w:rsidRPr="00F20C8A">
        <w:t xml:space="preserve"> a iných vhodných technických riešení.</w:t>
      </w:r>
    </w:p>
    <w:p w14:paraId="7F229D06" w14:textId="67E31917" w:rsidR="004B1A9F" w:rsidRDefault="00F96DCF" w:rsidP="00576B58">
      <w:pPr>
        <w:jc w:val="both"/>
      </w:pPr>
      <w:r>
        <w:t xml:space="preserve">Popise celého riešenia </w:t>
      </w:r>
      <w:r w:rsidR="005F39BE">
        <w:t xml:space="preserve">tvorí prílohu č. 3 – projektová dokumentácia. </w:t>
      </w:r>
    </w:p>
    <w:p w14:paraId="233F8F5E" w14:textId="4AC5AFA3" w:rsidR="006E4F94" w:rsidRDefault="00AE1FD6" w:rsidP="00AE1FD6">
      <w:pPr>
        <w:spacing w:after="0" w:line="240" w:lineRule="auto"/>
        <w:jc w:val="both"/>
        <w:rPr>
          <w:rStyle w:val="ui-provider"/>
        </w:rPr>
      </w:pPr>
      <w:r>
        <w:rPr>
          <w:rStyle w:val="ui-provider"/>
        </w:rPr>
        <w:t xml:space="preserve">EZS </w:t>
      </w:r>
      <w:r w:rsidR="006E4F94">
        <w:rPr>
          <w:rStyle w:val="ui-provider"/>
        </w:rPr>
        <w:t xml:space="preserve">bude </w:t>
      </w:r>
      <w:r w:rsidR="006E4F94">
        <w:rPr>
          <w:rStyle w:val="ui-provider"/>
        </w:rPr>
        <w:t xml:space="preserve">ďalej </w:t>
      </w:r>
      <w:r w:rsidR="006E4F94">
        <w:rPr>
          <w:rStyle w:val="ui-provider"/>
        </w:rPr>
        <w:t>obsahovať východiskovú revíziu - odbornú prehliadku a odbornú skúšku elektrického zariadenia</w:t>
      </w:r>
      <w:r>
        <w:rPr>
          <w:rStyle w:val="ui-provider"/>
        </w:rPr>
        <w:t>. S</w:t>
      </w:r>
      <w:r w:rsidR="006E4F94">
        <w:rPr>
          <w:rStyle w:val="ui-provider"/>
        </w:rPr>
        <w:t xml:space="preserve">účasťou dodávky diela </w:t>
      </w:r>
      <w:r>
        <w:rPr>
          <w:rStyle w:val="ui-provider"/>
        </w:rPr>
        <w:t>bude</w:t>
      </w:r>
      <w:r w:rsidR="006E4F94">
        <w:rPr>
          <w:rStyle w:val="ui-provider"/>
        </w:rPr>
        <w:t xml:space="preserve"> aj projekt skutočného vyhotovenia v elektronickej a tlačenej forme, sprievodná dokumentácia, zaškolenie obsluhy</w:t>
      </w:r>
      <w:r>
        <w:rPr>
          <w:rStyle w:val="ui-provider"/>
        </w:rPr>
        <w:t xml:space="preserve">. </w:t>
      </w:r>
    </w:p>
    <w:p w14:paraId="2A5642FA" w14:textId="77777777" w:rsidR="007930A0" w:rsidRPr="00516F22" w:rsidRDefault="007930A0" w:rsidP="00F830E7">
      <w:pPr>
        <w:pStyle w:val="Nadpis1"/>
        <w:numPr>
          <w:ilvl w:val="0"/>
          <w:numId w:val="1"/>
        </w:num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516F22">
        <w:rPr>
          <w:rFonts w:asciiTheme="minorHAnsi" w:eastAsia="Calibri" w:hAnsiTheme="minorHAnsi" w:cstheme="minorHAnsi"/>
          <w:sz w:val="22"/>
          <w:szCs w:val="22"/>
        </w:rPr>
        <w:t xml:space="preserve">Platnosť ponuky </w:t>
      </w:r>
    </w:p>
    <w:p w14:paraId="4A542D70" w14:textId="6659C98C" w:rsidR="007930A0" w:rsidRPr="00516F22" w:rsidRDefault="007930A0" w:rsidP="007930A0">
      <w:pPr>
        <w:spacing w:after="0"/>
        <w:jc w:val="both"/>
        <w:rPr>
          <w:rFonts w:cstheme="minorHAnsi"/>
        </w:rPr>
      </w:pPr>
      <w:r w:rsidRPr="00516F22">
        <w:rPr>
          <w:rFonts w:cstheme="minorHAnsi"/>
        </w:rPr>
        <w:t xml:space="preserve">Ponuky zostávajú platné počas lehoty viazanosti ponúk do 01. </w:t>
      </w:r>
      <w:r w:rsidR="00A203A1">
        <w:rPr>
          <w:rFonts w:cstheme="minorHAnsi"/>
        </w:rPr>
        <w:t>0</w:t>
      </w:r>
      <w:r w:rsidR="00823ED4">
        <w:rPr>
          <w:rFonts w:cstheme="minorHAnsi"/>
        </w:rPr>
        <w:t>7</w:t>
      </w:r>
      <w:r w:rsidRPr="00516F22">
        <w:rPr>
          <w:rFonts w:cstheme="minorHAnsi"/>
        </w:rPr>
        <w:t>. 202</w:t>
      </w:r>
      <w:r w:rsidR="00A203A1">
        <w:rPr>
          <w:rFonts w:cstheme="minorHAnsi"/>
        </w:rPr>
        <w:t>4</w:t>
      </w:r>
      <w:r w:rsidRPr="00516F22">
        <w:rPr>
          <w:rFonts w:cstheme="minorHAnsi"/>
        </w:rPr>
        <w:t>.</w:t>
      </w:r>
      <w:r w:rsidR="00BF0964">
        <w:rPr>
          <w:rFonts w:cstheme="minorHAnsi"/>
        </w:rPr>
        <w:t xml:space="preserve"> </w:t>
      </w:r>
    </w:p>
    <w:p w14:paraId="1A5FF982" w14:textId="77777777" w:rsidR="007930A0" w:rsidRPr="00516F22" w:rsidRDefault="007930A0" w:rsidP="00F830E7">
      <w:pPr>
        <w:pStyle w:val="Nadpis1"/>
        <w:numPr>
          <w:ilvl w:val="0"/>
          <w:numId w:val="1"/>
        </w:num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516F22">
        <w:rPr>
          <w:rFonts w:asciiTheme="minorHAnsi" w:eastAsia="Calibri" w:hAnsiTheme="minorHAnsi" w:cstheme="minorHAnsi"/>
          <w:sz w:val="22"/>
          <w:szCs w:val="22"/>
        </w:rPr>
        <w:t xml:space="preserve">Termín dodania </w:t>
      </w:r>
    </w:p>
    <w:p w14:paraId="6EF39F34" w14:textId="77777777" w:rsidR="007930A0" w:rsidRPr="00516F22" w:rsidRDefault="007930A0" w:rsidP="007930A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bCs/>
          <w:vanish/>
        </w:rPr>
      </w:pPr>
    </w:p>
    <w:p w14:paraId="132F89D3" w14:textId="77777777" w:rsidR="007930A0" w:rsidRPr="00516F22" w:rsidRDefault="007930A0" w:rsidP="007930A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bCs/>
          <w:vanish/>
        </w:rPr>
      </w:pPr>
    </w:p>
    <w:p w14:paraId="21C727EA" w14:textId="77777777" w:rsidR="007930A0" w:rsidRPr="00516F22" w:rsidRDefault="007930A0" w:rsidP="007930A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bCs/>
          <w:vanish/>
        </w:rPr>
      </w:pPr>
    </w:p>
    <w:p w14:paraId="705301B0" w14:textId="0ED9AC9C" w:rsidR="007930A0" w:rsidRPr="00516F22" w:rsidRDefault="007930A0" w:rsidP="007930A0">
      <w:pPr>
        <w:pStyle w:val="Odsekzoznamu"/>
        <w:numPr>
          <w:ilvl w:val="1"/>
          <w:numId w:val="5"/>
        </w:numPr>
        <w:spacing w:after="0" w:line="240" w:lineRule="auto"/>
        <w:jc w:val="both"/>
        <w:rPr>
          <w:rFonts w:cstheme="minorHAnsi"/>
        </w:rPr>
      </w:pPr>
      <w:r w:rsidRPr="00516F22">
        <w:rPr>
          <w:rFonts w:eastAsia="Calibri" w:cstheme="minorHAnsi"/>
          <w:bCs/>
        </w:rPr>
        <w:t>Termín</w:t>
      </w:r>
      <w:r w:rsidRPr="00516F22">
        <w:rPr>
          <w:rFonts w:cstheme="minorHAnsi"/>
        </w:rPr>
        <w:t xml:space="preserve"> realizácie od </w:t>
      </w:r>
      <w:r w:rsidR="00576B58">
        <w:rPr>
          <w:rFonts w:cstheme="minorHAnsi"/>
          <w:b/>
        </w:rPr>
        <w:t>vystavenia objednávky - okamžite</w:t>
      </w:r>
      <w:r w:rsidR="00F44E6A">
        <w:rPr>
          <w:rFonts w:cstheme="minorHAnsi"/>
        </w:rPr>
        <w:t>.</w:t>
      </w:r>
    </w:p>
    <w:p w14:paraId="3B74BA4B" w14:textId="77777777" w:rsidR="007930A0" w:rsidRPr="00516F22" w:rsidRDefault="007930A0" w:rsidP="00F830E7">
      <w:pPr>
        <w:pStyle w:val="Nadpis1"/>
        <w:numPr>
          <w:ilvl w:val="0"/>
          <w:numId w:val="1"/>
        </w:num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516F22">
        <w:rPr>
          <w:rFonts w:asciiTheme="minorHAnsi" w:eastAsia="Calibri" w:hAnsiTheme="minorHAnsi" w:cstheme="minorHAnsi"/>
          <w:sz w:val="22"/>
          <w:szCs w:val="22"/>
        </w:rPr>
        <w:t>Náklady na ponuku</w:t>
      </w:r>
    </w:p>
    <w:p w14:paraId="081BA4BE" w14:textId="77777777" w:rsidR="007930A0" w:rsidRPr="00516F22" w:rsidRDefault="007930A0" w:rsidP="007930A0">
      <w:pPr>
        <w:spacing w:after="0"/>
        <w:jc w:val="both"/>
        <w:rPr>
          <w:rFonts w:cstheme="minorHAnsi"/>
        </w:rPr>
      </w:pPr>
      <w:r w:rsidRPr="00516F22">
        <w:rPr>
          <w:rFonts w:cstheme="minorHAnsi"/>
        </w:rPr>
        <w:t>Všetky výdavky spojené s prípravou a predložením ponuky znáša účastník bez akéhokoľvek finančného nároku u obstarávateľa.</w:t>
      </w:r>
    </w:p>
    <w:p w14:paraId="278BCA2B" w14:textId="77777777" w:rsidR="007930A0" w:rsidRPr="00516F22" w:rsidRDefault="007930A0" w:rsidP="00F830E7">
      <w:pPr>
        <w:pStyle w:val="Nadpis1"/>
        <w:numPr>
          <w:ilvl w:val="0"/>
          <w:numId w:val="1"/>
        </w:numPr>
        <w:ind w:left="284"/>
        <w:rPr>
          <w:rFonts w:asciiTheme="minorHAnsi" w:eastAsia="Times New Roman" w:hAnsiTheme="minorHAnsi" w:cstheme="minorHAnsi"/>
          <w:sz w:val="22"/>
          <w:szCs w:val="22"/>
        </w:rPr>
      </w:pPr>
      <w:bookmarkStart w:id="0" w:name="_Toc334173028"/>
      <w:r w:rsidRPr="00F830E7">
        <w:rPr>
          <w:rFonts w:asciiTheme="minorHAnsi" w:eastAsia="Calibri" w:hAnsiTheme="minorHAnsi" w:cstheme="minorHAnsi"/>
          <w:sz w:val="22"/>
          <w:szCs w:val="22"/>
        </w:rPr>
        <w:t>Harmonogram</w:t>
      </w:r>
      <w:r w:rsidRPr="00516F22">
        <w:rPr>
          <w:rFonts w:asciiTheme="minorHAnsi" w:eastAsia="Times New Roman" w:hAnsiTheme="minorHAnsi" w:cstheme="minorHAnsi"/>
          <w:sz w:val="22"/>
          <w:szCs w:val="22"/>
        </w:rPr>
        <w:t xml:space="preserve"> súťaže </w:t>
      </w:r>
    </w:p>
    <w:p w14:paraId="38D78F7D" w14:textId="41BE6845" w:rsidR="007930A0" w:rsidRPr="00516F22" w:rsidRDefault="007930A0" w:rsidP="007930A0">
      <w:pPr>
        <w:spacing w:after="0"/>
        <w:rPr>
          <w:rFonts w:cstheme="minorHAnsi"/>
        </w:rPr>
      </w:pPr>
      <w:r w:rsidRPr="00516F22">
        <w:rPr>
          <w:rFonts w:cstheme="minorHAnsi"/>
        </w:rPr>
        <w:t xml:space="preserve">Výberové konanie je vyhlasované prostredníctvom internetového portálu Proebiz v module </w:t>
      </w:r>
      <w:r w:rsidR="000A424A">
        <w:rPr>
          <w:rFonts w:cstheme="minorHAnsi"/>
        </w:rPr>
        <w:t>Zapečatené ponuky.</w:t>
      </w:r>
    </w:p>
    <w:p w14:paraId="40A88D45" w14:textId="166D009C" w:rsidR="007930A0" w:rsidRPr="00516F22" w:rsidRDefault="007930A0" w:rsidP="007930A0">
      <w:pPr>
        <w:spacing w:after="0"/>
        <w:rPr>
          <w:rFonts w:cstheme="minorHAnsi"/>
        </w:rPr>
      </w:pPr>
      <w:r w:rsidRPr="00516F22">
        <w:rPr>
          <w:rFonts w:cstheme="minorHAnsi"/>
        </w:rPr>
        <w:t>Kolá</w:t>
      </w:r>
      <w:r w:rsidRPr="00516F22">
        <w:rPr>
          <w:rFonts w:cstheme="minorHAnsi"/>
        </w:rPr>
        <w:tab/>
        <w:t>Názov kola</w:t>
      </w:r>
      <w:r w:rsidRPr="00516F22">
        <w:rPr>
          <w:rFonts w:cstheme="minorHAnsi"/>
        </w:rPr>
        <w:tab/>
        <w:t>Začiatok</w:t>
      </w:r>
      <w:r w:rsidRPr="00516F22">
        <w:rPr>
          <w:rFonts w:cstheme="minorHAnsi"/>
        </w:rPr>
        <w:tab/>
      </w:r>
      <w:r w:rsidRPr="00516F22">
        <w:rPr>
          <w:rFonts w:cstheme="minorHAnsi"/>
        </w:rPr>
        <w:tab/>
        <w:t>Koniec</w:t>
      </w:r>
      <w:r w:rsidRPr="00516F22">
        <w:rPr>
          <w:rFonts w:cstheme="minorHAnsi"/>
        </w:rPr>
        <w:tab/>
      </w:r>
    </w:p>
    <w:p w14:paraId="1D406842" w14:textId="6A03EAC8" w:rsidR="007930A0" w:rsidRPr="00516F22" w:rsidRDefault="007930A0" w:rsidP="007930A0">
      <w:pPr>
        <w:spacing w:after="0"/>
        <w:rPr>
          <w:rFonts w:cstheme="minorHAnsi"/>
        </w:rPr>
      </w:pPr>
      <w:r w:rsidRPr="00516F22">
        <w:rPr>
          <w:rFonts w:cstheme="minorHAnsi"/>
        </w:rPr>
        <w:t>1. kolo:</w:t>
      </w:r>
      <w:r w:rsidRPr="00516F22">
        <w:rPr>
          <w:rFonts w:cstheme="minorHAnsi"/>
        </w:rPr>
        <w:tab/>
        <w:t>Vstupné kolo</w:t>
      </w:r>
      <w:r w:rsidRPr="00516F22">
        <w:rPr>
          <w:rFonts w:cstheme="minorHAnsi"/>
        </w:rPr>
        <w:tab/>
      </w:r>
      <w:r w:rsidR="00576B58">
        <w:rPr>
          <w:rFonts w:cstheme="minorHAnsi"/>
        </w:rPr>
        <w:t>24</w:t>
      </w:r>
      <w:r w:rsidRPr="00516F22">
        <w:rPr>
          <w:rFonts w:cstheme="minorHAnsi"/>
        </w:rPr>
        <w:t>.0</w:t>
      </w:r>
      <w:r w:rsidR="00652B61">
        <w:rPr>
          <w:rFonts w:cstheme="minorHAnsi"/>
        </w:rPr>
        <w:t>4</w:t>
      </w:r>
      <w:r w:rsidRPr="00516F22">
        <w:rPr>
          <w:rFonts w:cstheme="minorHAnsi"/>
        </w:rPr>
        <w:t>.202</w:t>
      </w:r>
      <w:r w:rsidR="00A203A1">
        <w:rPr>
          <w:rFonts w:cstheme="minorHAnsi"/>
        </w:rPr>
        <w:t>4</w:t>
      </w:r>
      <w:r w:rsidRPr="00516F22">
        <w:rPr>
          <w:rFonts w:cstheme="minorHAnsi"/>
        </w:rPr>
        <w:t xml:space="preserve"> </w:t>
      </w:r>
      <w:r w:rsidR="00CF2C2C" w:rsidRPr="00516F22">
        <w:rPr>
          <w:rFonts w:cstheme="minorHAnsi"/>
        </w:rPr>
        <w:t>1</w:t>
      </w:r>
      <w:r w:rsidR="00576B58">
        <w:rPr>
          <w:rFonts w:cstheme="minorHAnsi"/>
        </w:rPr>
        <w:t>0</w:t>
      </w:r>
      <w:r w:rsidRPr="00516F22">
        <w:rPr>
          <w:rFonts w:cstheme="minorHAnsi"/>
        </w:rPr>
        <w:t>:</w:t>
      </w:r>
      <w:r w:rsidR="00652B61">
        <w:rPr>
          <w:rFonts w:cstheme="minorHAnsi"/>
        </w:rPr>
        <w:t>0</w:t>
      </w:r>
      <w:r w:rsidR="00CF2C2C" w:rsidRPr="00516F22">
        <w:rPr>
          <w:rFonts w:cstheme="minorHAnsi"/>
        </w:rPr>
        <w:t>0</w:t>
      </w:r>
      <w:r w:rsidRPr="00516F22">
        <w:rPr>
          <w:rFonts w:cstheme="minorHAnsi"/>
        </w:rPr>
        <w:t>:00</w:t>
      </w:r>
      <w:r w:rsidRPr="00516F22">
        <w:rPr>
          <w:rFonts w:cstheme="minorHAnsi"/>
        </w:rPr>
        <w:tab/>
      </w:r>
      <w:r w:rsidR="00564E7D">
        <w:rPr>
          <w:rFonts w:cstheme="minorHAnsi"/>
        </w:rPr>
        <w:t>30</w:t>
      </w:r>
      <w:r w:rsidRPr="00516F22">
        <w:rPr>
          <w:rFonts w:cstheme="minorHAnsi"/>
        </w:rPr>
        <w:t>.0</w:t>
      </w:r>
      <w:r w:rsidR="00870836">
        <w:rPr>
          <w:rFonts w:cstheme="minorHAnsi"/>
        </w:rPr>
        <w:t>4</w:t>
      </w:r>
      <w:r w:rsidRPr="00516F22">
        <w:rPr>
          <w:rFonts w:cstheme="minorHAnsi"/>
        </w:rPr>
        <w:t>.20</w:t>
      </w:r>
      <w:r w:rsidR="006160F1" w:rsidRPr="00516F22">
        <w:rPr>
          <w:rFonts w:cstheme="minorHAnsi"/>
        </w:rPr>
        <w:t>2</w:t>
      </w:r>
      <w:r w:rsidR="00870836">
        <w:rPr>
          <w:rFonts w:cstheme="minorHAnsi"/>
        </w:rPr>
        <w:t>4</w:t>
      </w:r>
      <w:r w:rsidRPr="00516F22">
        <w:rPr>
          <w:rFonts w:cstheme="minorHAnsi"/>
        </w:rPr>
        <w:t xml:space="preserve"> 10:00:00</w:t>
      </w:r>
    </w:p>
    <w:p w14:paraId="180CAD56" w14:textId="77777777" w:rsidR="00AD21E7" w:rsidRDefault="00A203A1" w:rsidP="00FA0F6A">
      <w:pPr>
        <w:pStyle w:val="elementtoproof"/>
        <w:rPr>
          <w:rFonts w:asciiTheme="minorHAnsi" w:hAnsiTheme="minorHAnsi" w:cstheme="minorHAnsi"/>
          <w:lang w:eastAsia="en-US"/>
        </w:rPr>
      </w:pPr>
      <w:r>
        <w:rPr>
          <w:rFonts w:cstheme="minorHAnsi"/>
        </w:rPr>
        <w:t xml:space="preserve">2. </w:t>
      </w:r>
      <w:r w:rsidR="007930A0" w:rsidRPr="00516F22">
        <w:rPr>
          <w:rFonts w:cstheme="minorHAnsi"/>
        </w:rPr>
        <w:t>kolo:</w:t>
      </w:r>
      <w:r w:rsidR="007930A0" w:rsidRPr="00516F22">
        <w:rPr>
          <w:rFonts w:cstheme="minorHAnsi"/>
        </w:rPr>
        <w:tab/>
        <w:t>Obhliadka :</w:t>
      </w:r>
      <w:r w:rsidRPr="00A203A1">
        <w:rPr>
          <w:rFonts w:asciiTheme="minorHAnsi" w:hAnsiTheme="minorHAnsi" w:cstheme="minorBidi"/>
          <w:b/>
          <w:bCs/>
          <w:color w:val="242424"/>
          <w:lang w:eastAsia="en-US"/>
        </w:rPr>
        <w:t xml:space="preserve"> </w:t>
      </w:r>
      <w:r w:rsidR="00293A2B">
        <w:rPr>
          <w:rFonts w:asciiTheme="minorHAnsi" w:hAnsiTheme="minorHAnsi" w:cstheme="minorBidi"/>
          <w:b/>
          <w:bCs/>
          <w:color w:val="242424"/>
          <w:lang w:eastAsia="en-US"/>
        </w:rPr>
        <w:tab/>
      </w:r>
      <w:r w:rsidR="0018746A" w:rsidRPr="0018746A">
        <w:rPr>
          <w:rFonts w:asciiTheme="minorHAnsi" w:hAnsiTheme="minorHAnsi" w:cstheme="minorBidi"/>
          <w:color w:val="242424"/>
          <w:lang w:eastAsia="en-US"/>
        </w:rPr>
        <w:t>nie</w:t>
      </w:r>
      <w:r w:rsidR="0018746A">
        <w:rPr>
          <w:rFonts w:asciiTheme="minorHAnsi" w:hAnsiTheme="minorHAnsi" w:cstheme="minorBidi"/>
          <w:b/>
          <w:bCs/>
          <w:color w:val="242424"/>
          <w:lang w:eastAsia="en-US"/>
        </w:rPr>
        <w:t xml:space="preserve"> </w:t>
      </w:r>
      <w:r w:rsidR="00293A2B" w:rsidRPr="00293A2B">
        <w:rPr>
          <w:rFonts w:asciiTheme="minorHAnsi" w:hAnsiTheme="minorHAnsi" w:cstheme="minorHAnsi"/>
          <w:lang w:eastAsia="en-US"/>
        </w:rPr>
        <w:t>je povinná</w:t>
      </w:r>
      <w:r w:rsidR="0018746A">
        <w:rPr>
          <w:rFonts w:asciiTheme="minorHAnsi" w:hAnsiTheme="minorHAnsi" w:cstheme="minorHAnsi"/>
          <w:lang w:eastAsia="en-US"/>
        </w:rPr>
        <w:t xml:space="preserve">. V prípade potreby je možné sa dohodnúť </w:t>
      </w:r>
      <w:r w:rsidR="004870F9">
        <w:rPr>
          <w:rFonts w:asciiTheme="minorHAnsi" w:hAnsiTheme="minorHAnsi" w:cstheme="minorHAnsi"/>
          <w:lang w:eastAsia="en-US"/>
        </w:rPr>
        <w:t xml:space="preserve">sa na tel. čísle </w:t>
      </w:r>
      <w:r w:rsidR="00FA0F6A">
        <w:rPr>
          <w:rFonts w:asciiTheme="minorHAnsi" w:hAnsiTheme="minorHAnsi" w:cstheme="minorHAnsi"/>
          <w:lang w:eastAsia="en-US"/>
        </w:rPr>
        <w:tab/>
      </w:r>
      <w:r w:rsidR="00FA0F6A">
        <w:rPr>
          <w:rFonts w:asciiTheme="minorHAnsi" w:hAnsiTheme="minorHAnsi" w:cstheme="minorHAnsi"/>
          <w:lang w:eastAsia="en-US"/>
        </w:rPr>
        <w:tab/>
      </w:r>
      <w:r w:rsidR="00FA0F6A">
        <w:rPr>
          <w:rFonts w:asciiTheme="minorHAnsi" w:hAnsiTheme="minorHAnsi" w:cstheme="minorHAnsi"/>
          <w:lang w:eastAsia="en-US"/>
        </w:rPr>
        <w:tab/>
      </w:r>
      <w:r w:rsidR="00FA0F6A">
        <w:rPr>
          <w:rFonts w:asciiTheme="minorHAnsi" w:hAnsiTheme="minorHAnsi" w:cstheme="minorHAnsi"/>
          <w:lang w:eastAsia="en-US"/>
        </w:rPr>
        <w:tab/>
      </w:r>
      <w:r w:rsidR="00A80C91">
        <w:rPr>
          <w:rFonts w:asciiTheme="minorHAnsi" w:hAnsiTheme="minorHAnsi" w:cstheme="minorHAnsi"/>
          <w:lang w:eastAsia="en-US"/>
        </w:rPr>
        <w:t xml:space="preserve">u p. Ing. </w:t>
      </w:r>
      <w:r w:rsidR="00A80C91" w:rsidRPr="00A80C91">
        <w:rPr>
          <w:rFonts w:asciiTheme="minorHAnsi" w:hAnsiTheme="minorHAnsi" w:cstheme="minorHAnsi"/>
          <w:lang w:eastAsia="en-US"/>
        </w:rPr>
        <w:t>Bystrianska Anna</w:t>
      </w:r>
      <w:r w:rsidR="00297232">
        <w:rPr>
          <w:rFonts w:asciiTheme="minorHAnsi" w:hAnsiTheme="minorHAnsi" w:cstheme="minorHAnsi"/>
          <w:lang w:eastAsia="en-US"/>
        </w:rPr>
        <w:t xml:space="preserve"> </w:t>
      </w:r>
      <w:r w:rsidR="00297232" w:rsidRPr="00297232">
        <w:rPr>
          <w:rFonts w:asciiTheme="minorHAnsi" w:hAnsiTheme="minorHAnsi" w:cstheme="minorHAnsi"/>
          <w:lang w:eastAsia="en-US"/>
        </w:rPr>
        <w:t>+421</w:t>
      </w:r>
      <w:r w:rsidR="00297232">
        <w:rPr>
          <w:rFonts w:asciiTheme="minorHAnsi" w:hAnsiTheme="minorHAnsi" w:cstheme="minorHAnsi"/>
          <w:lang w:eastAsia="en-US"/>
        </w:rPr>
        <w:t> </w:t>
      </w:r>
      <w:r w:rsidR="00297232" w:rsidRPr="00297232">
        <w:rPr>
          <w:rFonts w:asciiTheme="minorHAnsi" w:hAnsiTheme="minorHAnsi" w:cstheme="minorHAnsi"/>
          <w:lang w:eastAsia="en-US"/>
        </w:rPr>
        <w:t>907</w:t>
      </w:r>
      <w:r w:rsidR="00297232">
        <w:rPr>
          <w:rFonts w:asciiTheme="minorHAnsi" w:hAnsiTheme="minorHAnsi" w:cstheme="minorHAnsi"/>
          <w:lang w:eastAsia="en-US"/>
        </w:rPr>
        <w:t> </w:t>
      </w:r>
      <w:r w:rsidR="00297232" w:rsidRPr="00297232">
        <w:rPr>
          <w:rFonts w:asciiTheme="minorHAnsi" w:hAnsiTheme="minorHAnsi" w:cstheme="minorHAnsi"/>
          <w:lang w:eastAsia="en-US"/>
        </w:rPr>
        <w:t>700</w:t>
      </w:r>
      <w:r w:rsidR="00297232">
        <w:rPr>
          <w:rFonts w:asciiTheme="minorHAnsi" w:hAnsiTheme="minorHAnsi" w:cstheme="minorHAnsi"/>
          <w:lang w:eastAsia="en-US"/>
        </w:rPr>
        <w:t xml:space="preserve"> </w:t>
      </w:r>
      <w:r w:rsidR="00297232" w:rsidRPr="00297232">
        <w:rPr>
          <w:rFonts w:asciiTheme="minorHAnsi" w:hAnsiTheme="minorHAnsi" w:cstheme="minorHAnsi"/>
          <w:lang w:eastAsia="en-US"/>
        </w:rPr>
        <w:t>443</w:t>
      </w:r>
      <w:r w:rsidR="00116DE2" w:rsidRPr="00A80C91">
        <w:rPr>
          <w:rFonts w:asciiTheme="minorHAnsi" w:hAnsiTheme="minorHAnsi" w:cstheme="minorHAnsi"/>
          <w:lang w:eastAsia="en-US"/>
        </w:rPr>
        <w:t>.</w:t>
      </w:r>
      <w:r w:rsidR="00297232">
        <w:rPr>
          <w:rFonts w:asciiTheme="minorHAnsi" w:hAnsiTheme="minorHAnsi" w:cstheme="minorHAnsi"/>
          <w:lang w:eastAsia="en-US"/>
        </w:rPr>
        <w:t xml:space="preserve"> </w:t>
      </w:r>
    </w:p>
    <w:p w14:paraId="09E33B9F" w14:textId="0658C905" w:rsidR="00A203A1" w:rsidRDefault="00BB443B" w:rsidP="00AD21E7">
      <w:pPr>
        <w:pStyle w:val="elementtoproof"/>
        <w:ind w:left="1416" w:firstLine="708"/>
        <w:rPr>
          <w:rFonts w:asciiTheme="minorHAnsi" w:hAnsiTheme="minorHAnsi" w:cstheme="minorBidi"/>
          <w:b/>
          <w:bCs/>
          <w:color w:val="242424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Obhliadky sú možné </w:t>
      </w:r>
      <w:r w:rsidR="00087170">
        <w:rPr>
          <w:rFonts w:asciiTheme="minorHAnsi" w:hAnsiTheme="minorHAnsi" w:cstheme="minorHAnsi"/>
          <w:lang w:eastAsia="en-US"/>
        </w:rPr>
        <w:t>25 a 26.04.2024.</w:t>
      </w:r>
    </w:p>
    <w:p w14:paraId="6DA2E26F" w14:textId="79A235FD" w:rsidR="007930A0" w:rsidRPr="00516F22" w:rsidRDefault="007930A0" w:rsidP="007930A0">
      <w:pPr>
        <w:spacing w:after="0"/>
        <w:rPr>
          <w:rFonts w:cstheme="minorHAnsi"/>
        </w:rPr>
      </w:pPr>
      <w:r w:rsidRPr="00516F22">
        <w:rPr>
          <w:rFonts w:cstheme="minorHAnsi"/>
        </w:rPr>
        <w:t>3. kolo:</w:t>
      </w:r>
      <w:r w:rsidRPr="00516F22">
        <w:rPr>
          <w:rFonts w:cstheme="minorHAnsi"/>
        </w:rPr>
        <w:tab/>
        <w:t>Kontrolné kolo</w:t>
      </w:r>
      <w:r w:rsidRPr="00516F22">
        <w:rPr>
          <w:rFonts w:cstheme="minorHAnsi"/>
        </w:rPr>
        <w:tab/>
      </w:r>
      <w:r w:rsidR="000A424A">
        <w:rPr>
          <w:rFonts w:cstheme="minorHAnsi"/>
        </w:rPr>
        <w:t>30</w:t>
      </w:r>
      <w:r w:rsidRPr="00516F22">
        <w:rPr>
          <w:rFonts w:cstheme="minorHAnsi"/>
        </w:rPr>
        <w:t>.0</w:t>
      </w:r>
      <w:r w:rsidR="00870836">
        <w:rPr>
          <w:rFonts w:cstheme="minorHAnsi"/>
        </w:rPr>
        <w:t>4</w:t>
      </w:r>
      <w:r w:rsidRPr="00516F22">
        <w:rPr>
          <w:rFonts w:cstheme="minorHAnsi"/>
        </w:rPr>
        <w:t>.202</w:t>
      </w:r>
      <w:r w:rsidR="00870836">
        <w:rPr>
          <w:rFonts w:cstheme="minorHAnsi"/>
        </w:rPr>
        <w:t>4</w:t>
      </w:r>
      <w:r w:rsidRPr="00516F22">
        <w:rPr>
          <w:rFonts w:cstheme="minorHAnsi"/>
        </w:rPr>
        <w:t xml:space="preserve"> 10:00:00</w:t>
      </w:r>
      <w:r w:rsidRPr="00516F22">
        <w:rPr>
          <w:rFonts w:cstheme="minorHAnsi"/>
        </w:rPr>
        <w:tab/>
      </w:r>
      <w:r w:rsidR="000A424A">
        <w:rPr>
          <w:rFonts w:cstheme="minorHAnsi"/>
        </w:rPr>
        <w:t>0</w:t>
      </w:r>
      <w:r w:rsidR="003A52AB">
        <w:rPr>
          <w:rFonts w:cstheme="minorHAnsi"/>
        </w:rPr>
        <w:t>3</w:t>
      </w:r>
      <w:r w:rsidRPr="00516F22">
        <w:rPr>
          <w:rFonts w:cstheme="minorHAnsi"/>
        </w:rPr>
        <w:t>.0</w:t>
      </w:r>
      <w:r w:rsidR="000A424A">
        <w:rPr>
          <w:rFonts w:cstheme="minorHAnsi"/>
        </w:rPr>
        <w:t>5</w:t>
      </w:r>
      <w:r w:rsidRPr="00516F22">
        <w:rPr>
          <w:rFonts w:cstheme="minorHAnsi"/>
        </w:rPr>
        <w:t>.202</w:t>
      </w:r>
      <w:r w:rsidR="00870836">
        <w:rPr>
          <w:rFonts w:cstheme="minorHAnsi"/>
        </w:rPr>
        <w:t>4</w:t>
      </w:r>
      <w:r w:rsidRPr="00516F22">
        <w:rPr>
          <w:rFonts w:cstheme="minorHAnsi"/>
        </w:rPr>
        <w:t xml:space="preserve"> 1</w:t>
      </w:r>
      <w:r w:rsidR="00870836">
        <w:rPr>
          <w:rFonts w:cstheme="minorHAnsi"/>
        </w:rPr>
        <w:t>0</w:t>
      </w:r>
      <w:r w:rsidRPr="00516F22">
        <w:rPr>
          <w:rFonts w:cstheme="minorHAnsi"/>
        </w:rPr>
        <w:t>:00:00</w:t>
      </w:r>
      <w:r w:rsidRPr="00516F22">
        <w:rPr>
          <w:rFonts w:cstheme="minorHAnsi"/>
        </w:rPr>
        <w:tab/>
      </w:r>
    </w:p>
    <w:p w14:paraId="19B7B7BA" w14:textId="13FDA3F2" w:rsidR="00D32ABE" w:rsidRDefault="007930A0" w:rsidP="007930A0">
      <w:pPr>
        <w:spacing w:after="0"/>
        <w:rPr>
          <w:rFonts w:cstheme="minorHAnsi"/>
        </w:rPr>
      </w:pPr>
      <w:r w:rsidRPr="00516F22">
        <w:rPr>
          <w:rFonts w:cstheme="minorHAnsi"/>
        </w:rPr>
        <w:t>4. kolo:</w:t>
      </w:r>
      <w:r w:rsidRPr="00516F22">
        <w:rPr>
          <w:rFonts w:cstheme="minorHAnsi"/>
        </w:rPr>
        <w:tab/>
        <w:t>Aukčné kolo</w:t>
      </w:r>
      <w:r w:rsidRPr="00516F22">
        <w:rPr>
          <w:rFonts w:cstheme="minorHAnsi"/>
        </w:rPr>
        <w:tab/>
      </w:r>
      <w:r w:rsidR="000A424A">
        <w:rPr>
          <w:rFonts w:cstheme="minorHAnsi"/>
        </w:rPr>
        <w:t>0</w:t>
      </w:r>
      <w:r w:rsidR="008F5308">
        <w:rPr>
          <w:rFonts w:cstheme="minorHAnsi"/>
        </w:rPr>
        <w:t>3</w:t>
      </w:r>
      <w:r w:rsidR="003B0ADB" w:rsidRPr="00516F22">
        <w:rPr>
          <w:rFonts w:cstheme="minorHAnsi"/>
        </w:rPr>
        <w:t>.</w:t>
      </w:r>
      <w:r w:rsidR="008F5308">
        <w:rPr>
          <w:rFonts w:cstheme="minorHAnsi"/>
        </w:rPr>
        <w:t xml:space="preserve">05.2024 o 10,00 hod. </w:t>
      </w:r>
      <w:r w:rsidR="003B0ADB" w:rsidRPr="00516F22">
        <w:rPr>
          <w:rFonts w:cstheme="minorHAnsi"/>
        </w:rPr>
        <w:t xml:space="preserve"> </w:t>
      </w:r>
    </w:p>
    <w:p w14:paraId="4BB49B23" w14:textId="183A901F" w:rsidR="007930A0" w:rsidRPr="00516F22" w:rsidRDefault="007930A0" w:rsidP="007930A0">
      <w:pPr>
        <w:spacing w:after="0"/>
        <w:rPr>
          <w:rFonts w:cstheme="minorHAnsi"/>
        </w:rPr>
      </w:pPr>
      <w:r w:rsidRPr="00516F22">
        <w:rPr>
          <w:rFonts w:cstheme="minorHAnsi"/>
        </w:rPr>
        <w:t>- informácia o ďalšom postupe.</w:t>
      </w:r>
    </w:p>
    <w:p w14:paraId="6AB06095" w14:textId="77777777" w:rsidR="007930A0" w:rsidRPr="00516F22" w:rsidRDefault="007930A0" w:rsidP="00F830E7">
      <w:pPr>
        <w:pStyle w:val="Nadpis1"/>
        <w:numPr>
          <w:ilvl w:val="0"/>
          <w:numId w:val="1"/>
        </w:num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516F22">
        <w:rPr>
          <w:rFonts w:asciiTheme="minorHAnsi" w:eastAsia="Calibri" w:hAnsiTheme="minorHAnsi" w:cstheme="minorHAnsi"/>
          <w:sz w:val="22"/>
          <w:szCs w:val="22"/>
        </w:rPr>
        <w:t xml:space="preserve">Požiadavky na obsah ponuky </w:t>
      </w:r>
      <w:bookmarkEnd w:id="0"/>
      <w:r w:rsidRPr="00516F22">
        <w:rPr>
          <w:rFonts w:asciiTheme="minorHAnsi" w:eastAsia="Calibri" w:hAnsiTheme="minorHAnsi" w:cstheme="minorHAnsi"/>
          <w:sz w:val="22"/>
          <w:szCs w:val="22"/>
        </w:rPr>
        <w:t>účastníka</w:t>
      </w:r>
    </w:p>
    <w:p w14:paraId="0B76304A" w14:textId="5F87D914" w:rsidR="007930A0" w:rsidRPr="00516F22" w:rsidRDefault="007930A0" w:rsidP="007930A0">
      <w:pPr>
        <w:spacing w:after="0" w:line="240" w:lineRule="auto"/>
        <w:contextualSpacing/>
        <w:jc w:val="both"/>
        <w:rPr>
          <w:rFonts w:eastAsia="Calibri" w:cstheme="minorHAnsi"/>
          <w:color w:val="000000"/>
        </w:rPr>
      </w:pPr>
      <w:r w:rsidRPr="00516F22">
        <w:rPr>
          <w:rFonts w:eastAsia="Calibri" w:cstheme="minorHAnsi"/>
          <w:color w:val="000000"/>
        </w:rPr>
        <w:t xml:space="preserve">Účastník, ktorý má záujem sa výberového konania zúčastniť, musí elektronicky v systéme Proebiz predložiť ponuku </w:t>
      </w:r>
      <w:r w:rsidRPr="00516F22">
        <w:rPr>
          <w:rFonts w:eastAsia="Calibri" w:cstheme="minorHAnsi"/>
          <w:b/>
          <w:color w:val="000000"/>
        </w:rPr>
        <w:t xml:space="preserve">do </w:t>
      </w:r>
      <w:r w:rsidR="008F5308">
        <w:rPr>
          <w:rFonts w:cstheme="minorHAnsi"/>
          <w:b/>
          <w:bCs/>
        </w:rPr>
        <w:t>30</w:t>
      </w:r>
      <w:r w:rsidR="00870836" w:rsidRPr="00870836">
        <w:rPr>
          <w:rFonts w:cstheme="minorHAnsi"/>
          <w:b/>
          <w:bCs/>
        </w:rPr>
        <w:t>.04.2024 10:00:00</w:t>
      </w:r>
      <w:r w:rsidR="008F5308">
        <w:rPr>
          <w:rFonts w:cstheme="minorHAnsi"/>
          <w:b/>
          <w:bCs/>
        </w:rPr>
        <w:t>.</w:t>
      </w:r>
    </w:p>
    <w:p w14:paraId="50273989" w14:textId="4BE94552" w:rsidR="007930A0" w:rsidRPr="00B70FB3" w:rsidRDefault="007930A0" w:rsidP="009F1DCD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color w:val="000000"/>
        </w:rPr>
      </w:pPr>
      <w:r w:rsidRPr="00516F22">
        <w:rPr>
          <w:rFonts w:cstheme="minorHAnsi"/>
          <w:bCs/>
        </w:rPr>
        <w:lastRenderedPageBreak/>
        <w:t>Súhlas</w:t>
      </w:r>
      <w:r w:rsidRPr="00516F22">
        <w:rPr>
          <w:rFonts w:cstheme="minorHAnsi"/>
          <w:color w:val="000000"/>
        </w:rPr>
        <w:t xml:space="preserve"> s obsahom „Čestné vyhlásenie účastníka MHTH.docx, ktoré tvorí prílohu č. 1 tejto pozvánky. </w:t>
      </w:r>
      <w:r w:rsidR="00877ADE" w:rsidRPr="00BC7A2E">
        <w:rPr>
          <w:rFonts w:cstheme="minorHAnsi"/>
        </w:rPr>
        <w:t>Urobíte tak vo voliteľných podmienkach. V prípade nesúhlasu budete zo súťaže vylúčení.</w:t>
      </w:r>
    </w:p>
    <w:p w14:paraId="372375BB" w14:textId="49C8CE1A" w:rsidR="00B70FB3" w:rsidRPr="00135690" w:rsidRDefault="00B70FB3" w:rsidP="009F1DCD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Účastník predloží </w:t>
      </w:r>
      <w:r>
        <w:rPr>
          <w:rStyle w:val="ui-provider"/>
        </w:rPr>
        <w:t>l</w:t>
      </w:r>
      <w:r>
        <w:rPr>
          <w:rStyle w:val="ui-provider"/>
        </w:rPr>
        <w:t>icenci</w:t>
      </w:r>
      <w:r>
        <w:rPr>
          <w:rStyle w:val="ui-provider"/>
        </w:rPr>
        <w:t>u</w:t>
      </w:r>
      <w:r>
        <w:rPr>
          <w:rStyle w:val="ui-provider"/>
        </w:rPr>
        <w:t xml:space="preserve"> na prevádzkovanie technickej služby v zmysle zákona NR SR č. 473/2005 Z. z. o poskytovaní služieb v oblasti súkromnej bezpečnosti a o zmene a doplnení niektorých zákonov (zákon o súkromnej bezpečnosti) v znení neskorších predpisov</w:t>
      </w:r>
      <w:r w:rsidR="00772032">
        <w:rPr>
          <w:rStyle w:val="ui-provider"/>
        </w:rPr>
        <w:t>.</w:t>
      </w:r>
    </w:p>
    <w:p w14:paraId="27F3080F" w14:textId="06017408" w:rsidR="00135690" w:rsidRPr="009D7C95" w:rsidRDefault="00135690" w:rsidP="009F1DCD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Účastník predloží čestné vyhlásenie, že </w:t>
      </w:r>
      <w:r w:rsidR="0032455D">
        <w:rPr>
          <w:rFonts w:cstheme="minorHAnsi"/>
        </w:rPr>
        <w:t xml:space="preserve">predloží </w:t>
      </w:r>
      <w:r w:rsidR="00793816">
        <w:rPr>
          <w:rFonts w:cstheme="minorHAnsi"/>
        </w:rPr>
        <w:t xml:space="preserve">do </w:t>
      </w:r>
      <w:r w:rsidR="0032455D">
        <w:rPr>
          <w:rFonts w:cstheme="minorHAnsi"/>
        </w:rPr>
        <w:t>ponuk</w:t>
      </w:r>
      <w:r w:rsidR="00793816">
        <w:rPr>
          <w:rFonts w:cstheme="minorHAnsi"/>
        </w:rPr>
        <w:t>y</w:t>
      </w:r>
      <w:r w:rsidR="0032455D">
        <w:rPr>
          <w:rFonts w:cstheme="minorHAnsi"/>
        </w:rPr>
        <w:t xml:space="preserve"> na taký typ EZS, ktorý má na Slovensku prípadne v Českej republike zabezpečený </w:t>
      </w:r>
      <w:r w:rsidR="00234CE8">
        <w:rPr>
          <w:rFonts w:cstheme="minorHAnsi"/>
        </w:rPr>
        <w:t xml:space="preserve">záručný a </w:t>
      </w:r>
      <w:r w:rsidR="00C47AA4">
        <w:rPr>
          <w:rFonts w:cstheme="minorHAnsi"/>
        </w:rPr>
        <w:t xml:space="preserve">pozáručný </w:t>
      </w:r>
      <w:r w:rsidR="0032455D">
        <w:rPr>
          <w:rFonts w:cstheme="minorHAnsi"/>
        </w:rPr>
        <w:t xml:space="preserve">servis. </w:t>
      </w:r>
      <w:r w:rsidR="00C47AA4">
        <w:rPr>
          <w:rFonts w:cstheme="minorHAnsi"/>
        </w:rPr>
        <w:t xml:space="preserve">Účastník uvedie aj servisnú spoločnosť. </w:t>
      </w:r>
    </w:p>
    <w:p w14:paraId="7477C34D" w14:textId="0CE6828A" w:rsidR="009D7C95" w:rsidRPr="009F1DCD" w:rsidRDefault="009D7C95" w:rsidP="009F1DCD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</w:rPr>
        <w:t>Účastník predloží servisné výkony, ktoré treba vykonávať</w:t>
      </w:r>
      <w:r w:rsidR="006553F7">
        <w:rPr>
          <w:rFonts w:cstheme="minorHAnsi"/>
        </w:rPr>
        <w:t xml:space="preserve"> bez cenovej ponuky.</w:t>
      </w:r>
    </w:p>
    <w:p w14:paraId="0BD70E85" w14:textId="065F4A40" w:rsidR="007930A0" w:rsidRPr="00516F22" w:rsidRDefault="007930A0" w:rsidP="007930A0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  <w:color w:val="000000"/>
        </w:rPr>
      </w:pPr>
      <w:r w:rsidRPr="00516F22">
        <w:rPr>
          <w:rFonts w:cstheme="minorHAnsi"/>
        </w:rPr>
        <w:t>Zoznam referencií o realizácii rovnakého, alebo obdobného predmetu zákazky, potvrdzujúci skutočnosť, že účastník v rokoch 20</w:t>
      </w:r>
      <w:r w:rsidR="008023C7" w:rsidRPr="00516F22">
        <w:rPr>
          <w:rFonts w:cstheme="minorHAnsi"/>
        </w:rPr>
        <w:t>2</w:t>
      </w:r>
      <w:r w:rsidR="00870836">
        <w:rPr>
          <w:rFonts w:cstheme="minorHAnsi"/>
        </w:rPr>
        <w:t>2</w:t>
      </w:r>
      <w:r w:rsidRPr="00516F22">
        <w:rPr>
          <w:rFonts w:cstheme="minorHAnsi"/>
        </w:rPr>
        <w:t>, 202</w:t>
      </w:r>
      <w:r w:rsidR="00870836">
        <w:rPr>
          <w:rFonts w:cstheme="minorHAnsi"/>
        </w:rPr>
        <w:t xml:space="preserve">3 </w:t>
      </w:r>
      <w:r w:rsidRPr="00516F22">
        <w:rPr>
          <w:rFonts w:cstheme="minorHAnsi"/>
        </w:rPr>
        <w:t xml:space="preserve">zabezpečoval </w:t>
      </w:r>
      <w:r w:rsidR="00F07FBE">
        <w:rPr>
          <w:rFonts w:cstheme="minorHAnsi"/>
        </w:rPr>
        <w:t>opravy</w:t>
      </w:r>
      <w:r w:rsidR="003035F7">
        <w:rPr>
          <w:rFonts w:cstheme="minorHAnsi"/>
        </w:rPr>
        <w:t>:</w:t>
      </w:r>
    </w:p>
    <w:p w14:paraId="5454BE4F" w14:textId="23B503AD" w:rsidR="007930A0" w:rsidRPr="00516F22" w:rsidRDefault="007930A0" w:rsidP="007930A0">
      <w:pPr>
        <w:spacing w:line="259" w:lineRule="auto"/>
        <w:ind w:left="360" w:firstLine="348"/>
        <w:jc w:val="both"/>
        <w:rPr>
          <w:rFonts w:cstheme="minorHAnsi"/>
          <w:color w:val="000000"/>
        </w:rPr>
      </w:pPr>
      <w:r w:rsidRPr="00516F22">
        <w:rPr>
          <w:rFonts w:cstheme="minorHAnsi"/>
          <w:color w:val="000000"/>
          <w:u w:val="single"/>
        </w:rPr>
        <w:t xml:space="preserve">Každá z predložených referencií bude v hodnote min. </w:t>
      </w:r>
      <w:r w:rsidR="00226680">
        <w:rPr>
          <w:rFonts w:cstheme="minorHAnsi"/>
          <w:color w:val="000000"/>
          <w:u w:val="single"/>
        </w:rPr>
        <w:t>10</w:t>
      </w:r>
      <w:r w:rsidRPr="00516F22">
        <w:rPr>
          <w:rFonts w:cstheme="minorHAnsi"/>
          <w:color w:val="000000"/>
          <w:u w:val="single"/>
        </w:rPr>
        <w:t xml:space="preserve"> tis. za</w:t>
      </w:r>
      <w:r w:rsidR="00226680">
        <w:rPr>
          <w:rFonts w:cstheme="minorHAnsi"/>
          <w:color w:val="000000"/>
          <w:u w:val="single"/>
        </w:rPr>
        <w:t xml:space="preserve"> jednu zákazku </w:t>
      </w:r>
      <w:r w:rsidRPr="00516F22">
        <w:rPr>
          <w:rFonts w:cstheme="minorHAnsi"/>
          <w:color w:val="000000"/>
          <w:u w:val="single"/>
        </w:rPr>
        <w:t>a bude obsahovať</w:t>
      </w:r>
      <w:r w:rsidRPr="00516F22">
        <w:rPr>
          <w:rFonts w:cstheme="minorHAnsi"/>
          <w:color w:val="000000"/>
        </w:rPr>
        <w:t>:</w:t>
      </w:r>
    </w:p>
    <w:p w14:paraId="5215CD2A" w14:textId="77777777" w:rsidR="007930A0" w:rsidRPr="00516F22" w:rsidRDefault="007930A0" w:rsidP="007930A0">
      <w:pPr>
        <w:numPr>
          <w:ilvl w:val="0"/>
          <w:numId w:val="27"/>
        </w:numPr>
        <w:tabs>
          <w:tab w:val="num" w:pos="900"/>
        </w:tabs>
        <w:spacing w:after="0" w:line="240" w:lineRule="auto"/>
        <w:ind w:firstLine="54"/>
        <w:jc w:val="both"/>
        <w:rPr>
          <w:rFonts w:cstheme="minorHAnsi"/>
        </w:rPr>
      </w:pPr>
      <w:r w:rsidRPr="00516F22">
        <w:rPr>
          <w:rFonts w:cstheme="minorHAnsi"/>
        </w:rPr>
        <w:t xml:space="preserve">obchodné meno a sídlo odberateľa, </w:t>
      </w:r>
    </w:p>
    <w:p w14:paraId="296CB6C0" w14:textId="77777777" w:rsidR="007930A0" w:rsidRPr="00516F22" w:rsidRDefault="007930A0" w:rsidP="007930A0">
      <w:pPr>
        <w:numPr>
          <w:ilvl w:val="0"/>
          <w:numId w:val="27"/>
        </w:numPr>
        <w:tabs>
          <w:tab w:val="num" w:pos="900"/>
        </w:tabs>
        <w:spacing w:after="0" w:line="240" w:lineRule="auto"/>
        <w:ind w:firstLine="54"/>
        <w:jc w:val="both"/>
        <w:rPr>
          <w:rFonts w:cstheme="minorHAnsi"/>
        </w:rPr>
      </w:pPr>
      <w:r w:rsidRPr="00516F22">
        <w:rPr>
          <w:rFonts w:cstheme="minorHAnsi"/>
        </w:rPr>
        <w:t xml:space="preserve">obchodné meno a sídlo dodávateľa - účastníka, </w:t>
      </w:r>
    </w:p>
    <w:p w14:paraId="4AABAC35" w14:textId="77777777" w:rsidR="007930A0" w:rsidRPr="00516F22" w:rsidRDefault="007930A0" w:rsidP="007930A0">
      <w:pPr>
        <w:numPr>
          <w:ilvl w:val="0"/>
          <w:numId w:val="27"/>
        </w:numPr>
        <w:tabs>
          <w:tab w:val="num" w:pos="900"/>
        </w:tabs>
        <w:spacing w:after="0" w:line="240" w:lineRule="auto"/>
        <w:ind w:firstLine="54"/>
        <w:jc w:val="both"/>
        <w:rPr>
          <w:rFonts w:cstheme="minorHAnsi"/>
        </w:rPr>
      </w:pPr>
      <w:r w:rsidRPr="00516F22">
        <w:rPr>
          <w:rFonts w:cstheme="minorHAnsi"/>
        </w:rPr>
        <w:t>stručný opis predmetu zmluvy,</w:t>
      </w:r>
    </w:p>
    <w:p w14:paraId="36FA3988" w14:textId="77777777" w:rsidR="007930A0" w:rsidRPr="00516F22" w:rsidRDefault="007930A0" w:rsidP="007930A0">
      <w:pPr>
        <w:numPr>
          <w:ilvl w:val="0"/>
          <w:numId w:val="27"/>
        </w:numPr>
        <w:tabs>
          <w:tab w:val="num" w:pos="900"/>
        </w:tabs>
        <w:spacing w:after="0" w:line="240" w:lineRule="auto"/>
        <w:ind w:firstLine="54"/>
        <w:jc w:val="both"/>
        <w:rPr>
          <w:rFonts w:cstheme="minorHAnsi"/>
        </w:rPr>
      </w:pPr>
      <w:r w:rsidRPr="00516F22">
        <w:rPr>
          <w:rFonts w:cstheme="minorHAnsi"/>
        </w:rPr>
        <w:t xml:space="preserve">celkový finančný objem v € bez DPH, </w:t>
      </w:r>
    </w:p>
    <w:p w14:paraId="387DECCD" w14:textId="725ACE79" w:rsidR="007930A0" w:rsidRPr="00516F22" w:rsidRDefault="007930A0" w:rsidP="007930A0">
      <w:pPr>
        <w:numPr>
          <w:ilvl w:val="0"/>
          <w:numId w:val="27"/>
        </w:numPr>
        <w:tabs>
          <w:tab w:val="num" w:pos="900"/>
        </w:tabs>
        <w:spacing w:after="0" w:line="240" w:lineRule="auto"/>
        <w:ind w:firstLine="54"/>
        <w:jc w:val="both"/>
        <w:rPr>
          <w:rFonts w:cstheme="minorHAnsi"/>
        </w:rPr>
      </w:pPr>
      <w:r w:rsidRPr="00516F22">
        <w:rPr>
          <w:rFonts w:cstheme="minorHAnsi"/>
        </w:rPr>
        <w:t xml:space="preserve">rok realizácie </w:t>
      </w:r>
    </w:p>
    <w:p w14:paraId="51F23882" w14:textId="77777777" w:rsidR="007930A0" w:rsidRPr="00516F22" w:rsidRDefault="007930A0" w:rsidP="007930A0">
      <w:pPr>
        <w:numPr>
          <w:ilvl w:val="0"/>
          <w:numId w:val="27"/>
        </w:numPr>
        <w:tabs>
          <w:tab w:val="num" w:pos="1418"/>
          <w:tab w:val="num" w:pos="1843"/>
        </w:tabs>
        <w:spacing w:after="0" w:line="240" w:lineRule="auto"/>
        <w:ind w:left="1418" w:hanging="284"/>
        <w:jc w:val="both"/>
        <w:rPr>
          <w:rFonts w:cstheme="minorHAnsi"/>
        </w:rPr>
      </w:pPr>
      <w:r w:rsidRPr="00516F22">
        <w:rPr>
          <w:rFonts w:cstheme="minorHAnsi"/>
        </w:rPr>
        <w:t>meno, priezvisko a telefónne číslo kontaktnej oprávnenej osoby odberateľa, u ktorej je možné si tieto údaje overiť.</w:t>
      </w:r>
    </w:p>
    <w:p w14:paraId="67870313" w14:textId="3C6A940C" w:rsidR="005E610F" w:rsidRDefault="003035F7" w:rsidP="00284A8D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Podrobný </w:t>
      </w:r>
      <w:r w:rsidR="00D75E37">
        <w:rPr>
          <w:rFonts w:cstheme="minorHAnsi"/>
        </w:rPr>
        <w:t>kalkulačný list</w:t>
      </w:r>
      <w:r>
        <w:rPr>
          <w:rFonts w:cstheme="minorHAnsi"/>
        </w:rPr>
        <w:t xml:space="preserve"> - c</w:t>
      </w:r>
      <w:r w:rsidR="006153A8" w:rsidRPr="00284A8D">
        <w:rPr>
          <w:rFonts w:cstheme="minorHAnsi"/>
        </w:rPr>
        <w:t>enová ponuka</w:t>
      </w:r>
      <w:r w:rsidR="00226680">
        <w:rPr>
          <w:rFonts w:cstheme="minorHAnsi"/>
        </w:rPr>
        <w:t xml:space="preserve">, ktorá tvorí prílohu č. 4. </w:t>
      </w:r>
    </w:p>
    <w:p w14:paraId="348ABB81" w14:textId="77777777" w:rsidR="007930A0" w:rsidRPr="00516F22" w:rsidRDefault="007930A0" w:rsidP="00F830E7">
      <w:pPr>
        <w:pStyle w:val="Nadpis1"/>
        <w:numPr>
          <w:ilvl w:val="0"/>
          <w:numId w:val="1"/>
        </w:num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516F22">
        <w:rPr>
          <w:rFonts w:asciiTheme="minorHAnsi" w:eastAsia="Calibri" w:hAnsiTheme="minorHAnsi" w:cstheme="minorHAnsi"/>
          <w:sz w:val="22"/>
          <w:szCs w:val="22"/>
        </w:rPr>
        <w:t>Základné požiadavky (zmluvné dojednania)</w:t>
      </w:r>
    </w:p>
    <w:p w14:paraId="49481828" w14:textId="3EBD9AE7" w:rsidR="007930A0" w:rsidRPr="00516F22" w:rsidRDefault="00135690" w:rsidP="007930A0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Na objednávku. </w:t>
      </w:r>
      <w:r w:rsidR="007930A0" w:rsidRPr="00516F22">
        <w:rPr>
          <w:rFonts w:cstheme="minorHAnsi"/>
        </w:rPr>
        <w:t xml:space="preserve">Fakturácia po odovzdaní s dobou splatnosti min. </w:t>
      </w:r>
      <w:r w:rsidR="00284A8D">
        <w:rPr>
          <w:rFonts w:cstheme="minorHAnsi"/>
        </w:rPr>
        <w:t>3</w:t>
      </w:r>
      <w:r w:rsidR="007930A0" w:rsidRPr="00516F22">
        <w:rPr>
          <w:rFonts w:cstheme="minorHAnsi"/>
        </w:rPr>
        <w:t>0 dní od doručenia fa</w:t>
      </w:r>
      <w:r w:rsidR="00D32ABE">
        <w:rPr>
          <w:rFonts w:cstheme="minorHAnsi"/>
        </w:rPr>
        <w:t xml:space="preserve">ktúry </w:t>
      </w:r>
      <w:r w:rsidR="007930A0" w:rsidRPr="00516F22">
        <w:rPr>
          <w:rFonts w:cstheme="minorHAnsi"/>
        </w:rPr>
        <w:t xml:space="preserve">do </w:t>
      </w:r>
      <w:r w:rsidR="00D32ABE">
        <w:rPr>
          <w:rFonts w:cstheme="minorHAnsi"/>
        </w:rPr>
        <w:t xml:space="preserve">MH Teplárenský holding a.s. </w:t>
      </w:r>
    </w:p>
    <w:p w14:paraId="6DD39DA1" w14:textId="2B0B5A7A" w:rsidR="007930A0" w:rsidRPr="00516F22" w:rsidRDefault="00285756" w:rsidP="007930A0">
      <w:pPr>
        <w:spacing w:after="0" w:line="240" w:lineRule="auto"/>
        <w:ind w:left="360"/>
        <w:rPr>
          <w:rFonts w:eastAsia="Times New Roman" w:cstheme="minorHAnsi"/>
          <w:bCs/>
          <w:noProof/>
          <w:lang w:eastAsia="sk-SK"/>
        </w:rPr>
      </w:pPr>
      <w:r>
        <w:rPr>
          <w:rFonts w:cstheme="minorHAnsi"/>
        </w:rPr>
        <w:t>B</w:t>
      </w:r>
      <w:r w:rsidRPr="00516F22">
        <w:rPr>
          <w:rFonts w:cstheme="minorHAnsi"/>
        </w:rPr>
        <w:t xml:space="preserve">ez </w:t>
      </w:r>
      <w:r w:rsidR="007930A0" w:rsidRPr="00516F22">
        <w:rPr>
          <w:rFonts w:cstheme="minorHAnsi"/>
        </w:rPr>
        <w:t xml:space="preserve">zálohových platieb a kaucie. Všeobecné obchodné podmienky tvoria prílohu č. 2 pozvánky. </w:t>
      </w:r>
    </w:p>
    <w:p w14:paraId="6A53274A" w14:textId="77777777" w:rsidR="007930A0" w:rsidRPr="00516F22" w:rsidRDefault="007930A0" w:rsidP="00F830E7">
      <w:pPr>
        <w:pStyle w:val="Nadpis1"/>
        <w:numPr>
          <w:ilvl w:val="0"/>
          <w:numId w:val="1"/>
        </w:num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516F22">
        <w:rPr>
          <w:rFonts w:asciiTheme="minorHAnsi" w:eastAsia="Calibri" w:hAnsiTheme="minorHAnsi" w:cstheme="minorHAnsi"/>
          <w:sz w:val="22"/>
          <w:szCs w:val="22"/>
        </w:rPr>
        <w:t>Variantné riešenie</w:t>
      </w:r>
    </w:p>
    <w:p w14:paraId="13174130" w14:textId="77777777" w:rsidR="007930A0" w:rsidRPr="00516F22" w:rsidRDefault="007930A0" w:rsidP="007930A0">
      <w:pPr>
        <w:spacing w:after="0" w:line="240" w:lineRule="auto"/>
        <w:ind w:left="284"/>
        <w:jc w:val="both"/>
        <w:rPr>
          <w:rFonts w:eastAsia="Times New Roman" w:cstheme="minorHAnsi"/>
          <w:bCs/>
          <w:noProof/>
          <w:lang w:eastAsia="sk-SK"/>
        </w:rPr>
      </w:pPr>
      <w:r w:rsidRPr="00516F22">
        <w:rPr>
          <w:rFonts w:cstheme="minorHAnsi"/>
        </w:rPr>
        <w:t xml:space="preserve"> Neumožňuje sa predložiť variantné riešenie.</w:t>
      </w:r>
    </w:p>
    <w:p w14:paraId="7E2C9936" w14:textId="77777777" w:rsidR="007930A0" w:rsidRPr="00516F22" w:rsidRDefault="007930A0" w:rsidP="00F830E7">
      <w:pPr>
        <w:pStyle w:val="Nadpis1"/>
        <w:numPr>
          <w:ilvl w:val="0"/>
          <w:numId w:val="1"/>
        </w:num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516F22">
        <w:rPr>
          <w:rFonts w:asciiTheme="minorHAnsi" w:eastAsia="Calibri" w:hAnsiTheme="minorHAnsi" w:cstheme="minorHAnsi"/>
          <w:sz w:val="22"/>
          <w:szCs w:val="22"/>
        </w:rPr>
        <w:t xml:space="preserve">Cena </w:t>
      </w:r>
    </w:p>
    <w:p w14:paraId="0FFEB776" w14:textId="77777777" w:rsidR="007930A0" w:rsidRPr="00516F22" w:rsidRDefault="007930A0" w:rsidP="007930A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noProof/>
          <w:vanish/>
          <w:lang w:eastAsia="sk-SK"/>
        </w:rPr>
      </w:pPr>
    </w:p>
    <w:p w14:paraId="39D0F3AC" w14:textId="77777777" w:rsidR="007930A0" w:rsidRPr="00516F22" w:rsidRDefault="007930A0" w:rsidP="007930A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noProof/>
          <w:vanish/>
          <w:lang w:eastAsia="sk-SK"/>
        </w:rPr>
      </w:pPr>
    </w:p>
    <w:p w14:paraId="2020E41B" w14:textId="77777777" w:rsidR="007930A0" w:rsidRPr="00516F22" w:rsidRDefault="007930A0" w:rsidP="007930A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noProof/>
          <w:vanish/>
          <w:lang w:eastAsia="sk-SK"/>
        </w:rPr>
      </w:pPr>
    </w:p>
    <w:p w14:paraId="28DB9263" w14:textId="77777777" w:rsidR="007930A0" w:rsidRPr="00516F22" w:rsidRDefault="007930A0" w:rsidP="007930A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Cs/>
          <w:noProof/>
          <w:vanish/>
          <w:lang w:eastAsia="sk-SK"/>
        </w:rPr>
      </w:pPr>
    </w:p>
    <w:p w14:paraId="0A8BAABF" w14:textId="77777777" w:rsidR="007930A0" w:rsidRPr="00516F22" w:rsidRDefault="007930A0" w:rsidP="007930A0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bCs/>
          <w:noProof/>
          <w:lang w:eastAsia="sk-SK"/>
        </w:rPr>
      </w:pPr>
      <w:r w:rsidRPr="00516F22">
        <w:rPr>
          <w:rFonts w:eastAsia="Times New Roman" w:cstheme="minorHAnsi"/>
          <w:bCs/>
          <w:noProof/>
          <w:lang w:eastAsia="sk-SK"/>
        </w:rPr>
        <w:t xml:space="preserve">Navrhovaná zmluvná cena musí byť stanovená podľa § 3 zákona NR SR č.18/1996 Z. z.  o cenách </w:t>
      </w:r>
    </w:p>
    <w:p w14:paraId="2B221F81" w14:textId="77777777" w:rsidR="007930A0" w:rsidRPr="00516F22" w:rsidRDefault="007930A0" w:rsidP="007930A0">
      <w:pPr>
        <w:pStyle w:val="Odsekzoznamu"/>
        <w:spacing w:after="0" w:line="240" w:lineRule="auto"/>
        <w:ind w:left="360" w:firstLine="348"/>
        <w:jc w:val="both"/>
        <w:rPr>
          <w:rFonts w:eastAsia="Times New Roman" w:cstheme="minorHAnsi"/>
          <w:bCs/>
          <w:noProof/>
          <w:lang w:eastAsia="sk-SK"/>
        </w:rPr>
      </w:pPr>
      <w:r w:rsidRPr="00516F22">
        <w:rPr>
          <w:rFonts w:eastAsia="Times New Roman" w:cstheme="minorHAnsi"/>
          <w:bCs/>
          <w:noProof/>
          <w:lang w:eastAsia="sk-SK"/>
        </w:rPr>
        <w:t xml:space="preserve">v znení neskorších predpisov. </w:t>
      </w:r>
    </w:p>
    <w:p w14:paraId="571F6197" w14:textId="77777777" w:rsidR="007930A0" w:rsidRPr="00516F22" w:rsidRDefault="007930A0" w:rsidP="007930A0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bCs/>
          <w:noProof/>
          <w:lang w:eastAsia="sk-SK"/>
        </w:rPr>
      </w:pPr>
      <w:r w:rsidRPr="00516F22">
        <w:rPr>
          <w:rFonts w:eastAsia="Times New Roman" w:cstheme="minorHAnsi"/>
          <w:bCs/>
          <w:noProof/>
          <w:lang w:eastAsia="sk-SK"/>
        </w:rPr>
        <w:t>Ceny v ponukách účastníkov musia byť uvedené v </w:t>
      </w:r>
      <w:r w:rsidRPr="00516F22">
        <w:rPr>
          <w:rFonts w:eastAsia="Times New Roman" w:cstheme="minorHAnsi"/>
          <w:b/>
          <w:bCs/>
          <w:noProof/>
          <w:lang w:eastAsia="sk-SK"/>
        </w:rPr>
        <w:t>eurách bez DPH.</w:t>
      </w:r>
    </w:p>
    <w:p w14:paraId="0E81C9A8" w14:textId="77777777" w:rsidR="006153A8" w:rsidRPr="006E4F94" w:rsidRDefault="007930A0" w:rsidP="007930A0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bCs/>
          <w:noProof/>
          <w:lang w:eastAsia="sk-SK"/>
        </w:rPr>
      </w:pPr>
      <w:r w:rsidRPr="00516F22">
        <w:rPr>
          <w:rFonts w:cstheme="minorHAnsi"/>
        </w:rPr>
        <w:t>Cena musí zahŕňať všetky náklady spojené s predmetom zákazky.</w:t>
      </w:r>
    </w:p>
    <w:p w14:paraId="69EFD3DE" w14:textId="1FA1B978" w:rsidR="007930A0" w:rsidRPr="00AB290E" w:rsidRDefault="006153A8" w:rsidP="00F24258">
      <w:pPr>
        <w:pStyle w:val="Odsekzoznamu"/>
        <w:numPr>
          <w:ilvl w:val="1"/>
          <w:numId w:val="3"/>
        </w:numPr>
        <w:spacing w:after="0" w:line="240" w:lineRule="auto"/>
        <w:jc w:val="both"/>
        <w:rPr>
          <w:rFonts w:eastAsia="Times New Roman" w:cstheme="minorHAnsi"/>
          <w:bCs/>
          <w:noProof/>
          <w:lang w:eastAsia="sk-SK"/>
        </w:rPr>
      </w:pPr>
      <w:r>
        <w:t>Účastník uvedie celkovú cenu za predmet obstarávania</w:t>
      </w:r>
      <w:r w:rsidR="000F6A68">
        <w:t xml:space="preserve">. </w:t>
      </w:r>
    </w:p>
    <w:p w14:paraId="33B79E06" w14:textId="77777777" w:rsidR="00AB290E" w:rsidRPr="000F6A68" w:rsidRDefault="00AB290E" w:rsidP="00AB290E">
      <w:pPr>
        <w:pStyle w:val="Odsekzoznamu"/>
        <w:spacing w:after="0" w:line="240" w:lineRule="auto"/>
        <w:ind w:left="360"/>
        <w:jc w:val="both"/>
        <w:rPr>
          <w:rFonts w:eastAsia="Times New Roman" w:cstheme="minorHAnsi"/>
          <w:bCs/>
          <w:noProof/>
          <w:lang w:eastAsia="sk-SK"/>
        </w:rPr>
      </w:pPr>
    </w:p>
    <w:p w14:paraId="309FC8B6" w14:textId="77777777" w:rsidR="007930A0" w:rsidRPr="00516F22" w:rsidRDefault="007930A0" w:rsidP="00AB290E">
      <w:pPr>
        <w:pStyle w:val="Nadpis1"/>
        <w:numPr>
          <w:ilvl w:val="0"/>
          <w:numId w:val="1"/>
        </w:numPr>
        <w:spacing w:before="0" w:line="240" w:lineRule="auto"/>
        <w:ind w:left="284" w:hanging="357"/>
        <w:rPr>
          <w:rFonts w:asciiTheme="minorHAnsi" w:eastAsia="Calibri" w:hAnsiTheme="minorHAnsi" w:cstheme="minorHAnsi"/>
          <w:sz w:val="22"/>
          <w:szCs w:val="22"/>
        </w:rPr>
      </w:pPr>
      <w:r w:rsidRPr="00516F22">
        <w:rPr>
          <w:rFonts w:asciiTheme="minorHAnsi" w:eastAsia="Calibri" w:hAnsiTheme="minorHAnsi" w:cstheme="minorHAnsi"/>
          <w:sz w:val="22"/>
          <w:szCs w:val="22"/>
        </w:rPr>
        <w:t>Kritérium na vyhodnotenie ponúk pre príslušnú časť predmetu zákazky</w:t>
      </w:r>
    </w:p>
    <w:p w14:paraId="7CE3B885" w14:textId="77777777" w:rsidR="007930A0" w:rsidRPr="00516F22" w:rsidRDefault="007930A0" w:rsidP="00AB290E">
      <w:pPr>
        <w:pStyle w:val="Odsekzoznamu"/>
        <w:numPr>
          <w:ilvl w:val="0"/>
          <w:numId w:val="3"/>
        </w:numPr>
        <w:spacing w:after="0" w:line="240" w:lineRule="auto"/>
        <w:ind w:hanging="357"/>
        <w:jc w:val="both"/>
        <w:rPr>
          <w:rFonts w:cstheme="minorHAnsi"/>
          <w:b/>
          <w:vanish/>
        </w:rPr>
      </w:pPr>
    </w:p>
    <w:p w14:paraId="76C03513" w14:textId="299C75EF" w:rsidR="00BF1D39" w:rsidRDefault="009E7C08" w:rsidP="00AB290E">
      <w:pPr>
        <w:pStyle w:val="Odsekzoznamu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b/>
        </w:rPr>
      </w:pPr>
      <w:r>
        <w:t xml:space="preserve">Na základe predložených cenových ponúk obstarávateľ zostaví poradie účastníkov, pričom kritériom je </w:t>
      </w:r>
      <w:r>
        <w:rPr>
          <w:b/>
        </w:rPr>
        <w:t>najnižšia cena</w:t>
      </w:r>
      <w:r w:rsidR="00F830E7">
        <w:rPr>
          <w:b/>
        </w:rPr>
        <w:t xml:space="preserve">. </w:t>
      </w:r>
    </w:p>
    <w:p w14:paraId="34272B2C" w14:textId="77777777" w:rsidR="00AB290E" w:rsidRDefault="00AB290E" w:rsidP="00AB290E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</w:p>
    <w:p w14:paraId="670E505F" w14:textId="77777777" w:rsidR="007930A0" w:rsidRPr="00516F22" w:rsidRDefault="007930A0" w:rsidP="00AB290E">
      <w:pPr>
        <w:pStyle w:val="Nadpis1"/>
        <w:numPr>
          <w:ilvl w:val="0"/>
          <w:numId w:val="1"/>
        </w:numPr>
        <w:spacing w:before="0" w:line="240" w:lineRule="auto"/>
        <w:ind w:left="284" w:hanging="357"/>
        <w:rPr>
          <w:rFonts w:asciiTheme="minorHAnsi" w:eastAsia="Calibri" w:hAnsiTheme="minorHAnsi" w:cstheme="minorHAnsi"/>
          <w:sz w:val="22"/>
          <w:szCs w:val="22"/>
        </w:rPr>
      </w:pPr>
      <w:r w:rsidRPr="00516F22">
        <w:rPr>
          <w:rFonts w:asciiTheme="minorHAnsi" w:eastAsia="Calibri" w:hAnsiTheme="minorHAnsi" w:cstheme="minorHAnsi"/>
          <w:sz w:val="22"/>
          <w:szCs w:val="22"/>
        </w:rPr>
        <w:lastRenderedPageBreak/>
        <w:t>Spôsob vyhodnotenia ponúk pre príslušnú časť predmetu zákazky</w:t>
      </w:r>
    </w:p>
    <w:p w14:paraId="6F131C83" w14:textId="77777777" w:rsidR="00101157" w:rsidRPr="00101157" w:rsidRDefault="00101157" w:rsidP="00AB290E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hanging="357"/>
        <w:contextualSpacing w:val="0"/>
        <w:jc w:val="both"/>
        <w:outlineLvl w:val="0"/>
        <w:rPr>
          <w:rFonts w:eastAsiaTheme="majorEastAsia" w:cstheme="minorHAnsi"/>
          <w:vanish/>
        </w:rPr>
      </w:pPr>
      <w:bookmarkStart w:id="1" w:name="_Toc334173031"/>
    </w:p>
    <w:p w14:paraId="02D81F16" w14:textId="77777777" w:rsidR="00101157" w:rsidRPr="00101157" w:rsidRDefault="00101157" w:rsidP="00AB290E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hanging="357"/>
        <w:contextualSpacing w:val="0"/>
        <w:jc w:val="both"/>
        <w:outlineLvl w:val="0"/>
        <w:rPr>
          <w:rFonts w:eastAsiaTheme="majorEastAsia" w:cstheme="minorHAnsi"/>
          <w:vanish/>
        </w:rPr>
      </w:pPr>
    </w:p>
    <w:p w14:paraId="3C6CDAFC" w14:textId="77777777" w:rsidR="00101157" w:rsidRPr="00101157" w:rsidRDefault="00101157" w:rsidP="00AB290E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hanging="357"/>
        <w:contextualSpacing w:val="0"/>
        <w:jc w:val="both"/>
        <w:outlineLvl w:val="0"/>
        <w:rPr>
          <w:rFonts w:eastAsiaTheme="majorEastAsia" w:cstheme="minorHAnsi"/>
          <w:vanish/>
        </w:rPr>
      </w:pPr>
    </w:p>
    <w:p w14:paraId="70A98380" w14:textId="77777777" w:rsidR="00101157" w:rsidRPr="00101157" w:rsidRDefault="00101157" w:rsidP="00AB290E">
      <w:pPr>
        <w:pStyle w:val="Odsekzoznamu"/>
        <w:keepNext/>
        <w:keepLines/>
        <w:numPr>
          <w:ilvl w:val="0"/>
          <w:numId w:val="38"/>
        </w:numPr>
        <w:spacing w:after="0" w:line="240" w:lineRule="auto"/>
        <w:ind w:hanging="357"/>
        <w:contextualSpacing w:val="0"/>
        <w:jc w:val="both"/>
        <w:outlineLvl w:val="0"/>
        <w:rPr>
          <w:rFonts w:eastAsiaTheme="majorEastAsia" w:cstheme="minorHAnsi"/>
          <w:vanish/>
        </w:rPr>
      </w:pPr>
    </w:p>
    <w:p w14:paraId="2F37D572" w14:textId="3719B7B6" w:rsidR="00101157" w:rsidRDefault="00101157" w:rsidP="00AB290E">
      <w:pPr>
        <w:pStyle w:val="Nadpis1"/>
        <w:numPr>
          <w:ilvl w:val="1"/>
          <w:numId w:val="38"/>
        </w:numPr>
        <w:spacing w:before="0" w:line="240" w:lineRule="auto"/>
        <w:ind w:hanging="357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Komisia zostaví poradie úspešnosti ponúk zostupne na základe kritéria na vyhodnotenie ponúk. Na prvom mieste sa umiestni ponuka účastníka, ktorý uvedie v ponuke najnižšiu celkovú cenu za posudok.</w:t>
      </w:r>
    </w:p>
    <w:p w14:paraId="0C043FD9" w14:textId="7712459B" w:rsidR="00101157" w:rsidRDefault="00101157" w:rsidP="00101157">
      <w:pPr>
        <w:pStyle w:val="Nadpis1"/>
        <w:numPr>
          <w:ilvl w:val="1"/>
          <w:numId w:val="38"/>
        </w:numPr>
        <w:tabs>
          <w:tab w:val="num" w:pos="360"/>
        </w:tabs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Komisia na vyhodnotenie ponúk vyhodnotí iba tie ponuky, ktoré neboli zo súťaže vylúčené. Komisia na vyhodnotenie ponúk hodnotí ponuky podľa kritéria na vyhodnotenie ponúk a pravidiel jeho uplatnenia uvedeného v predchádzajúcom bode 1</w:t>
      </w:r>
      <w:r w:rsidR="00356A82">
        <w:rPr>
          <w:rFonts w:asciiTheme="minorHAnsi" w:hAnsiTheme="minorHAnsi" w:cstheme="minorHAnsi"/>
          <w:color w:val="auto"/>
          <w:sz w:val="22"/>
          <w:szCs w:val="22"/>
        </w:rPr>
        <w:t>2</w:t>
      </w:r>
      <w:r>
        <w:rPr>
          <w:rFonts w:asciiTheme="minorHAnsi" w:hAnsiTheme="minorHAnsi" w:cstheme="minorHAnsi"/>
          <w:color w:val="auto"/>
          <w:sz w:val="22"/>
          <w:szCs w:val="22"/>
        </w:rPr>
        <w:t>.1.</w:t>
      </w:r>
    </w:p>
    <w:p w14:paraId="11C0F58E" w14:textId="77777777" w:rsidR="00AB290E" w:rsidRPr="00AB290E" w:rsidRDefault="00AB290E" w:rsidP="00AB290E"/>
    <w:p w14:paraId="0D3E4F0B" w14:textId="77777777" w:rsidR="007930A0" w:rsidRPr="00516F22" w:rsidRDefault="007930A0" w:rsidP="00F830E7">
      <w:pPr>
        <w:pStyle w:val="Nadpis1"/>
        <w:numPr>
          <w:ilvl w:val="0"/>
          <w:numId w:val="1"/>
        </w:num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516F22">
        <w:rPr>
          <w:rFonts w:asciiTheme="minorHAnsi" w:eastAsia="Calibri" w:hAnsiTheme="minorHAnsi" w:cstheme="minorHAnsi"/>
          <w:sz w:val="22"/>
          <w:szCs w:val="22"/>
        </w:rPr>
        <w:t>Poskytnutie doplňujúcich informácií</w:t>
      </w:r>
      <w:bookmarkEnd w:id="1"/>
    </w:p>
    <w:p w14:paraId="2A6B0BE0" w14:textId="0026EE4C" w:rsidR="007930A0" w:rsidRPr="00516F22" w:rsidRDefault="007930A0" w:rsidP="007930A0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516F22">
        <w:rPr>
          <w:rFonts w:eastAsia="Calibri" w:cstheme="minorHAnsi"/>
          <w:color w:val="000000"/>
        </w:rPr>
        <w:t xml:space="preserve">Doplňujúce informácie budú účastníkom poskytnuté na požiadanie, a to cez Proebiz. Odpovede budú zaslané účastníkom prostredníctvom hromadnej správy. Otázky je možné zaslať najneskôr do  </w:t>
      </w:r>
      <w:r w:rsidR="00B0191D">
        <w:rPr>
          <w:rFonts w:eastAsia="Calibri" w:cstheme="minorHAnsi"/>
          <w:color w:val="000000"/>
        </w:rPr>
        <w:t>2</w:t>
      </w:r>
      <w:r w:rsidR="00F82B46">
        <w:rPr>
          <w:rFonts w:eastAsia="Calibri" w:cstheme="minorHAnsi"/>
          <w:color w:val="000000"/>
        </w:rPr>
        <w:t>9</w:t>
      </w:r>
      <w:r w:rsidRPr="00516F22">
        <w:rPr>
          <w:rFonts w:eastAsia="Calibri" w:cstheme="minorHAnsi"/>
          <w:color w:val="000000"/>
        </w:rPr>
        <w:t>.0</w:t>
      </w:r>
      <w:r w:rsidR="00597216">
        <w:rPr>
          <w:rFonts w:eastAsia="Calibri" w:cstheme="minorHAnsi"/>
          <w:color w:val="000000"/>
        </w:rPr>
        <w:t>4</w:t>
      </w:r>
      <w:r w:rsidRPr="00516F22">
        <w:rPr>
          <w:rFonts w:eastAsia="Calibri" w:cstheme="minorHAnsi"/>
          <w:color w:val="000000"/>
        </w:rPr>
        <w:t>.202</w:t>
      </w:r>
      <w:r w:rsidR="00597216">
        <w:rPr>
          <w:rFonts w:eastAsia="Calibri" w:cstheme="minorHAnsi"/>
          <w:color w:val="000000"/>
        </w:rPr>
        <w:t>4</w:t>
      </w:r>
      <w:r w:rsidRPr="00516F22">
        <w:rPr>
          <w:rFonts w:eastAsia="Calibri" w:cstheme="minorHAnsi"/>
          <w:color w:val="000000"/>
        </w:rPr>
        <w:t xml:space="preserve"> – </w:t>
      </w:r>
      <w:r w:rsidR="00597216">
        <w:rPr>
          <w:rFonts w:eastAsia="Calibri" w:cstheme="minorHAnsi"/>
          <w:color w:val="000000"/>
        </w:rPr>
        <w:t>09</w:t>
      </w:r>
      <w:r w:rsidRPr="00516F22">
        <w:rPr>
          <w:rFonts w:eastAsia="Calibri" w:cstheme="minorHAnsi"/>
          <w:color w:val="000000"/>
        </w:rPr>
        <w:t xml:space="preserve">,00 hod. </w:t>
      </w:r>
    </w:p>
    <w:p w14:paraId="67B350A9" w14:textId="77777777" w:rsidR="007930A0" w:rsidRPr="00516F22" w:rsidRDefault="007930A0" w:rsidP="00F830E7">
      <w:pPr>
        <w:pStyle w:val="Nadpis1"/>
        <w:numPr>
          <w:ilvl w:val="0"/>
          <w:numId w:val="1"/>
        </w:numPr>
        <w:ind w:left="284"/>
        <w:rPr>
          <w:rFonts w:asciiTheme="minorHAnsi" w:hAnsiTheme="minorHAnsi" w:cstheme="minorHAnsi"/>
          <w:sz w:val="22"/>
          <w:szCs w:val="22"/>
        </w:rPr>
      </w:pPr>
      <w:r w:rsidRPr="00F830E7">
        <w:rPr>
          <w:rFonts w:asciiTheme="minorHAnsi" w:eastAsia="Calibri" w:hAnsiTheme="minorHAnsi" w:cstheme="minorHAnsi"/>
          <w:sz w:val="22"/>
          <w:szCs w:val="22"/>
        </w:rPr>
        <w:t>Ponuka</w:t>
      </w:r>
    </w:p>
    <w:p w14:paraId="4C8A6ED4" w14:textId="59835033" w:rsidR="007D2CAE" w:rsidRDefault="007D2CAE" w:rsidP="007D2CAE">
      <w:pPr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cstheme="minorHAnsi"/>
        </w:rPr>
        <w:t>Ponuka účastník musí byť doručená elektronicky. Účastník predkladá ponuku elektronicky v module „</w:t>
      </w:r>
      <w:r w:rsidR="00F82B46">
        <w:rPr>
          <w:rFonts w:cstheme="minorHAnsi"/>
        </w:rPr>
        <w:t>Zapečatené ponuky</w:t>
      </w:r>
      <w:r>
        <w:rPr>
          <w:rFonts w:cstheme="minorHAnsi"/>
        </w:rPr>
        <w:t xml:space="preserve">“ na </w:t>
      </w:r>
      <w:hyperlink r:id="rId13" w:history="1">
        <w:r>
          <w:rPr>
            <w:rStyle w:val="Hypertextovprepojenie"/>
            <w:rFonts w:cstheme="minorHAnsi"/>
          </w:rPr>
          <w:t>https://mhth.proebiz.com</w:t>
        </w:r>
      </w:hyperlink>
      <w:r>
        <w:rPr>
          <w:rFonts w:cstheme="minorHAnsi"/>
        </w:rPr>
        <w:t xml:space="preserve"> v PDF formáte.</w:t>
      </w:r>
    </w:p>
    <w:p w14:paraId="75CAA51C" w14:textId="0CCF41AE" w:rsidR="007D2CAE" w:rsidRDefault="007D2CAE" w:rsidP="007D2CAE">
      <w:pPr>
        <w:spacing w:after="0" w:line="240" w:lineRule="auto"/>
        <w:jc w:val="both"/>
        <w:rPr>
          <w:rFonts w:eastAsia="Calibri" w:cstheme="minorHAnsi"/>
          <w:i/>
          <w:color w:val="000000"/>
        </w:rPr>
      </w:pPr>
      <w:r>
        <w:rPr>
          <w:rFonts w:eastAsia="Calibri" w:cstheme="minorHAnsi"/>
          <w:i/>
          <w:color w:val="000000"/>
        </w:rPr>
        <w:t>Účastník uvedie vstupnú cenu</w:t>
      </w:r>
      <w:r w:rsidR="00F82B46">
        <w:rPr>
          <w:rFonts w:eastAsia="Calibri" w:cstheme="minorHAnsi"/>
          <w:i/>
          <w:color w:val="000000"/>
        </w:rPr>
        <w:t>.</w:t>
      </w:r>
    </w:p>
    <w:p w14:paraId="0723D59D" w14:textId="23481005" w:rsidR="00597216" w:rsidRDefault="007D2CAE" w:rsidP="007930A0">
      <w:pPr>
        <w:spacing w:after="0" w:line="240" w:lineRule="auto"/>
        <w:jc w:val="both"/>
        <w:rPr>
          <w:rFonts w:cstheme="minorHAnsi"/>
        </w:rPr>
      </w:pPr>
      <w:r>
        <w:rPr>
          <w:rFonts w:eastAsia="Calibri" w:cstheme="minorHAnsi"/>
          <w:i/>
          <w:color w:val="000000"/>
        </w:rPr>
        <w:t>Vyhlasovateľ prieskumu trhu je oprávnený požadovať od účastníka predloženie dodatočných dokladov a dokumentov, ak má pochybnosti o pravosti, resp. úplnosti dokladov a dokumentov predložených účastníkom.</w:t>
      </w:r>
    </w:p>
    <w:p w14:paraId="2FAB45C6" w14:textId="77777777" w:rsidR="007930A0" w:rsidRPr="00516F22" w:rsidRDefault="007930A0" w:rsidP="00F830E7">
      <w:pPr>
        <w:pStyle w:val="Nadpis1"/>
        <w:numPr>
          <w:ilvl w:val="0"/>
          <w:numId w:val="1"/>
        </w:numPr>
        <w:ind w:left="284"/>
        <w:rPr>
          <w:rFonts w:asciiTheme="minorHAnsi" w:eastAsia="Calibri" w:hAnsiTheme="minorHAnsi" w:cstheme="minorHAnsi"/>
          <w:sz w:val="22"/>
          <w:szCs w:val="22"/>
        </w:rPr>
      </w:pPr>
      <w:bookmarkStart w:id="2" w:name="_Toc334173034"/>
      <w:r w:rsidRPr="00516F22">
        <w:rPr>
          <w:rFonts w:asciiTheme="minorHAnsi" w:eastAsia="Calibri" w:hAnsiTheme="minorHAnsi" w:cstheme="minorHAnsi"/>
          <w:sz w:val="22"/>
          <w:szCs w:val="22"/>
        </w:rPr>
        <w:t>Kontaktné osoby</w:t>
      </w:r>
      <w:bookmarkEnd w:id="2"/>
    </w:p>
    <w:p w14:paraId="58A08ED3" w14:textId="77777777" w:rsidR="007930A0" w:rsidRPr="00516F22" w:rsidRDefault="007930A0" w:rsidP="007930A0">
      <w:pPr>
        <w:pStyle w:val="Odsekzoznamu"/>
        <w:spacing w:after="0" w:line="240" w:lineRule="auto"/>
        <w:ind w:left="360"/>
        <w:rPr>
          <w:rFonts w:eastAsia="Calibri" w:cstheme="minorHAnsi"/>
          <w:color w:val="000000"/>
        </w:rPr>
      </w:pPr>
      <w:r w:rsidRPr="00516F22">
        <w:rPr>
          <w:rFonts w:eastAsia="Calibri" w:cstheme="minorHAnsi"/>
          <w:color w:val="000000"/>
        </w:rPr>
        <w:t>Ivana Koubová  – strategický nákupca MH Teplárenský holding, a.s.</w:t>
      </w:r>
    </w:p>
    <w:p w14:paraId="229422F3" w14:textId="77777777" w:rsidR="007930A0" w:rsidRPr="00516F22" w:rsidRDefault="007930A0" w:rsidP="007930A0">
      <w:pPr>
        <w:pStyle w:val="Odsekzoznamu"/>
        <w:spacing w:after="0" w:line="240" w:lineRule="auto"/>
        <w:ind w:left="360"/>
        <w:rPr>
          <w:rFonts w:eastAsia="Calibri" w:cstheme="minorHAnsi"/>
          <w:color w:val="000000"/>
        </w:rPr>
      </w:pPr>
      <w:r w:rsidRPr="00516F22">
        <w:rPr>
          <w:rFonts w:eastAsia="Calibri" w:cstheme="minorHAnsi"/>
          <w:color w:val="000000"/>
        </w:rPr>
        <w:t xml:space="preserve">Tel.  </w:t>
      </w:r>
      <w:r w:rsidRPr="00516F22">
        <w:rPr>
          <w:rFonts w:eastAsiaTheme="minorEastAsia" w:cstheme="minorHAnsi"/>
          <w:noProof/>
          <w:color w:val="507490"/>
          <w:lang w:eastAsia="sk-SK"/>
        </w:rPr>
        <w:t>+421 918 709 724</w:t>
      </w:r>
    </w:p>
    <w:p w14:paraId="280D8624" w14:textId="77777777" w:rsidR="007930A0" w:rsidRPr="00516F22" w:rsidRDefault="007930A0" w:rsidP="007930A0">
      <w:pPr>
        <w:pStyle w:val="Odsekzoznamu"/>
        <w:spacing w:after="0" w:line="240" w:lineRule="auto"/>
        <w:ind w:left="360"/>
        <w:rPr>
          <w:rStyle w:val="Hypertextovprepojenie"/>
          <w:rFonts w:cstheme="minorHAnsi"/>
        </w:rPr>
      </w:pPr>
      <w:r w:rsidRPr="00516F22">
        <w:rPr>
          <w:rFonts w:eastAsia="Calibri" w:cstheme="minorHAnsi"/>
          <w:color w:val="000000"/>
        </w:rPr>
        <w:t>e-mail:</w:t>
      </w:r>
      <w:r w:rsidRPr="00516F22">
        <w:rPr>
          <w:rStyle w:val="Hypertextovprepojenie"/>
          <w:rFonts w:cstheme="minorHAnsi"/>
        </w:rPr>
        <w:t xml:space="preserve"> </w:t>
      </w:r>
      <w:hyperlink r:id="rId14" w:history="1">
        <w:r w:rsidRPr="00516F22">
          <w:rPr>
            <w:rStyle w:val="Hypertextovprepojenie"/>
            <w:rFonts w:cstheme="minorHAnsi"/>
          </w:rPr>
          <w:t>ivana.koubova@mhth.sk</w:t>
        </w:r>
      </w:hyperlink>
    </w:p>
    <w:p w14:paraId="29DFDFF5" w14:textId="77777777" w:rsidR="007930A0" w:rsidRPr="00516F22" w:rsidRDefault="007930A0" w:rsidP="007930A0">
      <w:pPr>
        <w:spacing w:after="0" w:line="240" w:lineRule="auto"/>
        <w:rPr>
          <w:rStyle w:val="Hypertextovprepojenie"/>
          <w:rFonts w:cstheme="minorHAnsi"/>
        </w:rPr>
      </w:pPr>
    </w:p>
    <w:p w14:paraId="0C9F7B6B" w14:textId="77777777" w:rsidR="007930A0" w:rsidRPr="00516F22" w:rsidRDefault="007930A0" w:rsidP="007930A0">
      <w:pPr>
        <w:spacing w:after="0" w:line="240" w:lineRule="auto"/>
        <w:rPr>
          <w:rFonts w:eastAsia="Calibri" w:cstheme="minorHAnsi"/>
          <w:b/>
          <w:color w:val="000000"/>
        </w:rPr>
      </w:pPr>
      <w:r w:rsidRPr="00516F22">
        <w:rPr>
          <w:rFonts w:eastAsia="Calibri" w:cstheme="minorHAnsi"/>
          <w:color w:val="000000"/>
        </w:rPr>
        <w:t xml:space="preserve">Účastník/ dodávateľ môže komunikovať len s osobami uvedenými v tomto dokumente. </w:t>
      </w:r>
      <w:r w:rsidRPr="00516F22">
        <w:rPr>
          <w:rFonts w:eastAsia="Calibri" w:cstheme="minorHAnsi"/>
          <w:b/>
          <w:color w:val="000000"/>
        </w:rPr>
        <w:t>Komunikácia s inými osobami môže byť dôvodom na vylúčenie účastníka zo súťaže.</w:t>
      </w:r>
    </w:p>
    <w:p w14:paraId="5D4E814D" w14:textId="77777777" w:rsidR="007930A0" w:rsidRPr="00516F22" w:rsidRDefault="007930A0" w:rsidP="00F830E7">
      <w:pPr>
        <w:pStyle w:val="Nadpis1"/>
        <w:numPr>
          <w:ilvl w:val="0"/>
          <w:numId w:val="1"/>
        </w:num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516F22">
        <w:rPr>
          <w:rFonts w:asciiTheme="minorHAnsi" w:eastAsia="Calibri" w:hAnsiTheme="minorHAnsi" w:cstheme="minorHAnsi"/>
          <w:sz w:val="22"/>
          <w:szCs w:val="22"/>
        </w:rPr>
        <w:t>Záverečné ustanovenia</w:t>
      </w:r>
    </w:p>
    <w:p w14:paraId="27C3411D" w14:textId="77777777" w:rsidR="007930A0" w:rsidRPr="00516F22" w:rsidRDefault="007930A0" w:rsidP="007930A0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516F22">
        <w:rPr>
          <w:rFonts w:eastAsia="Calibri" w:cstheme="minorHAnsi"/>
          <w:color w:val="000000"/>
        </w:rPr>
        <w:t xml:space="preserve">Táto výzva do výberového konania nie je súčasťou výberu dodávateľa podľa zákona o verejnom obstarávaní. </w:t>
      </w:r>
    </w:p>
    <w:p w14:paraId="08A5BCB9" w14:textId="77777777" w:rsidR="007930A0" w:rsidRPr="00516F22" w:rsidRDefault="007930A0" w:rsidP="007930A0">
      <w:pPr>
        <w:spacing w:after="0" w:line="240" w:lineRule="auto"/>
        <w:jc w:val="both"/>
        <w:rPr>
          <w:rFonts w:eastAsia="Calibri" w:cstheme="minorHAnsi"/>
        </w:rPr>
      </w:pPr>
      <w:r w:rsidRPr="00516F22">
        <w:rPr>
          <w:rFonts w:eastAsia="Calibri" w:cstheme="minorHAnsi"/>
          <w:color w:val="000000"/>
        </w:rPr>
        <w:t>MH Teplárenský holding si vyhradzuje právo ukončiť proces výberu dodávateľa v ktorejkoľvek etape a odstúpiť od jednania s dodávateľom bez udania dôvodu. Na základe odstúpenia od jednania nebude možné vznášať voči MH Teplárenskému holdingu žiadne nároky.</w:t>
      </w:r>
    </w:p>
    <w:p w14:paraId="5945A7BF" w14:textId="77777777" w:rsidR="007930A0" w:rsidRPr="00516F22" w:rsidRDefault="007930A0" w:rsidP="007930A0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516F22">
        <w:rPr>
          <w:rFonts w:eastAsia="Calibri" w:cstheme="minorHAnsi"/>
          <w:color w:val="000000"/>
        </w:rPr>
        <w:t>Všetky údaje poskytnuté spoločnosťou MH Teplárenský holding tomto výberovom konaní, tak ako aj všetky údaje predložené účastníkom, sa považujú za dôverné a môžu byť použité iba pre účely súvisiace s procesom výberu dodávateľa pre MH Teplárenský holding.</w:t>
      </w:r>
    </w:p>
    <w:p w14:paraId="60414079" w14:textId="77777777" w:rsidR="007930A0" w:rsidRPr="00516F22" w:rsidRDefault="007930A0" w:rsidP="007930A0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516F22">
        <w:rPr>
          <w:rFonts w:eastAsia="Calibri" w:cstheme="minorHAnsi"/>
          <w:color w:val="000000"/>
        </w:rPr>
        <w:t>V prípade otázok sa môžete obrátiť na uvedené kontakty.</w:t>
      </w:r>
    </w:p>
    <w:p w14:paraId="425345FD" w14:textId="77777777" w:rsidR="007930A0" w:rsidRPr="00516F22" w:rsidRDefault="007930A0" w:rsidP="00F830E7">
      <w:pPr>
        <w:pStyle w:val="Nadpis1"/>
        <w:numPr>
          <w:ilvl w:val="0"/>
          <w:numId w:val="1"/>
        </w:numPr>
        <w:ind w:left="284"/>
        <w:rPr>
          <w:rFonts w:asciiTheme="minorHAnsi" w:eastAsia="Calibri" w:hAnsiTheme="minorHAnsi" w:cstheme="minorHAnsi"/>
          <w:sz w:val="22"/>
          <w:szCs w:val="22"/>
        </w:rPr>
      </w:pPr>
      <w:r w:rsidRPr="00516F22">
        <w:rPr>
          <w:rFonts w:asciiTheme="minorHAnsi" w:eastAsia="Calibri" w:hAnsiTheme="minorHAnsi" w:cstheme="minorHAnsi"/>
          <w:sz w:val="22"/>
          <w:szCs w:val="22"/>
        </w:rPr>
        <w:t>Prílohy</w:t>
      </w:r>
    </w:p>
    <w:p w14:paraId="0FB0C132" w14:textId="77777777" w:rsidR="007930A0" w:rsidRPr="00516F22" w:rsidRDefault="007930A0" w:rsidP="007930A0">
      <w:pPr>
        <w:spacing w:after="0"/>
        <w:rPr>
          <w:rFonts w:eastAsia="Calibri" w:cstheme="minorHAnsi"/>
          <w:color w:val="000000"/>
        </w:rPr>
      </w:pPr>
      <w:r w:rsidRPr="00516F22">
        <w:rPr>
          <w:rFonts w:eastAsia="Calibri" w:cstheme="minorHAnsi"/>
          <w:color w:val="000000"/>
        </w:rPr>
        <w:t xml:space="preserve">Príloha č.1 Čestné vyhlásenie  </w:t>
      </w:r>
    </w:p>
    <w:p w14:paraId="0AF05D2E" w14:textId="7E2E2865" w:rsidR="007930A0" w:rsidRDefault="007930A0" w:rsidP="007930A0">
      <w:pPr>
        <w:spacing w:after="0" w:line="259" w:lineRule="auto"/>
        <w:rPr>
          <w:rFonts w:cstheme="minorHAnsi"/>
        </w:rPr>
      </w:pPr>
      <w:r w:rsidRPr="00516F22">
        <w:rPr>
          <w:rFonts w:cstheme="minorHAnsi"/>
        </w:rPr>
        <w:t xml:space="preserve">Príloha č. 2 </w:t>
      </w:r>
      <w:r w:rsidR="00E465BA">
        <w:rPr>
          <w:rFonts w:cstheme="minorHAnsi"/>
        </w:rPr>
        <w:t>Všeobecné obchodné podmienky</w:t>
      </w:r>
    </w:p>
    <w:p w14:paraId="207516B7" w14:textId="02B2BBC1" w:rsidR="00E465BA" w:rsidRDefault="00E465BA" w:rsidP="007930A0">
      <w:pPr>
        <w:spacing w:after="0" w:line="259" w:lineRule="auto"/>
        <w:rPr>
          <w:rFonts w:cstheme="minorHAnsi"/>
        </w:rPr>
      </w:pPr>
      <w:r>
        <w:rPr>
          <w:rFonts w:cstheme="minorHAnsi"/>
        </w:rPr>
        <w:t xml:space="preserve">Príloha č. 3 </w:t>
      </w:r>
      <w:r w:rsidR="0057156F">
        <w:rPr>
          <w:rFonts w:cstheme="minorHAnsi"/>
        </w:rPr>
        <w:t xml:space="preserve">Projektová dokumentácia </w:t>
      </w:r>
      <w:r w:rsidR="00DE6695">
        <w:rPr>
          <w:rFonts w:cstheme="minorHAnsi"/>
        </w:rPr>
        <w:t xml:space="preserve"> </w:t>
      </w:r>
    </w:p>
    <w:p w14:paraId="42336229" w14:textId="7DD58016" w:rsidR="007930A0" w:rsidRPr="00516F22" w:rsidRDefault="002C5C80" w:rsidP="006900B1">
      <w:pPr>
        <w:spacing w:after="0" w:line="259" w:lineRule="auto"/>
        <w:rPr>
          <w:rFonts w:eastAsia="Calibri" w:cstheme="minorHAnsi"/>
          <w:color w:val="000000"/>
        </w:rPr>
      </w:pPr>
      <w:r>
        <w:rPr>
          <w:rFonts w:cstheme="minorHAnsi"/>
        </w:rPr>
        <w:t xml:space="preserve">Príloha č. 4 </w:t>
      </w:r>
      <w:r w:rsidR="003F0520">
        <w:rPr>
          <w:rFonts w:cstheme="minorHAnsi"/>
        </w:rPr>
        <w:t>Kalkulačný list</w:t>
      </w:r>
    </w:p>
    <w:p w14:paraId="0E14F9C9" w14:textId="3B73CC74" w:rsidR="006F514A" w:rsidRPr="00516F22" w:rsidRDefault="006F514A" w:rsidP="007930A0">
      <w:pPr>
        <w:rPr>
          <w:rFonts w:cstheme="minorHAnsi"/>
        </w:rPr>
      </w:pPr>
    </w:p>
    <w:sectPr w:rsidR="006F514A" w:rsidRPr="0051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6B13" w14:textId="77777777" w:rsidR="00AB290E" w:rsidRDefault="00AB290E" w:rsidP="00AB290E">
      <w:pPr>
        <w:spacing w:after="0" w:line="240" w:lineRule="auto"/>
      </w:pPr>
      <w:r>
        <w:separator/>
      </w:r>
    </w:p>
  </w:endnote>
  <w:endnote w:type="continuationSeparator" w:id="0">
    <w:p w14:paraId="71FFE8BB" w14:textId="77777777" w:rsidR="00AB290E" w:rsidRDefault="00AB290E" w:rsidP="00AB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478D" w14:textId="77777777" w:rsidR="00AB290E" w:rsidRDefault="00AB290E" w:rsidP="00AB290E">
      <w:pPr>
        <w:spacing w:after="0" w:line="240" w:lineRule="auto"/>
      </w:pPr>
      <w:r>
        <w:separator/>
      </w:r>
    </w:p>
  </w:footnote>
  <w:footnote w:type="continuationSeparator" w:id="0">
    <w:p w14:paraId="1D8F9C54" w14:textId="77777777" w:rsidR="00AB290E" w:rsidRDefault="00AB290E" w:rsidP="00AB2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F2F"/>
    <w:multiLevelType w:val="hybridMultilevel"/>
    <w:tmpl w:val="DE3E6E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00AB4"/>
    <w:multiLevelType w:val="hybridMultilevel"/>
    <w:tmpl w:val="4668901C"/>
    <w:lvl w:ilvl="0" w:tplc="009E0D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591743"/>
    <w:multiLevelType w:val="hybridMultilevel"/>
    <w:tmpl w:val="33386D88"/>
    <w:lvl w:ilvl="0" w:tplc="78AA87D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4FD1C9B"/>
    <w:multiLevelType w:val="hybridMultilevel"/>
    <w:tmpl w:val="5F0CA842"/>
    <w:lvl w:ilvl="0" w:tplc="041B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068D7994"/>
    <w:multiLevelType w:val="hybridMultilevel"/>
    <w:tmpl w:val="488C7DC6"/>
    <w:lvl w:ilvl="0" w:tplc="B504E41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644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F184B"/>
    <w:multiLevelType w:val="multilevel"/>
    <w:tmpl w:val="816222E4"/>
    <w:lvl w:ilvl="0">
      <w:start w:val="11"/>
      <w:numFmt w:val="decimal"/>
      <w:lvlText w:val="%1"/>
      <w:lvlJc w:val="left"/>
      <w:pPr>
        <w:ind w:left="384" w:hanging="384"/>
      </w:pPr>
      <w:rPr>
        <w:rFonts w:ascii="Verdana" w:hAnsi="Verdana" w:cs="Times New Roman" w:hint="default"/>
        <w:color w:val="5B9BD5" w:themeColor="accent1"/>
        <w:sz w:val="17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asciiTheme="minorHAnsi" w:hAnsiTheme="minorHAnsi" w:cs="Times New Roman" w:hint="default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Times New Roman" w:hint="default"/>
        <w:color w:val="000000"/>
        <w:sz w:val="1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Times New Roman" w:hint="default"/>
        <w:color w:val="000000"/>
        <w:sz w:val="1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Times New Roman" w:hint="default"/>
        <w:color w:val="000000"/>
        <w:sz w:val="1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Times New Roman" w:hint="default"/>
        <w:color w:val="000000"/>
        <w:sz w:val="1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Times New Roman" w:hint="default"/>
        <w:color w:val="000000"/>
        <w:sz w:val="1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Times New Roman" w:hint="default"/>
        <w:color w:val="000000"/>
        <w:sz w:val="1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hAnsi="Verdana" w:cs="Times New Roman" w:hint="default"/>
        <w:color w:val="000000"/>
        <w:sz w:val="17"/>
      </w:rPr>
    </w:lvl>
  </w:abstractNum>
  <w:abstractNum w:abstractNumId="6" w15:restartNumberingAfterBreak="0">
    <w:nsid w:val="081A72FC"/>
    <w:multiLevelType w:val="multilevel"/>
    <w:tmpl w:val="156ACA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0460262"/>
    <w:multiLevelType w:val="hybridMultilevel"/>
    <w:tmpl w:val="3EDAB0D0"/>
    <w:lvl w:ilvl="0" w:tplc="041B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8" w15:restartNumberingAfterBreak="0">
    <w:nsid w:val="185D63E8"/>
    <w:multiLevelType w:val="multilevel"/>
    <w:tmpl w:val="6A64FAE0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 w15:restartNumberingAfterBreak="0">
    <w:nsid w:val="1A4A425A"/>
    <w:multiLevelType w:val="multilevel"/>
    <w:tmpl w:val="361A13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3" w:hanging="1800"/>
      </w:pPr>
      <w:rPr>
        <w:rFonts w:hint="default"/>
      </w:rPr>
    </w:lvl>
  </w:abstractNum>
  <w:abstractNum w:abstractNumId="10" w15:restartNumberingAfterBreak="0">
    <w:nsid w:val="1CAD4F75"/>
    <w:multiLevelType w:val="hybridMultilevel"/>
    <w:tmpl w:val="E82A44DC"/>
    <w:lvl w:ilvl="0" w:tplc="22EE5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10115"/>
    <w:multiLevelType w:val="multilevel"/>
    <w:tmpl w:val="3E7A4E7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12" w15:restartNumberingAfterBreak="0">
    <w:nsid w:val="23F65D1A"/>
    <w:multiLevelType w:val="multilevel"/>
    <w:tmpl w:val="358A35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551480E"/>
    <w:multiLevelType w:val="hybridMultilevel"/>
    <w:tmpl w:val="18C6EB56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0A793F"/>
    <w:multiLevelType w:val="hybridMultilevel"/>
    <w:tmpl w:val="8560165C"/>
    <w:lvl w:ilvl="0" w:tplc="20BC24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352DE"/>
    <w:multiLevelType w:val="hybridMultilevel"/>
    <w:tmpl w:val="676E5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644" w:hanging="360"/>
      </w:pPr>
    </w:lvl>
    <w:lvl w:ilvl="2" w:tplc="3BDE457C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44E18"/>
    <w:multiLevelType w:val="hybridMultilevel"/>
    <w:tmpl w:val="7CB82848"/>
    <w:lvl w:ilvl="0" w:tplc="7CD21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54797"/>
    <w:multiLevelType w:val="multilevel"/>
    <w:tmpl w:val="89806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212AA2"/>
    <w:multiLevelType w:val="hybridMultilevel"/>
    <w:tmpl w:val="8BE43A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65536D"/>
    <w:multiLevelType w:val="hybridMultilevel"/>
    <w:tmpl w:val="EDB4D5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66BFD"/>
    <w:multiLevelType w:val="hybridMultilevel"/>
    <w:tmpl w:val="37ECA412"/>
    <w:lvl w:ilvl="0" w:tplc="43441C82">
      <w:numFmt w:val="bullet"/>
      <w:lvlText w:val="-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C76977"/>
    <w:multiLevelType w:val="hybridMultilevel"/>
    <w:tmpl w:val="67268EEE"/>
    <w:lvl w:ilvl="0" w:tplc="1980AF4C">
      <w:start w:val="3"/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15ED1"/>
    <w:multiLevelType w:val="multilevel"/>
    <w:tmpl w:val="230C0712"/>
    <w:lvl w:ilvl="0">
      <w:start w:val="13"/>
      <w:numFmt w:val="decimal"/>
      <w:lvlText w:val="%1"/>
      <w:lvlJc w:val="left"/>
      <w:pPr>
        <w:ind w:left="384" w:hanging="384"/>
      </w:pPr>
      <w:rPr>
        <w:rFonts w:asciiTheme="minorHAnsi" w:hAnsiTheme="minorHAnsi" w:cstheme="minorHAnsi" w:hint="default"/>
        <w:color w:val="5B9BD5" w:themeColor="accent1"/>
        <w:sz w:val="22"/>
        <w:szCs w:val="22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asciiTheme="minorHAnsi" w:hAnsiTheme="minorHAnsi" w:cs="Times New Roman" w:hint="default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Times New Roman" w:hint="default"/>
        <w:color w:val="000000"/>
        <w:sz w:val="1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Times New Roman" w:hint="default"/>
        <w:color w:val="000000"/>
        <w:sz w:val="1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Times New Roman" w:hint="default"/>
        <w:color w:val="000000"/>
        <w:sz w:val="1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Times New Roman" w:hint="default"/>
        <w:color w:val="000000"/>
        <w:sz w:val="1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Times New Roman" w:hint="default"/>
        <w:color w:val="000000"/>
        <w:sz w:val="1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Times New Roman" w:hint="default"/>
        <w:color w:val="000000"/>
        <w:sz w:val="1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hAnsi="Verdana" w:cs="Times New Roman" w:hint="default"/>
        <w:color w:val="000000"/>
        <w:sz w:val="17"/>
      </w:rPr>
    </w:lvl>
  </w:abstractNum>
  <w:abstractNum w:abstractNumId="23" w15:restartNumberingAfterBreak="0">
    <w:nsid w:val="38316049"/>
    <w:multiLevelType w:val="hybridMultilevel"/>
    <w:tmpl w:val="FF225380"/>
    <w:lvl w:ilvl="0" w:tplc="6BAE80C6">
      <w:numFmt w:val="bullet"/>
      <w:lvlText w:val="-"/>
      <w:lvlJc w:val="left"/>
      <w:pPr>
        <w:ind w:left="16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4" w15:restartNumberingAfterBreak="0">
    <w:nsid w:val="39A663C0"/>
    <w:multiLevelType w:val="multilevel"/>
    <w:tmpl w:val="40AECF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3CEA261F"/>
    <w:multiLevelType w:val="hybridMultilevel"/>
    <w:tmpl w:val="4628C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01B33"/>
    <w:multiLevelType w:val="hybridMultilevel"/>
    <w:tmpl w:val="8F4036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964D6"/>
    <w:multiLevelType w:val="hybridMultilevel"/>
    <w:tmpl w:val="5238C758"/>
    <w:lvl w:ilvl="0" w:tplc="5FAA815E">
      <w:start w:val="2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ECE7C71"/>
    <w:multiLevelType w:val="hybridMultilevel"/>
    <w:tmpl w:val="C4F6B46C"/>
    <w:lvl w:ilvl="0" w:tplc="1C74F00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6943B35"/>
    <w:multiLevelType w:val="multilevel"/>
    <w:tmpl w:val="304051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 w15:restartNumberingAfterBreak="0">
    <w:nsid w:val="59596E1B"/>
    <w:multiLevelType w:val="hybridMultilevel"/>
    <w:tmpl w:val="5C0CA10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E3183C"/>
    <w:multiLevelType w:val="hybridMultilevel"/>
    <w:tmpl w:val="A8BCE1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E305C"/>
    <w:multiLevelType w:val="hybridMultilevel"/>
    <w:tmpl w:val="B7C23F6C"/>
    <w:lvl w:ilvl="0" w:tplc="6BAE80C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81C3FD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EFB720D"/>
    <w:multiLevelType w:val="multilevel"/>
    <w:tmpl w:val="676ADCB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0BF230F"/>
    <w:multiLevelType w:val="hybridMultilevel"/>
    <w:tmpl w:val="F57670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C3D00"/>
    <w:multiLevelType w:val="hybridMultilevel"/>
    <w:tmpl w:val="3AD2D4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665515">
    <w:abstractNumId w:val="4"/>
  </w:num>
  <w:num w:numId="2" w16cid:durableId="1733235075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4192933">
    <w:abstractNumId w:val="12"/>
  </w:num>
  <w:num w:numId="4" w16cid:durableId="496919100">
    <w:abstractNumId w:val="20"/>
  </w:num>
  <w:num w:numId="5" w16cid:durableId="1461805636">
    <w:abstractNumId w:val="17"/>
  </w:num>
  <w:num w:numId="6" w16cid:durableId="466241796">
    <w:abstractNumId w:val="27"/>
  </w:num>
  <w:num w:numId="7" w16cid:durableId="1285386029">
    <w:abstractNumId w:val="18"/>
  </w:num>
  <w:num w:numId="8" w16cid:durableId="1060205058">
    <w:abstractNumId w:val="32"/>
  </w:num>
  <w:num w:numId="9" w16cid:durableId="754323692">
    <w:abstractNumId w:val="23"/>
  </w:num>
  <w:num w:numId="10" w16cid:durableId="532042419">
    <w:abstractNumId w:val="9"/>
  </w:num>
  <w:num w:numId="11" w16cid:durableId="1463041233">
    <w:abstractNumId w:val="21"/>
  </w:num>
  <w:num w:numId="12" w16cid:durableId="1330910200">
    <w:abstractNumId w:val="10"/>
  </w:num>
  <w:num w:numId="13" w16cid:durableId="105925889">
    <w:abstractNumId w:val="30"/>
  </w:num>
  <w:num w:numId="14" w16cid:durableId="62678328">
    <w:abstractNumId w:val="35"/>
  </w:num>
  <w:num w:numId="15" w16cid:durableId="2120876808">
    <w:abstractNumId w:val="7"/>
  </w:num>
  <w:num w:numId="16" w16cid:durableId="1033071872">
    <w:abstractNumId w:val="3"/>
  </w:num>
  <w:num w:numId="17" w16cid:durableId="1613366851">
    <w:abstractNumId w:val="1"/>
  </w:num>
  <w:num w:numId="18" w16cid:durableId="1552764068">
    <w:abstractNumId w:val="29"/>
  </w:num>
  <w:num w:numId="19" w16cid:durableId="2116048789">
    <w:abstractNumId w:val="26"/>
  </w:num>
  <w:num w:numId="20" w16cid:durableId="1413774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9339834">
    <w:abstractNumId w:val="36"/>
  </w:num>
  <w:num w:numId="22" w16cid:durableId="1310597204">
    <w:abstractNumId w:val="2"/>
  </w:num>
  <w:num w:numId="23" w16cid:durableId="537859575">
    <w:abstractNumId w:val="16"/>
  </w:num>
  <w:num w:numId="24" w16cid:durableId="1021203816">
    <w:abstractNumId w:val="6"/>
  </w:num>
  <w:num w:numId="25" w16cid:durableId="1684621828">
    <w:abstractNumId w:val="24"/>
  </w:num>
  <w:num w:numId="26" w16cid:durableId="962689302">
    <w:abstractNumId w:val="8"/>
  </w:num>
  <w:num w:numId="27" w16cid:durableId="1806392841">
    <w:abstractNumId w:val="13"/>
  </w:num>
  <w:num w:numId="28" w16cid:durableId="1502162296">
    <w:abstractNumId w:val="0"/>
  </w:num>
  <w:num w:numId="29" w16cid:durableId="634336519">
    <w:abstractNumId w:val="5"/>
  </w:num>
  <w:num w:numId="30" w16cid:durableId="1029112434">
    <w:abstractNumId w:val="33"/>
  </w:num>
  <w:num w:numId="31" w16cid:durableId="787967459">
    <w:abstractNumId w:val="19"/>
  </w:num>
  <w:num w:numId="32" w16cid:durableId="1088383407">
    <w:abstractNumId w:val="22"/>
  </w:num>
  <w:num w:numId="33" w16cid:durableId="62413267">
    <w:abstractNumId w:val="34"/>
  </w:num>
  <w:num w:numId="34" w16cid:durableId="431323302">
    <w:abstractNumId w:val="31"/>
  </w:num>
  <w:num w:numId="35" w16cid:durableId="746655731">
    <w:abstractNumId w:val="28"/>
  </w:num>
  <w:num w:numId="36" w16cid:durableId="1044057843">
    <w:abstractNumId w:val="14"/>
  </w:num>
  <w:num w:numId="37" w16cid:durableId="2099597648">
    <w:abstractNumId w:val="25"/>
  </w:num>
  <w:num w:numId="38" w16cid:durableId="210753136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A58"/>
    <w:rsid w:val="00002F05"/>
    <w:rsid w:val="000150CB"/>
    <w:rsid w:val="000219BD"/>
    <w:rsid w:val="00022D95"/>
    <w:rsid w:val="00026700"/>
    <w:rsid w:val="00030E70"/>
    <w:rsid w:val="0003231D"/>
    <w:rsid w:val="000400A3"/>
    <w:rsid w:val="00082B9C"/>
    <w:rsid w:val="00087170"/>
    <w:rsid w:val="00090C95"/>
    <w:rsid w:val="000A424A"/>
    <w:rsid w:val="000B6280"/>
    <w:rsid w:val="000C1819"/>
    <w:rsid w:val="000C51BA"/>
    <w:rsid w:val="000D6383"/>
    <w:rsid w:val="000F3956"/>
    <w:rsid w:val="000F6A68"/>
    <w:rsid w:val="00101157"/>
    <w:rsid w:val="00103EA6"/>
    <w:rsid w:val="00105383"/>
    <w:rsid w:val="00116DE2"/>
    <w:rsid w:val="00135690"/>
    <w:rsid w:val="001360A8"/>
    <w:rsid w:val="001404D3"/>
    <w:rsid w:val="0014337B"/>
    <w:rsid w:val="0015164C"/>
    <w:rsid w:val="00153CA3"/>
    <w:rsid w:val="0016016A"/>
    <w:rsid w:val="001658A5"/>
    <w:rsid w:val="00174593"/>
    <w:rsid w:val="00175D75"/>
    <w:rsid w:val="0018746A"/>
    <w:rsid w:val="001A1E0D"/>
    <w:rsid w:val="001A539A"/>
    <w:rsid w:val="001B08A5"/>
    <w:rsid w:val="001C3D56"/>
    <w:rsid w:val="001D1984"/>
    <w:rsid w:val="001E466A"/>
    <w:rsid w:val="001E55BF"/>
    <w:rsid w:val="001E6DB6"/>
    <w:rsid w:val="001F1894"/>
    <w:rsid w:val="001F3C47"/>
    <w:rsid w:val="0020246C"/>
    <w:rsid w:val="00204209"/>
    <w:rsid w:val="00214685"/>
    <w:rsid w:val="00223C83"/>
    <w:rsid w:val="00223FA5"/>
    <w:rsid w:val="00224918"/>
    <w:rsid w:val="00226680"/>
    <w:rsid w:val="00234CE8"/>
    <w:rsid w:val="00264703"/>
    <w:rsid w:val="00265F86"/>
    <w:rsid w:val="00270D08"/>
    <w:rsid w:val="00273530"/>
    <w:rsid w:val="00273AF0"/>
    <w:rsid w:val="00284A8D"/>
    <w:rsid w:val="00285756"/>
    <w:rsid w:val="00287A55"/>
    <w:rsid w:val="00293A2B"/>
    <w:rsid w:val="00297232"/>
    <w:rsid w:val="002B4DFD"/>
    <w:rsid w:val="002C5C80"/>
    <w:rsid w:val="002C7B23"/>
    <w:rsid w:val="002E0DE1"/>
    <w:rsid w:val="002F316A"/>
    <w:rsid w:val="003035F7"/>
    <w:rsid w:val="0032449D"/>
    <w:rsid w:val="0032455D"/>
    <w:rsid w:val="00327769"/>
    <w:rsid w:val="00343D12"/>
    <w:rsid w:val="00356A82"/>
    <w:rsid w:val="003624C9"/>
    <w:rsid w:val="00363474"/>
    <w:rsid w:val="00373A0C"/>
    <w:rsid w:val="0037415E"/>
    <w:rsid w:val="003A52AB"/>
    <w:rsid w:val="003B0ADB"/>
    <w:rsid w:val="003B17BD"/>
    <w:rsid w:val="003C3739"/>
    <w:rsid w:val="003D2466"/>
    <w:rsid w:val="003E6D2F"/>
    <w:rsid w:val="003F0520"/>
    <w:rsid w:val="00407D1C"/>
    <w:rsid w:val="004337D0"/>
    <w:rsid w:val="00461202"/>
    <w:rsid w:val="00467ACD"/>
    <w:rsid w:val="00472609"/>
    <w:rsid w:val="00483683"/>
    <w:rsid w:val="0048673F"/>
    <w:rsid w:val="004870F9"/>
    <w:rsid w:val="004A0D5C"/>
    <w:rsid w:val="004B1A9F"/>
    <w:rsid w:val="004C1E32"/>
    <w:rsid w:val="004C30F1"/>
    <w:rsid w:val="004D35D8"/>
    <w:rsid w:val="004E57FB"/>
    <w:rsid w:val="004F4C41"/>
    <w:rsid w:val="004F548E"/>
    <w:rsid w:val="00516F22"/>
    <w:rsid w:val="00520D12"/>
    <w:rsid w:val="00522BDD"/>
    <w:rsid w:val="00523AF0"/>
    <w:rsid w:val="00525E8A"/>
    <w:rsid w:val="0053251B"/>
    <w:rsid w:val="00533D61"/>
    <w:rsid w:val="00542661"/>
    <w:rsid w:val="00543C21"/>
    <w:rsid w:val="00544425"/>
    <w:rsid w:val="00546B73"/>
    <w:rsid w:val="005551C9"/>
    <w:rsid w:val="00561B37"/>
    <w:rsid w:val="00564E7D"/>
    <w:rsid w:val="0057156F"/>
    <w:rsid w:val="00576B58"/>
    <w:rsid w:val="0059200E"/>
    <w:rsid w:val="005940AB"/>
    <w:rsid w:val="00597216"/>
    <w:rsid w:val="005A152F"/>
    <w:rsid w:val="005B2F4B"/>
    <w:rsid w:val="005C4D85"/>
    <w:rsid w:val="005D726A"/>
    <w:rsid w:val="005E3A58"/>
    <w:rsid w:val="005E610F"/>
    <w:rsid w:val="005E6881"/>
    <w:rsid w:val="005F1F54"/>
    <w:rsid w:val="005F39BE"/>
    <w:rsid w:val="00604A8A"/>
    <w:rsid w:val="00610154"/>
    <w:rsid w:val="00613E1B"/>
    <w:rsid w:val="006153A8"/>
    <w:rsid w:val="006160F1"/>
    <w:rsid w:val="00616944"/>
    <w:rsid w:val="00634527"/>
    <w:rsid w:val="0063668A"/>
    <w:rsid w:val="00652B61"/>
    <w:rsid w:val="006549DE"/>
    <w:rsid w:val="006553F7"/>
    <w:rsid w:val="0065575E"/>
    <w:rsid w:val="00672E1C"/>
    <w:rsid w:val="00677938"/>
    <w:rsid w:val="006835AB"/>
    <w:rsid w:val="006900B1"/>
    <w:rsid w:val="0069114A"/>
    <w:rsid w:val="006A7B00"/>
    <w:rsid w:val="006B0998"/>
    <w:rsid w:val="006D5C4C"/>
    <w:rsid w:val="006D614D"/>
    <w:rsid w:val="006E4F94"/>
    <w:rsid w:val="006E6396"/>
    <w:rsid w:val="006F514A"/>
    <w:rsid w:val="006F791A"/>
    <w:rsid w:val="007037CE"/>
    <w:rsid w:val="0071663E"/>
    <w:rsid w:val="00752313"/>
    <w:rsid w:val="00755412"/>
    <w:rsid w:val="00772032"/>
    <w:rsid w:val="0079125F"/>
    <w:rsid w:val="007930A0"/>
    <w:rsid w:val="00793816"/>
    <w:rsid w:val="0079404F"/>
    <w:rsid w:val="007C38C6"/>
    <w:rsid w:val="007D0DC7"/>
    <w:rsid w:val="007D1386"/>
    <w:rsid w:val="007D2CAE"/>
    <w:rsid w:val="007F2B41"/>
    <w:rsid w:val="007F3062"/>
    <w:rsid w:val="008023C7"/>
    <w:rsid w:val="00823ED4"/>
    <w:rsid w:val="0082406F"/>
    <w:rsid w:val="008310EA"/>
    <w:rsid w:val="00835E5E"/>
    <w:rsid w:val="00853B8F"/>
    <w:rsid w:val="0085465C"/>
    <w:rsid w:val="00856635"/>
    <w:rsid w:val="00860B27"/>
    <w:rsid w:val="00870836"/>
    <w:rsid w:val="00872479"/>
    <w:rsid w:val="00877ADE"/>
    <w:rsid w:val="00885E10"/>
    <w:rsid w:val="008C4CFA"/>
    <w:rsid w:val="008E3BB9"/>
    <w:rsid w:val="008F11BC"/>
    <w:rsid w:val="008F5308"/>
    <w:rsid w:val="008F58B3"/>
    <w:rsid w:val="0090095B"/>
    <w:rsid w:val="00910D11"/>
    <w:rsid w:val="009116AD"/>
    <w:rsid w:val="00923179"/>
    <w:rsid w:val="00966632"/>
    <w:rsid w:val="00975BCF"/>
    <w:rsid w:val="009839D2"/>
    <w:rsid w:val="0098453F"/>
    <w:rsid w:val="00985280"/>
    <w:rsid w:val="00987C31"/>
    <w:rsid w:val="009A2EFA"/>
    <w:rsid w:val="009D7C95"/>
    <w:rsid w:val="009E7C08"/>
    <w:rsid w:val="009F1DCD"/>
    <w:rsid w:val="00A021C3"/>
    <w:rsid w:val="00A035E8"/>
    <w:rsid w:val="00A10DEB"/>
    <w:rsid w:val="00A12ED0"/>
    <w:rsid w:val="00A17F2C"/>
    <w:rsid w:val="00A203A1"/>
    <w:rsid w:val="00A209E2"/>
    <w:rsid w:val="00A30FDE"/>
    <w:rsid w:val="00A34328"/>
    <w:rsid w:val="00A507C6"/>
    <w:rsid w:val="00A520FC"/>
    <w:rsid w:val="00A80C91"/>
    <w:rsid w:val="00AA2479"/>
    <w:rsid w:val="00AB0DF9"/>
    <w:rsid w:val="00AB1089"/>
    <w:rsid w:val="00AB290E"/>
    <w:rsid w:val="00AD21E7"/>
    <w:rsid w:val="00AE1FD6"/>
    <w:rsid w:val="00AE59CD"/>
    <w:rsid w:val="00AF0BD4"/>
    <w:rsid w:val="00AF2408"/>
    <w:rsid w:val="00B0191D"/>
    <w:rsid w:val="00B11199"/>
    <w:rsid w:val="00B15A9F"/>
    <w:rsid w:val="00B23527"/>
    <w:rsid w:val="00B254AD"/>
    <w:rsid w:val="00B40CAA"/>
    <w:rsid w:val="00B5379E"/>
    <w:rsid w:val="00B56D01"/>
    <w:rsid w:val="00B60391"/>
    <w:rsid w:val="00B70FB3"/>
    <w:rsid w:val="00B80352"/>
    <w:rsid w:val="00B81BCC"/>
    <w:rsid w:val="00BA2083"/>
    <w:rsid w:val="00BB443B"/>
    <w:rsid w:val="00BC315D"/>
    <w:rsid w:val="00BD44B8"/>
    <w:rsid w:val="00BE1940"/>
    <w:rsid w:val="00BE4BF5"/>
    <w:rsid w:val="00BF0964"/>
    <w:rsid w:val="00BF1CF7"/>
    <w:rsid w:val="00BF1D39"/>
    <w:rsid w:val="00BF2457"/>
    <w:rsid w:val="00C00637"/>
    <w:rsid w:val="00C0368E"/>
    <w:rsid w:val="00C31B9F"/>
    <w:rsid w:val="00C44FA8"/>
    <w:rsid w:val="00C47AA4"/>
    <w:rsid w:val="00C7269A"/>
    <w:rsid w:val="00CA14A1"/>
    <w:rsid w:val="00CA17AE"/>
    <w:rsid w:val="00CA578B"/>
    <w:rsid w:val="00CB3A79"/>
    <w:rsid w:val="00CB6CD4"/>
    <w:rsid w:val="00CC4088"/>
    <w:rsid w:val="00CC7A6D"/>
    <w:rsid w:val="00CD3330"/>
    <w:rsid w:val="00CD43DF"/>
    <w:rsid w:val="00CE67CF"/>
    <w:rsid w:val="00CF2C2C"/>
    <w:rsid w:val="00CF6C56"/>
    <w:rsid w:val="00D10629"/>
    <w:rsid w:val="00D11D9D"/>
    <w:rsid w:val="00D14715"/>
    <w:rsid w:val="00D17690"/>
    <w:rsid w:val="00D26531"/>
    <w:rsid w:val="00D32ABE"/>
    <w:rsid w:val="00D37CBB"/>
    <w:rsid w:val="00D44246"/>
    <w:rsid w:val="00D47892"/>
    <w:rsid w:val="00D47D6B"/>
    <w:rsid w:val="00D6347F"/>
    <w:rsid w:val="00D6570C"/>
    <w:rsid w:val="00D70B5A"/>
    <w:rsid w:val="00D75E37"/>
    <w:rsid w:val="00DA3A7D"/>
    <w:rsid w:val="00DA5924"/>
    <w:rsid w:val="00DB672F"/>
    <w:rsid w:val="00DE038D"/>
    <w:rsid w:val="00DE51B3"/>
    <w:rsid w:val="00DE6695"/>
    <w:rsid w:val="00DE791C"/>
    <w:rsid w:val="00E0361D"/>
    <w:rsid w:val="00E05C56"/>
    <w:rsid w:val="00E146E7"/>
    <w:rsid w:val="00E312C3"/>
    <w:rsid w:val="00E422FA"/>
    <w:rsid w:val="00E465BA"/>
    <w:rsid w:val="00E56C00"/>
    <w:rsid w:val="00E72457"/>
    <w:rsid w:val="00E73A9F"/>
    <w:rsid w:val="00E77D1B"/>
    <w:rsid w:val="00E85E13"/>
    <w:rsid w:val="00E86F56"/>
    <w:rsid w:val="00E87146"/>
    <w:rsid w:val="00EB1E44"/>
    <w:rsid w:val="00EC6CC7"/>
    <w:rsid w:val="00EC7E6B"/>
    <w:rsid w:val="00ED046D"/>
    <w:rsid w:val="00ED1423"/>
    <w:rsid w:val="00ED281D"/>
    <w:rsid w:val="00ED4270"/>
    <w:rsid w:val="00ED59FF"/>
    <w:rsid w:val="00EE582B"/>
    <w:rsid w:val="00F00767"/>
    <w:rsid w:val="00F07FBE"/>
    <w:rsid w:val="00F10BCA"/>
    <w:rsid w:val="00F12621"/>
    <w:rsid w:val="00F12EC4"/>
    <w:rsid w:val="00F13663"/>
    <w:rsid w:val="00F16275"/>
    <w:rsid w:val="00F216D7"/>
    <w:rsid w:val="00F3151E"/>
    <w:rsid w:val="00F3475A"/>
    <w:rsid w:val="00F407FF"/>
    <w:rsid w:val="00F44E6A"/>
    <w:rsid w:val="00F47475"/>
    <w:rsid w:val="00F536DC"/>
    <w:rsid w:val="00F553E7"/>
    <w:rsid w:val="00F704B8"/>
    <w:rsid w:val="00F7271F"/>
    <w:rsid w:val="00F82B46"/>
    <w:rsid w:val="00F830E7"/>
    <w:rsid w:val="00F8459C"/>
    <w:rsid w:val="00F96DCF"/>
    <w:rsid w:val="00FA0F6A"/>
    <w:rsid w:val="00FA36FD"/>
    <w:rsid w:val="00FB1416"/>
    <w:rsid w:val="00FB4F2D"/>
    <w:rsid w:val="00FC4DAA"/>
    <w:rsid w:val="00FC5B9E"/>
    <w:rsid w:val="00FD2371"/>
    <w:rsid w:val="00FD4F15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C59A"/>
  <w15:chartTrackingRefBased/>
  <w15:docId w15:val="{259D94A2-7A3E-42E8-88FE-7251A91E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E3A58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5E3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E3A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5E3A58"/>
    <w:rPr>
      <w:color w:val="0563C1" w:themeColor="hyperlink"/>
      <w:u w:val="single"/>
    </w:rPr>
  </w:style>
  <w:style w:type="paragraph" w:styleId="Odsekzoznamu">
    <w:name w:val="List Paragraph"/>
    <w:aliases w:val="Odsek,Bullet Number,Bullet List,FooterText,numbered,List Paragraph1,Paragraphe de liste1,Bulletr List Paragraph,列出段落,列出段落1,List Paragraph2,List Paragraph21,Listeafsnit1,Parágrafo da Lista1,Párrafo de lista1,リスト段落1,Bullet list,body"/>
    <w:basedOn w:val="Normlny"/>
    <w:link w:val="OdsekzoznamuChar"/>
    <w:uiPriority w:val="34"/>
    <w:qFormat/>
    <w:rsid w:val="005E3A58"/>
    <w:pPr>
      <w:ind w:left="720"/>
      <w:contextualSpacing/>
    </w:pPr>
  </w:style>
  <w:style w:type="paragraph" w:styleId="Zkladntext2">
    <w:name w:val="Body Text 2"/>
    <w:basedOn w:val="Normlny"/>
    <w:link w:val="Zkladntext2Char"/>
    <w:semiHidden/>
    <w:unhideWhenUsed/>
    <w:rsid w:val="00F536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F536D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D0DC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D0DC7"/>
  </w:style>
  <w:style w:type="paragraph" w:styleId="Normlnywebov">
    <w:name w:val="Normal (Web)"/>
    <w:basedOn w:val="Normlny"/>
    <w:uiPriority w:val="99"/>
    <w:semiHidden/>
    <w:unhideWhenUsed/>
    <w:rsid w:val="007D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87C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87C3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87C3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7C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87C3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7C31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aliases w:val="Odsek Char,Bullet Number Char,Bullet List Char,FooterText Char,numbered Char,List Paragraph1 Char,Paragraphe de liste1 Char,Bulletr List Paragraph Char,列出段落 Char,列出段落1 Char,List Paragraph2 Char,List Paragraph21 Char,Listeafsnit1 Char"/>
    <w:link w:val="Odsekzoznamu"/>
    <w:uiPriority w:val="34"/>
    <w:qFormat/>
    <w:locked/>
    <w:rsid w:val="006A7B00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F2B4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F2B41"/>
  </w:style>
  <w:style w:type="character" w:customStyle="1" w:styleId="stranka-nadpis">
    <w:name w:val="stranka-nadpis"/>
    <w:basedOn w:val="Predvolenpsmoodseku"/>
    <w:rsid w:val="00ED046D"/>
  </w:style>
  <w:style w:type="character" w:styleId="Zvraznenie">
    <w:name w:val="Emphasis"/>
    <w:basedOn w:val="Predvolenpsmoodseku"/>
    <w:uiPriority w:val="20"/>
    <w:qFormat/>
    <w:rsid w:val="00ED046D"/>
    <w:rPr>
      <w:i/>
      <w:iCs/>
    </w:rPr>
  </w:style>
  <w:style w:type="character" w:styleId="Vrazn">
    <w:name w:val="Strong"/>
    <w:basedOn w:val="Predvolenpsmoodseku"/>
    <w:uiPriority w:val="22"/>
    <w:qFormat/>
    <w:rsid w:val="00ED046D"/>
    <w:rPr>
      <w:b/>
      <w:bCs/>
    </w:rPr>
  </w:style>
  <w:style w:type="character" w:customStyle="1" w:styleId="cf01">
    <w:name w:val="cf01"/>
    <w:basedOn w:val="Predvolenpsmoodseku"/>
    <w:rsid w:val="00516F22"/>
    <w:rPr>
      <w:rFonts w:ascii="Segoe UI" w:hAnsi="Segoe UI" w:cs="Segoe UI" w:hint="default"/>
      <w:sz w:val="18"/>
      <w:szCs w:val="18"/>
    </w:rPr>
  </w:style>
  <w:style w:type="paragraph" w:customStyle="1" w:styleId="elementtoproof">
    <w:name w:val="elementtoproof"/>
    <w:basedOn w:val="Normlny"/>
    <w:rsid w:val="00A203A1"/>
    <w:pPr>
      <w:spacing w:after="0" w:line="240" w:lineRule="auto"/>
    </w:pPr>
    <w:rPr>
      <w:rFonts w:ascii="Calibri" w:hAnsi="Calibri" w:cs="Calibri"/>
      <w:lang w:eastAsia="sk-SK"/>
    </w:rPr>
  </w:style>
  <w:style w:type="paragraph" w:styleId="Revzia">
    <w:name w:val="Revision"/>
    <w:hidden/>
    <w:uiPriority w:val="99"/>
    <w:semiHidden/>
    <w:rsid w:val="006835A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AB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290E"/>
  </w:style>
  <w:style w:type="paragraph" w:styleId="Pta">
    <w:name w:val="footer"/>
    <w:basedOn w:val="Normlny"/>
    <w:link w:val="PtaChar"/>
    <w:uiPriority w:val="99"/>
    <w:unhideWhenUsed/>
    <w:rsid w:val="00AB2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290E"/>
  </w:style>
  <w:style w:type="character" w:customStyle="1" w:styleId="ui-provider">
    <w:name w:val="ui-provider"/>
    <w:basedOn w:val="Predvolenpsmoodseku"/>
    <w:rsid w:val="0056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hth.proebiz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hth-obstaravanie.4me.com/requests/4520922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hth-obstaravanie.4me.com/requests/4520922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vana.koubova@mhth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7b2fae-6e24-42fb-9bf0-72b97bbf796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8F9034E1275842945F801AACBDD4AE" ma:contentTypeVersion="15" ma:contentTypeDescription="Umožňuje vytvoriť nový dokument." ma:contentTypeScope="" ma:versionID="5c7952e28fdedbe7fad5496608d0c9ab">
  <xsd:schema xmlns:xsd="http://www.w3.org/2001/XMLSchema" xmlns:xs="http://www.w3.org/2001/XMLSchema" xmlns:p="http://schemas.microsoft.com/office/2006/metadata/properties" xmlns:ns3="c07b2fae-6e24-42fb-9bf0-72b97bbf7962" xmlns:ns4="7ae255ee-2e1c-4c58-bdcf-71bac5778a4b" targetNamespace="http://schemas.microsoft.com/office/2006/metadata/properties" ma:root="true" ma:fieldsID="0c740a6663c611007486b473be73d10b" ns3:_="" ns4:_="">
    <xsd:import namespace="c07b2fae-6e24-42fb-9bf0-72b97bbf7962"/>
    <xsd:import namespace="7ae255ee-2e1c-4c58-bdcf-71bac5778a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b2fae-6e24-42fb-9bf0-72b97bbf7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55ee-2e1c-4c58-bdcf-71bac5778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10940-B46E-433A-AC98-E6C53E34D395}">
  <ds:schemaRefs>
    <ds:schemaRef ds:uri="http://schemas.microsoft.com/office/2006/metadata/properties"/>
    <ds:schemaRef ds:uri="http://schemas.microsoft.com/office/infopath/2007/PartnerControls"/>
    <ds:schemaRef ds:uri="c07b2fae-6e24-42fb-9bf0-72b97bbf7962"/>
  </ds:schemaRefs>
</ds:datastoreItem>
</file>

<file path=customXml/itemProps2.xml><?xml version="1.0" encoding="utf-8"?>
<ds:datastoreItem xmlns:ds="http://schemas.openxmlformats.org/officeDocument/2006/customXml" ds:itemID="{1D0C4BBF-9F8A-4600-AF84-8815E7C2EE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723F19-74D1-4E48-8C3E-065590078C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E539FA-5D4B-4E50-B7CA-9824BF7C4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b2fae-6e24-42fb-9bf0-72b97bbf7962"/>
    <ds:schemaRef ds:uri="7ae255ee-2e1c-4c58-bdcf-71bac5778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Koubová Ivana BA</dc:creator>
  <cp:keywords/>
  <dc:description/>
  <cp:lastModifiedBy>Koubová Ivana</cp:lastModifiedBy>
  <cp:revision>47</cp:revision>
  <cp:lastPrinted>2021-07-19T13:26:00Z</cp:lastPrinted>
  <dcterms:created xsi:type="dcterms:W3CDTF">2024-04-23T11:36:00Z</dcterms:created>
  <dcterms:modified xsi:type="dcterms:W3CDTF">2024-04-24T12:22:00Z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0x0101004F8F9034E1275842945F801AACBDD4AE</vt:lpwstr>
  </property>
  <property fmtid="{D5CDD505-2E9C-101B-9397-08002B2CF9AE}" pid="3" name="MSIP_Label_c2332907-a3a7-49f7-8c30-bde89ea6dd47_Enabled">
    <vt:lpwstr>true</vt:lpwstr>
  </property>
  <property fmtid="{D5CDD505-2E9C-101B-9397-08002B2CF9AE}" pid="4" name="MSIP_Label_c2332907-a3a7-49f7-8c30-bde89ea6dd47_SetDate">
    <vt:lpwstr>2023-08-21T06:39:05Z</vt:lpwstr>
  </property>
  <property fmtid="{D5CDD505-2E9C-101B-9397-08002B2CF9AE}" pid="5" name="MSIP_Label_c2332907-a3a7-49f7-8c30-bde89ea6dd47_Method">
    <vt:lpwstr>Standard</vt:lpwstr>
  </property>
  <property fmtid="{D5CDD505-2E9C-101B-9397-08002B2CF9AE}" pid="6" name="MSIP_Label_c2332907-a3a7-49f7-8c30-bde89ea6dd47_Name">
    <vt:lpwstr>Internal</vt:lpwstr>
  </property>
  <property fmtid="{D5CDD505-2E9C-101B-9397-08002B2CF9AE}" pid="7" name="MSIP_Label_c2332907-a3a7-49f7-8c30-bde89ea6dd47_SiteId">
    <vt:lpwstr>8bc7db32-66af-4cdd-bbb3-d46538596776</vt:lpwstr>
  </property>
  <property fmtid="{D5CDD505-2E9C-101B-9397-08002B2CF9AE}" pid="8" name="MSIP_Label_c2332907-a3a7-49f7-8c30-bde89ea6dd47_ActionId">
    <vt:lpwstr>64301d81-de56-4a80-b45d-644ad5ac09e5</vt:lpwstr>
  </property>
  <property fmtid="{D5CDD505-2E9C-101B-9397-08002B2CF9AE}" pid="9" name="MSIP_Label_c2332907-a3a7-49f7-8c30-bde89ea6dd47_ContentBits">
    <vt:lpwstr>0</vt:lpwstr>
  </property>
</Properties>
</file>