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2190" w14:textId="77777777" w:rsidR="00DA0DEB" w:rsidRDefault="00DA0DEB" w:rsidP="005F013C">
      <w:pPr>
        <w:spacing w:after="0"/>
        <w:rPr>
          <w:sz w:val="20"/>
          <w:szCs w:val="20"/>
        </w:rPr>
      </w:pPr>
    </w:p>
    <w:p w14:paraId="712E563E"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19AF8CED"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7EBE1212"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5CC842A9" w14:textId="77777777" w:rsidR="004443ED" w:rsidRPr="004443ED" w:rsidRDefault="004443ED" w:rsidP="004443ED">
      <w:pPr>
        <w:overflowPunct w:val="0"/>
        <w:autoSpaceDE w:val="0"/>
        <w:autoSpaceDN w:val="0"/>
        <w:adjustRightInd w:val="0"/>
        <w:spacing w:after="0" w:line="240" w:lineRule="auto"/>
        <w:jc w:val="center"/>
        <w:textAlignment w:val="baseline"/>
        <w:rPr>
          <w:rFonts w:ascii="Trebuchet MS" w:eastAsia="Times New Roman" w:hAnsi="Trebuchet MS" w:cs="Times New Roman"/>
          <w:b/>
          <w:sz w:val="40"/>
          <w:szCs w:val="40"/>
          <w:lang w:eastAsia="sk-SK"/>
        </w:rPr>
      </w:pPr>
      <w:r w:rsidRPr="004443ED">
        <w:rPr>
          <w:rFonts w:ascii="Trebuchet MS" w:eastAsia="Times New Roman" w:hAnsi="Trebuchet MS" w:cs="Times New Roman"/>
          <w:b/>
          <w:sz w:val="40"/>
          <w:szCs w:val="40"/>
          <w:lang w:eastAsia="sk-SK"/>
        </w:rPr>
        <w:t>Technická správa</w:t>
      </w:r>
    </w:p>
    <w:p w14:paraId="09B22CA2"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1366F129"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6F3E6F1C"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49396E5F"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3B4C0D40"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6FA528D0"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2E1BA83A"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76118BDD"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b/>
          <w:sz w:val="28"/>
          <w:szCs w:val="28"/>
          <w:lang w:eastAsia="sk-SK"/>
        </w:rPr>
      </w:pPr>
      <w:r w:rsidRPr="004443ED">
        <w:rPr>
          <w:rFonts w:ascii="Trebuchet MS" w:eastAsia="Times New Roman" w:hAnsi="Trebuchet MS" w:cs="Times New Roman"/>
          <w:b/>
          <w:sz w:val="28"/>
          <w:szCs w:val="28"/>
          <w:lang w:eastAsia="sk-SK"/>
        </w:rPr>
        <w:t>Základné údaje :</w:t>
      </w:r>
    </w:p>
    <w:p w14:paraId="1A2F927A"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b/>
          <w:sz w:val="24"/>
          <w:szCs w:val="20"/>
          <w:lang w:eastAsia="sk-SK"/>
        </w:rPr>
      </w:pPr>
    </w:p>
    <w:p w14:paraId="2E130918"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b/>
          <w:sz w:val="24"/>
          <w:szCs w:val="20"/>
          <w:lang w:eastAsia="sk-SK"/>
        </w:rPr>
      </w:pPr>
    </w:p>
    <w:p w14:paraId="2B50AF18" w14:textId="759405F4" w:rsidR="004443ED" w:rsidRPr="004443ED" w:rsidRDefault="00D7622E" w:rsidP="004443ED">
      <w:pPr>
        <w:overflowPunct w:val="0"/>
        <w:autoSpaceDE w:val="0"/>
        <w:autoSpaceDN w:val="0"/>
        <w:adjustRightInd w:val="0"/>
        <w:spacing w:after="0" w:line="240" w:lineRule="auto"/>
        <w:textAlignment w:val="baseline"/>
        <w:rPr>
          <w:rFonts w:ascii="Trebuchet MS" w:eastAsia="Times New Roman" w:hAnsi="Trebuchet MS" w:cs="Times New Roman"/>
          <w:b/>
          <w:sz w:val="28"/>
          <w:szCs w:val="28"/>
          <w:lang w:eastAsia="sk-SK"/>
        </w:rPr>
      </w:pPr>
      <w:r>
        <w:rPr>
          <w:rFonts w:ascii="Trebuchet MS" w:eastAsia="Times New Roman" w:hAnsi="Trebuchet MS" w:cs="Times New Roman"/>
          <w:b/>
          <w:sz w:val="28"/>
          <w:szCs w:val="28"/>
          <w:lang w:eastAsia="sk-SK"/>
        </w:rPr>
        <w:t>Investor :</w:t>
      </w:r>
      <w:r>
        <w:rPr>
          <w:rFonts w:ascii="Trebuchet MS" w:eastAsia="Times New Roman" w:hAnsi="Trebuchet MS" w:cs="Times New Roman"/>
          <w:b/>
          <w:sz w:val="28"/>
          <w:szCs w:val="28"/>
          <w:lang w:eastAsia="sk-SK"/>
        </w:rPr>
        <w:tab/>
      </w:r>
      <w:r>
        <w:rPr>
          <w:rFonts w:ascii="Trebuchet MS" w:eastAsia="Times New Roman" w:hAnsi="Trebuchet MS" w:cs="Times New Roman"/>
          <w:b/>
          <w:sz w:val="28"/>
          <w:szCs w:val="28"/>
          <w:lang w:eastAsia="sk-SK"/>
        </w:rPr>
        <w:tab/>
      </w:r>
      <w:r>
        <w:rPr>
          <w:rFonts w:ascii="Trebuchet MS" w:eastAsia="Times New Roman" w:hAnsi="Trebuchet MS" w:cs="Times New Roman"/>
          <w:b/>
          <w:sz w:val="28"/>
          <w:szCs w:val="28"/>
          <w:lang w:eastAsia="sk-SK"/>
        </w:rPr>
        <w:tab/>
      </w:r>
      <w:r w:rsidR="00624AAF">
        <w:rPr>
          <w:rFonts w:ascii="Trebuchet MS" w:eastAsia="Times New Roman" w:hAnsi="Trebuchet MS" w:cs="Times New Roman"/>
          <w:b/>
          <w:sz w:val="28"/>
          <w:szCs w:val="28"/>
          <w:lang w:eastAsia="sk-SK"/>
        </w:rPr>
        <w:t xml:space="preserve">MH Teplárenský holding </w:t>
      </w:r>
      <w:proofErr w:type="spellStart"/>
      <w:r w:rsidR="00624AAF">
        <w:rPr>
          <w:rFonts w:ascii="Trebuchet MS" w:eastAsia="Times New Roman" w:hAnsi="Trebuchet MS" w:cs="Times New Roman"/>
          <w:b/>
          <w:sz w:val="28"/>
          <w:szCs w:val="28"/>
          <w:lang w:eastAsia="sk-SK"/>
        </w:rPr>
        <w:t>a</w:t>
      </w:r>
      <w:r w:rsidR="008D3420">
        <w:rPr>
          <w:rFonts w:ascii="Trebuchet MS" w:eastAsia="Times New Roman" w:hAnsi="Trebuchet MS" w:cs="Times New Roman"/>
          <w:b/>
          <w:sz w:val="28"/>
          <w:szCs w:val="28"/>
          <w:lang w:eastAsia="sk-SK"/>
        </w:rPr>
        <w:t>.</w:t>
      </w:r>
      <w:r w:rsidR="00624AAF">
        <w:rPr>
          <w:rFonts w:ascii="Trebuchet MS" w:eastAsia="Times New Roman" w:hAnsi="Trebuchet MS" w:cs="Times New Roman"/>
          <w:b/>
          <w:sz w:val="28"/>
          <w:szCs w:val="28"/>
          <w:lang w:eastAsia="sk-SK"/>
        </w:rPr>
        <w:t>s</w:t>
      </w:r>
      <w:proofErr w:type="spellEnd"/>
      <w:r w:rsidR="00624AAF">
        <w:rPr>
          <w:rFonts w:ascii="Trebuchet MS" w:eastAsia="Times New Roman" w:hAnsi="Trebuchet MS" w:cs="Times New Roman"/>
          <w:b/>
          <w:sz w:val="28"/>
          <w:szCs w:val="28"/>
          <w:lang w:eastAsia="sk-SK"/>
        </w:rPr>
        <w:t>.</w:t>
      </w:r>
    </w:p>
    <w:p w14:paraId="5159E93C" w14:textId="7335DC58" w:rsidR="004443ED" w:rsidRPr="004443ED" w:rsidRDefault="00624AAF" w:rsidP="004443ED">
      <w:pPr>
        <w:overflowPunct w:val="0"/>
        <w:autoSpaceDE w:val="0"/>
        <w:autoSpaceDN w:val="0"/>
        <w:adjustRightInd w:val="0"/>
        <w:spacing w:after="0" w:line="240" w:lineRule="auto"/>
        <w:ind w:left="2160" w:firstLine="720"/>
        <w:textAlignment w:val="baseline"/>
        <w:rPr>
          <w:rFonts w:ascii="Trebuchet MS" w:eastAsia="Times New Roman" w:hAnsi="Trebuchet MS" w:cs="Times New Roman"/>
          <w:b/>
          <w:sz w:val="28"/>
          <w:szCs w:val="28"/>
          <w:lang w:eastAsia="sk-SK"/>
        </w:rPr>
      </w:pPr>
      <w:r>
        <w:rPr>
          <w:rFonts w:ascii="Trebuchet MS" w:eastAsia="Times New Roman" w:hAnsi="Trebuchet MS" w:cs="Times New Roman"/>
          <w:b/>
          <w:sz w:val="28"/>
          <w:szCs w:val="28"/>
          <w:lang w:eastAsia="sk-SK"/>
        </w:rPr>
        <w:t>Turbínová 3</w:t>
      </w:r>
      <w:r w:rsidR="004443ED" w:rsidRPr="004443ED">
        <w:rPr>
          <w:rFonts w:ascii="Trebuchet MS" w:eastAsia="Times New Roman" w:hAnsi="Trebuchet MS" w:cs="Times New Roman"/>
          <w:b/>
          <w:sz w:val="28"/>
          <w:szCs w:val="28"/>
          <w:lang w:eastAsia="sk-SK"/>
        </w:rPr>
        <w:t xml:space="preserve">, </w:t>
      </w:r>
      <w:r>
        <w:rPr>
          <w:rFonts w:ascii="Trebuchet MS" w:eastAsia="Times New Roman" w:hAnsi="Trebuchet MS" w:cs="Times New Roman"/>
          <w:b/>
          <w:sz w:val="28"/>
          <w:szCs w:val="28"/>
          <w:lang w:eastAsia="sk-SK"/>
        </w:rPr>
        <w:t>831 04 Bratislava</w:t>
      </w:r>
    </w:p>
    <w:p w14:paraId="01558183"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b/>
          <w:sz w:val="24"/>
          <w:szCs w:val="20"/>
          <w:lang w:eastAsia="sk-SK"/>
        </w:rPr>
      </w:pPr>
    </w:p>
    <w:p w14:paraId="4856227B"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b/>
          <w:sz w:val="24"/>
          <w:szCs w:val="20"/>
          <w:lang w:eastAsia="sk-SK"/>
        </w:rPr>
      </w:pPr>
    </w:p>
    <w:p w14:paraId="2B75A2C0" w14:textId="3C2CF106" w:rsidR="004443ED" w:rsidRPr="004443ED" w:rsidRDefault="00D7622E" w:rsidP="004443ED">
      <w:pPr>
        <w:overflowPunct w:val="0"/>
        <w:autoSpaceDE w:val="0"/>
        <w:autoSpaceDN w:val="0"/>
        <w:adjustRightInd w:val="0"/>
        <w:spacing w:after="0" w:line="240" w:lineRule="auto"/>
        <w:textAlignment w:val="baseline"/>
        <w:rPr>
          <w:rFonts w:ascii="Trebuchet MS" w:eastAsia="Times New Roman" w:hAnsi="Trebuchet MS" w:cs="Times New Roman"/>
          <w:b/>
          <w:sz w:val="28"/>
          <w:szCs w:val="28"/>
          <w:lang w:eastAsia="sk-SK"/>
        </w:rPr>
      </w:pPr>
      <w:r>
        <w:rPr>
          <w:rFonts w:ascii="Trebuchet MS" w:eastAsia="Times New Roman" w:hAnsi="Trebuchet MS" w:cs="Times New Roman"/>
          <w:b/>
          <w:sz w:val="28"/>
          <w:szCs w:val="28"/>
          <w:lang w:eastAsia="sk-SK"/>
        </w:rPr>
        <w:t>Stavba :</w:t>
      </w:r>
      <w:r>
        <w:rPr>
          <w:rFonts w:ascii="Trebuchet MS" w:eastAsia="Times New Roman" w:hAnsi="Trebuchet MS" w:cs="Times New Roman"/>
          <w:b/>
          <w:sz w:val="28"/>
          <w:szCs w:val="28"/>
          <w:lang w:eastAsia="sk-SK"/>
        </w:rPr>
        <w:tab/>
      </w:r>
      <w:r>
        <w:rPr>
          <w:rFonts w:ascii="Trebuchet MS" w:eastAsia="Times New Roman" w:hAnsi="Trebuchet MS" w:cs="Times New Roman"/>
          <w:b/>
          <w:sz w:val="28"/>
          <w:szCs w:val="28"/>
          <w:lang w:eastAsia="sk-SK"/>
        </w:rPr>
        <w:tab/>
      </w:r>
      <w:r>
        <w:rPr>
          <w:rFonts w:ascii="Trebuchet MS" w:eastAsia="Times New Roman" w:hAnsi="Trebuchet MS" w:cs="Times New Roman"/>
          <w:b/>
          <w:sz w:val="28"/>
          <w:szCs w:val="28"/>
          <w:lang w:eastAsia="sk-SK"/>
        </w:rPr>
        <w:tab/>
      </w:r>
      <w:r w:rsidR="00624AAF">
        <w:rPr>
          <w:rFonts w:ascii="Trebuchet MS" w:eastAsia="Times New Roman" w:hAnsi="Trebuchet MS" w:cs="Times New Roman"/>
          <w:b/>
          <w:sz w:val="28"/>
          <w:szCs w:val="28"/>
          <w:lang w:eastAsia="sk-SK"/>
        </w:rPr>
        <w:t>Závod Zvolen</w:t>
      </w:r>
    </w:p>
    <w:p w14:paraId="5AF16B6D" w14:textId="63C2C97F" w:rsidR="004443ED" w:rsidRPr="004443ED" w:rsidRDefault="00624AAF" w:rsidP="003C1813">
      <w:pPr>
        <w:overflowPunct w:val="0"/>
        <w:autoSpaceDE w:val="0"/>
        <w:autoSpaceDN w:val="0"/>
        <w:adjustRightInd w:val="0"/>
        <w:spacing w:after="0" w:line="240" w:lineRule="auto"/>
        <w:ind w:left="2832" w:firstLine="48"/>
        <w:textAlignment w:val="baseline"/>
        <w:rPr>
          <w:rFonts w:ascii="Trebuchet MS" w:eastAsia="Times New Roman" w:hAnsi="Trebuchet MS" w:cs="Times New Roman"/>
          <w:b/>
          <w:sz w:val="28"/>
          <w:szCs w:val="28"/>
          <w:lang w:eastAsia="sk-SK"/>
        </w:rPr>
      </w:pPr>
      <w:r>
        <w:rPr>
          <w:rFonts w:ascii="Trebuchet MS" w:eastAsia="Times New Roman" w:hAnsi="Trebuchet MS" w:cs="Times New Roman"/>
          <w:b/>
          <w:sz w:val="28"/>
          <w:szCs w:val="28"/>
          <w:lang w:eastAsia="sk-SK"/>
        </w:rPr>
        <w:t>Lučenecká cesta 25</w:t>
      </w:r>
      <w:r w:rsidR="00807846">
        <w:rPr>
          <w:rFonts w:ascii="Trebuchet MS" w:eastAsia="Times New Roman" w:hAnsi="Trebuchet MS" w:cs="Times New Roman"/>
          <w:b/>
          <w:sz w:val="28"/>
          <w:szCs w:val="28"/>
          <w:lang w:eastAsia="sk-SK"/>
        </w:rPr>
        <w:t xml:space="preserve">, </w:t>
      </w:r>
      <w:r>
        <w:rPr>
          <w:rFonts w:ascii="Trebuchet MS" w:eastAsia="Times New Roman" w:hAnsi="Trebuchet MS" w:cs="Times New Roman"/>
          <w:b/>
          <w:sz w:val="28"/>
          <w:szCs w:val="28"/>
          <w:lang w:eastAsia="sk-SK"/>
        </w:rPr>
        <w:t>960 50 Zvolen</w:t>
      </w:r>
    </w:p>
    <w:p w14:paraId="7AB31FF7"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44DE5219"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20005D3B" w14:textId="71B02AE1" w:rsidR="004443ED" w:rsidRPr="004443ED" w:rsidRDefault="000A086D" w:rsidP="004443ED">
      <w:pPr>
        <w:overflowPunct w:val="0"/>
        <w:autoSpaceDE w:val="0"/>
        <w:autoSpaceDN w:val="0"/>
        <w:adjustRightInd w:val="0"/>
        <w:spacing w:after="0" w:line="240" w:lineRule="auto"/>
        <w:textAlignment w:val="baseline"/>
        <w:rPr>
          <w:rFonts w:ascii="Trebuchet MS" w:eastAsia="Times New Roman" w:hAnsi="Trebuchet MS" w:cs="Times New Roman"/>
          <w:b/>
          <w:sz w:val="28"/>
          <w:szCs w:val="28"/>
          <w:lang w:eastAsia="sk-SK"/>
        </w:rPr>
      </w:pPr>
      <w:r>
        <w:rPr>
          <w:rFonts w:ascii="Trebuchet MS" w:eastAsia="Times New Roman" w:hAnsi="Trebuchet MS" w:cs="Times New Roman"/>
          <w:b/>
          <w:sz w:val="28"/>
          <w:szCs w:val="28"/>
          <w:lang w:eastAsia="sk-SK"/>
        </w:rPr>
        <w:t>Objekt :</w:t>
      </w:r>
      <w:r>
        <w:rPr>
          <w:rFonts w:ascii="Trebuchet MS" w:eastAsia="Times New Roman" w:hAnsi="Trebuchet MS" w:cs="Times New Roman"/>
          <w:b/>
          <w:sz w:val="28"/>
          <w:szCs w:val="28"/>
          <w:lang w:eastAsia="sk-SK"/>
        </w:rPr>
        <w:tab/>
      </w:r>
      <w:r>
        <w:rPr>
          <w:rFonts w:ascii="Trebuchet MS" w:eastAsia="Times New Roman" w:hAnsi="Trebuchet MS" w:cs="Times New Roman"/>
          <w:b/>
          <w:sz w:val="28"/>
          <w:szCs w:val="28"/>
          <w:lang w:eastAsia="sk-SK"/>
        </w:rPr>
        <w:tab/>
      </w:r>
      <w:r>
        <w:rPr>
          <w:rFonts w:ascii="Trebuchet MS" w:eastAsia="Times New Roman" w:hAnsi="Trebuchet MS" w:cs="Times New Roman"/>
          <w:b/>
          <w:sz w:val="28"/>
          <w:szCs w:val="28"/>
          <w:lang w:eastAsia="sk-SK"/>
        </w:rPr>
        <w:tab/>
      </w:r>
      <w:r w:rsidR="00624AAF">
        <w:rPr>
          <w:rFonts w:ascii="Trebuchet MS" w:eastAsia="Times New Roman" w:hAnsi="Trebuchet MS" w:cs="Times New Roman"/>
          <w:b/>
          <w:sz w:val="28"/>
          <w:szCs w:val="28"/>
          <w:lang w:eastAsia="sk-SK"/>
        </w:rPr>
        <w:t>Administratívna b</w:t>
      </w:r>
      <w:r w:rsidR="008D3420">
        <w:rPr>
          <w:rFonts w:ascii="Trebuchet MS" w:eastAsia="Times New Roman" w:hAnsi="Trebuchet MS" w:cs="Times New Roman"/>
          <w:b/>
          <w:sz w:val="28"/>
          <w:szCs w:val="28"/>
          <w:lang w:eastAsia="sk-SK"/>
        </w:rPr>
        <w:t xml:space="preserve">udova </w:t>
      </w:r>
      <w:r w:rsidR="00624AAF">
        <w:rPr>
          <w:rFonts w:ascii="Trebuchet MS" w:eastAsia="Times New Roman" w:hAnsi="Trebuchet MS" w:cs="Times New Roman"/>
          <w:b/>
          <w:sz w:val="28"/>
          <w:szCs w:val="28"/>
          <w:lang w:eastAsia="sk-SK"/>
        </w:rPr>
        <w:t>SO 6-1</w:t>
      </w:r>
    </w:p>
    <w:p w14:paraId="4905533C"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6C57047A"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6153BACC" w14:textId="77777777" w:rsidR="004443ED" w:rsidRPr="004443ED" w:rsidRDefault="004443ED" w:rsidP="004443ED">
      <w:pPr>
        <w:overflowPunct w:val="0"/>
        <w:autoSpaceDE w:val="0"/>
        <w:autoSpaceDN w:val="0"/>
        <w:adjustRightInd w:val="0"/>
        <w:spacing w:after="0" w:line="240" w:lineRule="auto"/>
        <w:ind w:left="2880" w:hanging="2880"/>
        <w:textAlignment w:val="baseline"/>
        <w:rPr>
          <w:rFonts w:ascii="Trebuchet MS" w:eastAsia="Times New Roman" w:hAnsi="Trebuchet MS" w:cs="Times New Roman"/>
          <w:b/>
          <w:sz w:val="28"/>
          <w:szCs w:val="28"/>
          <w:lang w:eastAsia="sk-SK"/>
        </w:rPr>
      </w:pPr>
      <w:r w:rsidRPr="004443ED">
        <w:rPr>
          <w:rFonts w:ascii="Trebuchet MS" w:eastAsia="Times New Roman" w:hAnsi="Trebuchet MS" w:cs="Times New Roman"/>
          <w:b/>
          <w:sz w:val="28"/>
          <w:szCs w:val="28"/>
          <w:lang w:eastAsia="sk-SK"/>
        </w:rPr>
        <w:t>Druh :</w:t>
      </w:r>
      <w:r w:rsidRPr="004443ED">
        <w:rPr>
          <w:rFonts w:ascii="Trebuchet MS" w:eastAsia="Times New Roman" w:hAnsi="Trebuchet MS" w:cs="Times New Roman"/>
          <w:b/>
          <w:sz w:val="28"/>
          <w:szCs w:val="28"/>
          <w:lang w:eastAsia="sk-SK"/>
        </w:rPr>
        <w:tab/>
      </w:r>
      <w:r w:rsidR="00CC6BA9">
        <w:rPr>
          <w:rFonts w:ascii="Trebuchet MS" w:eastAsia="Times New Roman" w:hAnsi="Trebuchet MS" w:cs="Times New Roman"/>
          <w:b/>
          <w:sz w:val="28"/>
          <w:szCs w:val="28"/>
          <w:lang w:eastAsia="sk-SK"/>
        </w:rPr>
        <w:t>Elektrický zabezpečovací systém</w:t>
      </w:r>
    </w:p>
    <w:p w14:paraId="64321553" w14:textId="77777777" w:rsidR="00131634" w:rsidRPr="004443ED" w:rsidRDefault="00131634" w:rsidP="004443ED">
      <w:pPr>
        <w:overflowPunct w:val="0"/>
        <w:autoSpaceDE w:val="0"/>
        <w:autoSpaceDN w:val="0"/>
        <w:adjustRightInd w:val="0"/>
        <w:spacing w:after="0" w:line="240" w:lineRule="auto"/>
        <w:ind w:left="2880"/>
        <w:textAlignment w:val="baseline"/>
        <w:rPr>
          <w:rFonts w:ascii="Trebuchet MS" w:eastAsia="Times New Roman" w:hAnsi="Trebuchet MS" w:cs="Times New Roman"/>
          <w:b/>
          <w:sz w:val="28"/>
          <w:szCs w:val="28"/>
          <w:lang w:eastAsia="sk-SK"/>
        </w:rPr>
      </w:pPr>
    </w:p>
    <w:p w14:paraId="7068FC99"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06AF658F"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11D7C8B0"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1E3AC216"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b/>
          <w:sz w:val="28"/>
          <w:szCs w:val="28"/>
          <w:lang w:eastAsia="sk-SK"/>
        </w:rPr>
      </w:pPr>
      <w:proofErr w:type="spellStart"/>
      <w:r w:rsidRPr="004443ED">
        <w:rPr>
          <w:rFonts w:ascii="Trebuchet MS" w:eastAsia="Times New Roman" w:hAnsi="Trebuchet MS" w:cs="Times New Roman"/>
          <w:b/>
          <w:sz w:val="28"/>
          <w:szCs w:val="28"/>
          <w:lang w:eastAsia="sk-SK"/>
        </w:rPr>
        <w:t>Zodp</w:t>
      </w:r>
      <w:proofErr w:type="spellEnd"/>
      <w:r>
        <w:rPr>
          <w:rFonts w:ascii="Trebuchet MS" w:eastAsia="Times New Roman" w:hAnsi="Trebuchet MS" w:cs="Times New Roman"/>
          <w:b/>
          <w:sz w:val="28"/>
          <w:szCs w:val="28"/>
          <w:lang w:eastAsia="sk-SK"/>
        </w:rPr>
        <w:t>. projektant:</w:t>
      </w:r>
      <w:r>
        <w:rPr>
          <w:rFonts w:ascii="Trebuchet MS" w:eastAsia="Times New Roman" w:hAnsi="Trebuchet MS" w:cs="Times New Roman"/>
          <w:b/>
          <w:sz w:val="28"/>
          <w:szCs w:val="28"/>
          <w:lang w:eastAsia="sk-SK"/>
        </w:rPr>
        <w:tab/>
        <w:t>Ing. Pavel Kukučka</w:t>
      </w:r>
    </w:p>
    <w:p w14:paraId="4F3477AB"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b/>
          <w:sz w:val="28"/>
          <w:szCs w:val="28"/>
          <w:lang w:eastAsia="sk-SK"/>
        </w:rPr>
      </w:pPr>
      <w:r w:rsidRPr="004443ED">
        <w:rPr>
          <w:rFonts w:ascii="Trebuchet MS" w:eastAsia="Times New Roman" w:hAnsi="Trebuchet MS" w:cs="Times New Roman"/>
          <w:b/>
          <w:sz w:val="28"/>
          <w:szCs w:val="28"/>
          <w:lang w:eastAsia="sk-SK"/>
        </w:rPr>
        <w:t>Vypracoval :</w:t>
      </w:r>
      <w:r w:rsidRPr="004443ED">
        <w:rPr>
          <w:rFonts w:ascii="Trebuchet MS" w:eastAsia="Times New Roman" w:hAnsi="Trebuchet MS" w:cs="Times New Roman"/>
          <w:b/>
          <w:sz w:val="28"/>
          <w:szCs w:val="28"/>
          <w:lang w:eastAsia="sk-SK"/>
        </w:rPr>
        <w:tab/>
      </w:r>
      <w:r w:rsidRPr="004443ED">
        <w:rPr>
          <w:rFonts w:ascii="Trebuchet MS" w:eastAsia="Times New Roman" w:hAnsi="Trebuchet MS" w:cs="Times New Roman"/>
          <w:b/>
          <w:sz w:val="28"/>
          <w:szCs w:val="28"/>
          <w:lang w:eastAsia="sk-SK"/>
        </w:rPr>
        <w:tab/>
      </w:r>
      <w:r>
        <w:rPr>
          <w:rFonts w:ascii="Trebuchet MS" w:eastAsia="Times New Roman" w:hAnsi="Trebuchet MS" w:cs="Times New Roman"/>
          <w:b/>
          <w:sz w:val="28"/>
          <w:szCs w:val="28"/>
          <w:lang w:eastAsia="sk-SK"/>
        </w:rPr>
        <w:t>Ing. Pavel Kukučka</w:t>
      </w:r>
    </w:p>
    <w:p w14:paraId="2ADFC55F"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b/>
          <w:sz w:val="28"/>
          <w:szCs w:val="28"/>
          <w:lang w:eastAsia="sk-SK"/>
        </w:rPr>
      </w:pPr>
    </w:p>
    <w:p w14:paraId="65A396B7" w14:textId="77777777" w:rsid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4FD9D614" w14:textId="77777777" w:rsidR="00807846" w:rsidRDefault="00807846"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72F690CF" w14:textId="77777777" w:rsidR="00807846" w:rsidRDefault="00807846"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781E4357" w14:textId="77777777" w:rsidR="00807846" w:rsidRDefault="00807846"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3C0A6168" w14:textId="77777777" w:rsidR="00807846" w:rsidRPr="004443ED" w:rsidRDefault="00807846"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7547B5E9"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5B1A9165"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2548C34F"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73796B96" w14:textId="77777777"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14215B0C" w14:textId="0765085D" w:rsidR="004443ED" w:rsidRPr="004443ED" w:rsidRDefault="004443ED" w:rsidP="004443ED">
      <w:pPr>
        <w:overflowPunct w:val="0"/>
        <w:autoSpaceDE w:val="0"/>
        <w:autoSpaceDN w:val="0"/>
        <w:adjustRightInd w:val="0"/>
        <w:spacing w:after="0" w:line="240" w:lineRule="auto"/>
        <w:textAlignment w:val="baseline"/>
        <w:rPr>
          <w:rFonts w:ascii="Trebuchet MS" w:eastAsia="Times New Roman" w:hAnsi="Trebuchet MS" w:cs="Times New Roman"/>
          <w:b/>
          <w:sz w:val="28"/>
          <w:szCs w:val="28"/>
          <w:lang w:eastAsia="sk-SK"/>
        </w:rPr>
      </w:pPr>
      <w:r>
        <w:rPr>
          <w:rFonts w:ascii="Trebuchet MS" w:eastAsia="Times New Roman" w:hAnsi="Trebuchet MS" w:cs="Times New Roman"/>
          <w:b/>
          <w:sz w:val="28"/>
          <w:szCs w:val="28"/>
          <w:lang w:eastAsia="sk-SK"/>
        </w:rPr>
        <w:t>Zvolen</w:t>
      </w:r>
      <w:r w:rsidRPr="004443ED">
        <w:rPr>
          <w:rFonts w:ascii="Trebuchet MS" w:eastAsia="Times New Roman" w:hAnsi="Trebuchet MS" w:cs="Times New Roman"/>
          <w:b/>
          <w:sz w:val="28"/>
          <w:szCs w:val="28"/>
          <w:lang w:eastAsia="sk-SK"/>
        </w:rPr>
        <w:t xml:space="preserve">, </w:t>
      </w:r>
      <w:r w:rsidR="00624AAF">
        <w:rPr>
          <w:rFonts w:ascii="Trebuchet MS" w:eastAsia="Times New Roman" w:hAnsi="Trebuchet MS" w:cs="Times New Roman"/>
          <w:b/>
          <w:sz w:val="28"/>
          <w:szCs w:val="28"/>
          <w:lang w:eastAsia="sk-SK"/>
        </w:rPr>
        <w:t>marec</w:t>
      </w:r>
      <w:r w:rsidR="00260C9F">
        <w:rPr>
          <w:rFonts w:ascii="Trebuchet MS" w:eastAsia="Times New Roman" w:hAnsi="Trebuchet MS" w:cs="Times New Roman"/>
          <w:b/>
          <w:sz w:val="28"/>
          <w:szCs w:val="28"/>
          <w:lang w:eastAsia="sk-SK"/>
        </w:rPr>
        <w:t xml:space="preserve"> 202</w:t>
      </w:r>
      <w:r w:rsidR="008D3420">
        <w:rPr>
          <w:rFonts w:ascii="Trebuchet MS" w:eastAsia="Times New Roman" w:hAnsi="Trebuchet MS" w:cs="Times New Roman"/>
          <w:b/>
          <w:sz w:val="28"/>
          <w:szCs w:val="28"/>
          <w:lang w:eastAsia="sk-SK"/>
        </w:rPr>
        <w:t>4</w:t>
      </w:r>
    </w:p>
    <w:p w14:paraId="5EAE9115" w14:textId="77777777" w:rsidR="008001EC" w:rsidRPr="008001EC" w:rsidRDefault="004443ED" w:rsidP="008001EC">
      <w:pPr>
        <w:tabs>
          <w:tab w:val="left" w:pos="8505"/>
        </w:tabs>
        <w:rPr>
          <w:rFonts w:ascii="Trebuchet MS" w:eastAsia="Times New Roman" w:hAnsi="Trebuchet MS" w:cs="Times New Roman"/>
          <w:sz w:val="24"/>
          <w:szCs w:val="24"/>
          <w:lang w:eastAsia="sk-SK"/>
        </w:rPr>
      </w:pPr>
      <w:r w:rsidRPr="004443ED">
        <w:rPr>
          <w:rFonts w:ascii="Trebuchet MS" w:eastAsia="Times New Roman" w:hAnsi="Trebuchet MS" w:cs="Times New Roman"/>
          <w:b/>
          <w:sz w:val="30"/>
          <w:szCs w:val="20"/>
          <w:u w:val="single"/>
          <w:lang w:eastAsia="sk-SK"/>
        </w:rPr>
        <w:br w:type="page"/>
      </w:r>
      <w:r w:rsidR="008001EC">
        <w:rPr>
          <w:rFonts w:ascii="Trebuchet MS" w:eastAsia="Times New Roman" w:hAnsi="Trebuchet MS" w:cs="Times New Roman"/>
          <w:sz w:val="30"/>
          <w:szCs w:val="20"/>
          <w:lang w:eastAsia="sk-SK"/>
        </w:rPr>
        <w:lastRenderedPageBreak/>
        <w:t xml:space="preserve">OBSAH                                                                                   </w:t>
      </w:r>
      <w:r w:rsidR="008001EC">
        <w:rPr>
          <w:rFonts w:ascii="Trebuchet MS" w:eastAsia="Times New Roman" w:hAnsi="Trebuchet MS" w:cs="Times New Roman"/>
          <w:sz w:val="24"/>
          <w:szCs w:val="24"/>
          <w:lang w:eastAsia="sk-SK"/>
        </w:rPr>
        <w:t>strana</w:t>
      </w:r>
    </w:p>
    <w:p w14:paraId="6A00B588" w14:textId="77777777" w:rsidR="008001EC" w:rsidRPr="008001EC" w:rsidRDefault="008001EC" w:rsidP="008001EC">
      <w:pPr>
        <w:tabs>
          <w:tab w:val="left" w:pos="8505"/>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p>
    <w:p w14:paraId="3841199E" w14:textId="77777777" w:rsidR="008001EC" w:rsidRPr="008001EC" w:rsidRDefault="008001EC" w:rsidP="008001EC">
      <w:pPr>
        <w:tabs>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1. Všeobecná časť</w:t>
      </w:r>
      <w:r w:rsidRPr="008001EC">
        <w:rPr>
          <w:rFonts w:ascii="Trebuchet MS" w:eastAsia="Times New Roman" w:hAnsi="Trebuchet MS" w:cs="Times New Roman"/>
          <w:sz w:val="24"/>
          <w:szCs w:val="24"/>
          <w:lang w:eastAsia="sk-SK"/>
        </w:rPr>
        <w:tab/>
        <w:t>3</w:t>
      </w:r>
    </w:p>
    <w:p w14:paraId="34809BDD" w14:textId="77777777" w:rsidR="008001EC" w:rsidRPr="008001EC" w:rsidRDefault="008001EC" w:rsidP="008001EC">
      <w:pPr>
        <w:tabs>
          <w:tab w:val="left" w:pos="567"/>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t>1.1. Predmet projektu</w:t>
      </w:r>
      <w:r w:rsidRPr="008001EC">
        <w:rPr>
          <w:rFonts w:ascii="Trebuchet MS" w:eastAsia="Times New Roman" w:hAnsi="Trebuchet MS" w:cs="Times New Roman"/>
          <w:sz w:val="24"/>
          <w:szCs w:val="24"/>
          <w:lang w:eastAsia="sk-SK"/>
        </w:rPr>
        <w:tab/>
        <w:t>3</w:t>
      </w:r>
    </w:p>
    <w:p w14:paraId="44E8427B"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r>
      <w:r w:rsidRPr="008001EC">
        <w:rPr>
          <w:rFonts w:ascii="Trebuchet MS" w:eastAsia="Times New Roman" w:hAnsi="Trebuchet MS" w:cs="Times New Roman"/>
          <w:sz w:val="24"/>
          <w:szCs w:val="24"/>
          <w:lang w:eastAsia="sk-SK"/>
        </w:rPr>
        <w:tab/>
        <w:t>1.1.1. Projekt rieši</w:t>
      </w:r>
      <w:r w:rsidRPr="008001EC">
        <w:rPr>
          <w:rFonts w:ascii="Trebuchet MS" w:eastAsia="Times New Roman" w:hAnsi="Trebuchet MS" w:cs="Times New Roman"/>
          <w:sz w:val="24"/>
          <w:szCs w:val="24"/>
          <w:lang w:eastAsia="sk-SK"/>
        </w:rPr>
        <w:tab/>
        <w:t>3</w:t>
      </w:r>
    </w:p>
    <w:p w14:paraId="1D4B3051"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r>
      <w:r w:rsidRPr="008001EC">
        <w:rPr>
          <w:rFonts w:ascii="Trebuchet MS" w:eastAsia="Times New Roman" w:hAnsi="Trebuchet MS" w:cs="Times New Roman"/>
          <w:sz w:val="24"/>
          <w:szCs w:val="24"/>
          <w:lang w:eastAsia="sk-SK"/>
        </w:rPr>
        <w:tab/>
        <w:t>1.1.2. Projekt nerieši</w:t>
      </w:r>
      <w:r w:rsidRPr="008001EC">
        <w:rPr>
          <w:rFonts w:ascii="Trebuchet MS" w:eastAsia="Times New Roman" w:hAnsi="Trebuchet MS" w:cs="Times New Roman"/>
          <w:sz w:val="24"/>
          <w:szCs w:val="24"/>
          <w:lang w:eastAsia="sk-SK"/>
        </w:rPr>
        <w:tab/>
        <w:t>3</w:t>
      </w:r>
    </w:p>
    <w:p w14:paraId="68895FC7" w14:textId="77777777" w:rsidR="008001EC" w:rsidRPr="008001EC" w:rsidRDefault="008001EC" w:rsidP="008001EC">
      <w:pPr>
        <w:tabs>
          <w:tab w:val="left" w:pos="567"/>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t>1.2. Projekčné podklady</w:t>
      </w:r>
      <w:r w:rsidRPr="008001EC">
        <w:rPr>
          <w:rFonts w:ascii="Trebuchet MS" w:eastAsia="Times New Roman" w:hAnsi="Trebuchet MS" w:cs="Times New Roman"/>
          <w:sz w:val="24"/>
          <w:szCs w:val="24"/>
          <w:lang w:eastAsia="sk-SK"/>
        </w:rPr>
        <w:tab/>
        <w:t>4</w:t>
      </w:r>
    </w:p>
    <w:p w14:paraId="792C32A7" w14:textId="77777777" w:rsidR="008001EC" w:rsidRPr="008001EC" w:rsidRDefault="008001EC" w:rsidP="008001EC">
      <w:pPr>
        <w:tabs>
          <w:tab w:val="left" w:pos="567"/>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t>1.3. Všeobecné údaje</w:t>
      </w:r>
      <w:r w:rsidRPr="008001EC">
        <w:rPr>
          <w:rFonts w:ascii="Trebuchet MS" w:eastAsia="Times New Roman" w:hAnsi="Trebuchet MS" w:cs="Times New Roman"/>
          <w:sz w:val="24"/>
          <w:szCs w:val="24"/>
          <w:lang w:eastAsia="sk-SK"/>
        </w:rPr>
        <w:tab/>
        <w:t>5</w:t>
      </w:r>
    </w:p>
    <w:p w14:paraId="2FA016F2"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r>
      <w:r w:rsidRPr="008001EC">
        <w:rPr>
          <w:rFonts w:ascii="Trebuchet MS" w:eastAsia="Times New Roman" w:hAnsi="Trebuchet MS" w:cs="Times New Roman"/>
          <w:sz w:val="24"/>
          <w:szCs w:val="24"/>
          <w:lang w:eastAsia="sk-SK"/>
        </w:rPr>
        <w:tab/>
        <w:t>1.3.1. Systém 1+N+PE 50Hz, 230V AC / TN-S</w:t>
      </w:r>
      <w:r w:rsidRPr="008001EC">
        <w:rPr>
          <w:rFonts w:ascii="Trebuchet MS" w:eastAsia="Times New Roman" w:hAnsi="Trebuchet MS" w:cs="Times New Roman"/>
          <w:sz w:val="24"/>
          <w:szCs w:val="24"/>
          <w:lang w:eastAsia="sk-SK"/>
        </w:rPr>
        <w:tab/>
        <w:t>5</w:t>
      </w:r>
    </w:p>
    <w:p w14:paraId="2B9D1982"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r>
      <w:r w:rsidRPr="008001EC">
        <w:rPr>
          <w:rFonts w:ascii="Trebuchet MS" w:eastAsia="Times New Roman" w:hAnsi="Trebuchet MS" w:cs="Times New Roman"/>
          <w:sz w:val="24"/>
          <w:szCs w:val="24"/>
          <w:lang w:eastAsia="sk-SK"/>
        </w:rPr>
        <w:tab/>
        <w:t>1.3.2. Systém 2-12V DC / IT</w:t>
      </w:r>
      <w:r w:rsidRPr="008001EC">
        <w:rPr>
          <w:rFonts w:ascii="Trebuchet MS" w:eastAsia="Times New Roman" w:hAnsi="Trebuchet MS" w:cs="Times New Roman"/>
          <w:sz w:val="24"/>
          <w:szCs w:val="24"/>
          <w:lang w:eastAsia="sk-SK"/>
        </w:rPr>
        <w:tab/>
        <w:t>5</w:t>
      </w:r>
    </w:p>
    <w:p w14:paraId="44E850AA"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r>
      <w:r w:rsidRPr="008001EC">
        <w:rPr>
          <w:rFonts w:ascii="Trebuchet MS" w:eastAsia="Times New Roman" w:hAnsi="Trebuchet MS" w:cs="Times New Roman"/>
          <w:sz w:val="24"/>
          <w:szCs w:val="24"/>
          <w:lang w:eastAsia="sk-SK"/>
        </w:rPr>
        <w:tab/>
        <w:t>1.3.3. Stanovenie podmienok podľa STN EN 50131-1</w:t>
      </w:r>
      <w:r w:rsidRPr="008001EC">
        <w:rPr>
          <w:rFonts w:ascii="Trebuchet MS" w:eastAsia="Times New Roman" w:hAnsi="Trebuchet MS" w:cs="Times New Roman"/>
          <w:sz w:val="24"/>
          <w:szCs w:val="24"/>
          <w:lang w:eastAsia="sk-SK"/>
        </w:rPr>
        <w:tab/>
        <w:t>5</w:t>
      </w:r>
    </w:p>
    <w:p w14:paraId="1F6B6BB1"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t>1.4 Požiadavky na zodpovedné osoby</w:t>
      </w:r>
      <w:r w:rsidRPr="008001EC">
        <w:rPr>
          <w:rFonts w:ascii="Trebuchet MS" w:eastAsia="Times New Roman" w:hAnsi="Trebuchet MS" w:cs="Times New Roman"/>
          <w:sz w:val="24"/>
          <w:szCs w:val="24"/>
          <w:lang w:eastAsia="sk-SK"/>
        </w:rPr>
        <w:tab/>
        <w:t>5</w:t>
      </w:r>
    </w:p>
    <w:p w14:paraId="770F2849"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r>
      <w:r w:rsidRPr="008001EC">
        <w:rPr>
          <w:rFonts w:ascii="Trebuchet MS" w:eastAsia="Times New Roman" w:hAnsi="Trebuchet MS" w:cs="Times New Roman"/>
          <w:sz w:val="24"/>
          <w:szCs w:val="24"/>
          <w:lang w:eastAsia="sk-SK"/>
        </w:rPr>
        <w:tab/>
        <w:t>1.4.1 Osoba zodpovedná za prevádzku zariadenia</w:t>
      </w:r>
      <w:r w:rsidRPr="008001EC">
        <w:rPr>
          <w:rFonts w:ascii="Trebuchet MS" w:eastAsia="Times New Roman" w:hAnsi="Trebuchet MS" w:cs="Times New Roman"/>
          <w:sz w:val="24"/>
          <w:szCs w:val="24"/>
          <w:lang w:eastAsia="sk-SK"/>
        </w:rPr>
        <w:tab/>
        <w:t>5</w:t>
      </w:r>
    </w:p>
    <w:p w14:paraId="1B896132"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r>
      <w:r w:rsidRPr="008001EC">
        <w:rPr>
          <w:rFonts w:ascii="Trebuchet MS" w:eastAsia="Times New Roman" w:hAnsi="Trebuchet MS" w:cs="Times New Roman"/>
          <w:sz w:val="24"/>
          <w:szCs w:val="24"/>
          <w:lang w:eastAsia="sk-SK"/>
        </w:rPr>
        <w:tab/>
        <w:t>1.4.2 Osob</w:t>
      </w:r>
      <w:r w:rsidR="0050373C">
        <w:rPr>
          <w:rFonts w:ascii="Trebuchet MS" w:eastAsia="Times New Roman" w:hAnsi="Trebuchet MS" w:cs="Times New Roman"/>
          <w:sz w:val="24"/>
          <w:szCs w:val="24"/>
          <w:lang w:eastAsia="sk-SK"/>
        </w:rPr>
        <w:t>y poverené obsluhou zariadenia</w:t>
      </w:r>
      <w:r w:rsidR="0050373C">
        <w:rPr>
          <w:rFonts w:ascii="Trebuchet MS" w:eastAsia="Times New Roman" w:hAnsi="Trebuchet MS" w:cs="Times New Roman"/>
          <w:sz w:val="24"/>
          <w:szCs w:val="24"/>
          <w:lang w:eastAsia="sk-SK"/>
        </w:rPr>
        <w:tab/>
        <w:t>5</w:t>
      </w:r>
    </w:p>
    <w:p w14:paraId="00628B91"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r>
      <w:r w:rsidRPr="008001EC">
        <w:rPr>
          <w:rFonts w:ascii="Trebuchet MS" w:eastAsia="Times New Roman" w:hAnsi="Trebuchet MS" w:cs="Times New Roman"/>
          <w:sz w:val="24"/>
          <w:szCs w:val="24"/>
          <w:lang w:eastAsia="sk-SK"/>
        </w:rPr>
        <w:tab/>
        <w:t>1.4.3 Osoby poverené údržbou zariadenia</w:t>
      </w:r>
      <w:r w:rsidRPr="008001EC">
        <w:rPr>
          <w:rFonts w:ascii="Trebuchet MS" w:eastAsia="Times New Roman" w:hAnsi="Trebuchet MS" w:cs="Times New Roman"/>
          <w:sz w:val="24"/>
          <w:szCs w:val="24"/>
          <w:lang w:eastAsia="sk-SK"/>
        </w:rPr>
        <w:tab/>
      </w:r>
      <w:r w:rsidR="00B66F44">
        <w:rPr>
          <w:rFonts w:ascii="Trebuchet MS" w:eastAsia="Times New Roman" w:hAnsi="Trebuchet MS" w:cs="Times New Roman"/>
          <w:sz w:val="24"/>
          <w:szCs w:val="24"/>
          <w:lang w:eastAsia="sk-SK"/>
        </w:rPr>
        <w:t>5</w:t>
      </w:r>
    </w:p>
    <w:p w14:paraId="5F90E954" w14:textId="77777777" w:rsidR="008001EC" w:rsidRPr="008001EC" w:rsidRDefault="000A086D"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Pr>
          <w:rFonts w:ascii="Trebuchet MS" w:eastAsia="Times New Roman" w:hAnsi="Trebuchet MS" w:cs="Times New Roman"/>
          <w:sz w:val="24"/>
          <w:szCs w:val="24"/>
          <w:lang w:eastAsia="sk-SK"/>
        </w:rPr>
        <w:tab/>
        <w:t xml:space="preserve">1.5 Montáž zariadení </w:t>
      </w:r>
      <w:r w:rsidR="00CC6BA9">
        <w:rPr>
          <w:rFonts w:ascii="Trebuchet MS" w:eastAsia="Times New Roman" w:hAnsi="Trebuchet MS" w:cs="Times New Roman"/>
          <w:sz w:val="24"/>
          <w:szCs w:val="24"/>
          <w:lang w:eastAsia="sk-SK"/>
        </w:rPr>
        <w:t>EZS</w:t>
      </w:r>
      <w:r w:rsidR="008001EC" w:rsidRPr="008001EC">
        <w:rPr>
          <w:rFonts w:ascii="Trebuchet MS" w:eastAsia="Times New Roman" w:hAnsi="Trebuchet MS" w:cs="Times New Roman"/>
          <w:sz w:val="24"/>
          <w:szCs w:val="24"/>
          <w:lang w:eastAsia="sk-SK"/>
        </w:rPr>
        <w:tab/>
        <w:t>6</w:t>
      </w:r>
    </w:p>
    <w:p w14:paraId="55542970" w14:textId="77777777" w:rsidR="008001EC" w:rsidRPr="008001EC" w:rsidRDefault="00CF0104"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Pr>
          <w:rFonts w:ascii="Trebuchet MS" w:eastAsia="Times New Roman" w:hAnsi="Trebuchet MS" w:cs="Times New Roman"/>
          <w:sz w:val="24"/>
          <w:szCs w:val="24"/>
          <w:lang w:eastAsia="sk-SK"/>
        </w:rPr>
        <w:tab/>
        <w:t>1.6 Skúšky zariadenia</w:t>
      </w:r>
      <w:r w:rsidR="000A086D">
        <w:rPr>
          <w:rFonts w:ascii="Trebuchet MS" w:eastAsia="Times New Roman" w:hAnsi="Trebuchet MS" w:cs="Times New Roman"/>
          <w:sz w:val="24"/>
          <w:szCs w:val="24"/>
          <w:lang w:eastAsia="sk-SK"/>
        </w:rPr>
        <w:t xml:space="preserve"> </w:t>
      </w:r>
      <w:r w:rsidR="00CC6BA9">
        <w:rPr>
          <w:rFonts w:ascii="Trebuchet MS" w:eastAsia="Times New Roman" w:hAnsi="Trebuchet MS" w:cs="Times New Roman"/>
          <w:sz w:val="24"/>
          <w:szCs w:val="24"/>
          <w:lang w:eastAsia="sk-SK"/>
        </w:rPr>
        <w:t>EZS</w:t>
      </w:r>
      <w:r w:rsidR="008001EC" w:rsidRPr="008001EC">
        <w:rPr>
          <w:rFonts w:ascii="Trebuchet MS" w:eastAsia="Times New Roman" w:hAnsi="Trebuchet MS" w:cs="Times New Roman"/>
          <w:sz w:val="24"/>
          <w:szCs w:val="24"/>
          <w:lang w:eastAsia="sk-SK"/>
        </w:rPr>
        <w:t xml:space="preserve"> pred uvedením do činnosti</w:t>
      </w:r>
      <w:r w:rsidR="008001EC" w:rsidRPr="008001EC">
        <w:rPr>
          <w:rFonts w:ascii="Trebuchet MS" w:eastAsia="Times New Roman" w:hAnsi="Trebuchet MS" w:cs="Times New Roman"/>
          <w:sz w:val="24"/>
          <w:szCs w:val="24"/>
          <w:lang w:eastAsia="sk-SK"/>
        </w:rPr>
        <w:tab/>
      </w:r>
      <w:r w:rsidR="001D1939">
        <w:rPr>
          <w:rFonts w:ascii="Trebuchet MS" w:eastAsia="Times New Roman" w:hAnsi="Trebuchet MS" w:cs="Times New Roman"/>
          <w:sz w:val="24"/>
          <w:szCs w:val="24"/>
          <w:lang w:eastAsia="sk-SK"/>
        </w:rPr>
        <w:t>6</w:t>
      </w:r>
    </w:p>
    <w:p w14:paraId="18C68176"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t>1.7 Pravideln</w:t>
      </w:r>
      <w:r w:rsidR="0050373C">
        <w:rPr>
          <w:rFonts w:ascii="Trebuchet MS" w:eastAsia="Times New Roman" w:hAnsi="Trebuchet MS" w:cs="Times New Roman"/>
          <w:sz w:val="24"/>
          <w:szCs w:val="24"/>
          <w:lang w:eastAsia="sk-SK"/>
        </w:rPr>
        <w:t>é kontroly funkčnej schopnosti</w:t>
      </w:r>
      <w:r w:rsidR="0050373C">
        <w:rPr>
          <w:rFonts w:ascii="Trebuchet MS" w:eastAsia="Times New Roman" w:hAnsi="Trebuchet MS" w:cs="Times New Roman"/>
          <w:sz w:val="24"/>
          <w:szCs w:val="24"/>
          <w:lang w:eastAsia="sk-SK"/>
        </w:rPr>
        <w:tab/>
        <w:t>6</w:t>
      </w:r>
    </w:p>
    <w:p w14:paraId="12614231"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2. Popis systému</w:t>
      </w:r>
      <w:r w:rsidRPr="008001EC">
        <w:rPr>
          <w:rFonts w:ascii="Trebuchet MS" w:eastAsia="Times New Roman" w:hAnsi="Trebuchet MS" w:cs="Times New Roman"/>
          <w:sz w:val="24"/>
          <w:szCs w:val="24"/>
          <w:lang w:eastAsia="sk-SK"/>
        </w:rPr>
        <w:tab/>
      </w:r>
      <w:r w:rsidR="000A086D">
        <w:rPr>
          <w:rFonts w:ascii="Trebuchet MS" w:eastAsia="Times New Roman" w:hAnsi="Trebuchet MS" w:cs="Times New Roman"/>
          <w:sz w:val="24"/>
          <w:szCs w:val="24"/>
          <w:lang w:eastAsia="sk-SK"/>
        </w:rPr>
        <w:t>6</w:t>
      </w:r>
    </w:p>
    <w:p w14:paraId="38351FBA"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3. Káblové rozvody</w:t>
      </w:r>
      <w:r w:rsidRPr="008001EC">
        <w:rPr>
          <w:rFonts w:ascii="Trebuchet MS" w:eastAsia="Times New Roman" w:hAnsi="Trebuchet MS" w:cs="Times New Roman"/>
          <w:sz w:val="24"/>
          <w:szCs w:val="24"/>
          <w:lang w:eastAsia="sk-SK"/>
        </w:rPr>
        <w:tab/>
      </w:r>
      <w:r w:rsidR="00A749F2">
        <w:rPr>
          <w:rFonts w:ascii="Trebuchet MS" w:eastAsia="Times New Roman" w:hAnsi="Trebuchet MS" w:cs="Times New Roman"/>
          <w:sz w:val="24"/>
          <w:szCs w:val="24"/>
          <w:lang w:eastAsia="sk-SK"/>
        </w:rPr>
        <w:t>8</w:t>
      </w:r>
    </w:p>
    <w:p w14:paraId="690EF8D0"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ab/>
        <w:t>3.</w:t>
      </w:r>
      <w:r w:rsidR="000A086D">
        <w:rPr>
          <w:rFonts w:ascii="Trebuchet MS" w:eastAsia="Times New Roman" w:hAnsi="Trebuchet MS" w:cs="Times New Roman"/>
          <w:sz w:val="24"/>
          <w:szCs w:val="24"/>
          <w:lang w:eastAsia="sk-SK"/>
        </w:rPr>
        <w:t>1 Montáž elektrických rozvodov</w:t>
      </w:r>
      <w:r w:rsidR="000A086D">
        <w:rPr>
          <w:rFonts w:ascii="Trebuchet MS" w:eastAsia="Times New Roman" w:hAnsi="Trebuchet MS" w:cs="Times New Roman"/>
          <w:sz w:val="24"/>
          <w:szCs w:val="24"/>
          <w:lang w:eastAsia="sk-SK"/>
        </w:rPr>
        <w:tab/>
        <w:t>8</w:t>
      </w:r>
    </w:p>
    <w:p w14:paraId="7E6C2005" w14:textId="77777777" w:rsidR="008001EC" w:rsidRPr="008001EC" w:rsidRDefault="008001EC" w:rsidP="008001EC">
      <w:pPr>
        <w:tabs>
          <w:tab w:val="left" w:pos="567"/>
          <w:tab w:val="left" w:pos="851"/>
          <w:tab w:val="left" w:pos="8789"/>
        </w:tabs>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t>4. Záver</w:t>
      </w:r>
      <w:r w:rsidRPr="008001EC">
        <w:rPr>
          <w:rFonts w:ascii="Trebuchet MS" w:eastAsia="Times New Roman" w:hAnsi="Trebuchet MS" w:cs="Times New Roman"/>
          <w:sz w:val="24"/>
          <w:szCs w:val="24"/>
          <w:lang w:eastAsia="sk-SK"/>
        </w:rPr>
        <w:tab/>
      </w:r>
      <w:r w:rsidR="000A086D">
        <w:rPr>
          <w:rFonts w:ascii="Trebuchet MS" w:eastAsia="Times New Roman" w:hAnsi="Trebuchet MS" w:cs="Times New Roman"/>
          <w:sz w:val="24"/>
          <w:szCs w:val="24"/>
          <w:lang w:eastAsia="sk-SK"/>
        </w:rPr>
        <w:t>8</w:t>
      </w:r>
    </w:p>
    <w:p w14:paraId="15156591" w14:textId="77777777" w:rsidR="00B66F44" w:rsidRDefault="00B66F44" w:rsidP="00474426">
      <w:pPr>
        <w:tabs>
          <w:tab w:val="left" w:pos="567"/>
          <w:tab w:val="left" w:pos="851"/>
          <w:tab w:val="left" w:pos="8505"/>
        </w:tabs>
        <w:rPr>
          <w:rFonts w:ascii="Trebuchet MS" w:eastAsia="Times New Roman" w:hAnsi="Trebuchet MS" w:cs="Times New Roman"/>
          <w:sz w:val="24"/>
          <w:szCs w:val="24"/>
          <w:lang w:eastAsia="sk-SK"/>
        </w:rPr>
      </w:pPr>
    </w:p>
    <w:p w14:paraId="70E627FE" w14:textId="77777777" w:rsidR="000A086D" w:rsidRDefault="008001EC" w:rsidP="00474426">
      <w:pPr>
        <w:tabs>
          <w:tab w:val="left" w:pos="567"/>
          <w:tab w:val="left" w:pos="851"/>
          <w:tab w:val="left" w:pos="8505"/>
        </w:tabs>
        <w:rPr>
          <w:rFonts w:ascii="Trebuchet MS" w:eastAsia="Times New Roman" w:hAnsi="Trebuchet MS" w:cs="Times New Roman"/>
          <w:sz w:val="24"/>
          <w:szCs w:val="24"/>
          <w:lang w:eastAsia="sk-SK"/>
        </w:rPr>
      </w:pPr>
      <w:r w:rsidRPr="008001EC">
        <w:rPr>
          <w:rFonts w:ascii="Trebuchet MS" w:eastAsia="Times New Roman" w:hAnsi="Trebuchet MS" w:cs="Times New Roman"/>
          <w:sz w:val="24"/>
          <w:szCs w:val="24"/>
          <w:lang w:eastAsia="sk-SK"/>
        </w:rPr>
        <w:br w:type="page"/>
      </w:r>
    </w:p>
    <w:p w14:paraId="48991D94" w14:textId="77777777" w:rsidR="000A086D" w:rsidRPr="000A086D" w:rsidRDefault="000A086D" w:rsidP="00474426">
      <w:pPr>
        <w:tabs>
          <w:tab w:val="left" w:pos="567"/>
          <w:tab w:val="left" w:pos="851"/>
          <w:tab w:val="left" w:pos="8505"/>
        </w:tabs>
        <w:rPr>
          <w:rFonts w:ascii="Trebuchet MS" w:eastAsia="Times New Roman" w:hAnsi="Trebuchet MS" w:cs="Times New Roman"/>
          <w:sz w:val="28"/>
          <w:szCs w:val="28"/>
          <w:lang w:eastAsia="sk-SK"/>
        </w:rPr>
      </w:pPr>
    </w:p>
    <w:p w14:paraId="35109C98" w14:textId="77777777" w:rsidR="00474426" w:rsidRPr="00474426" w:rsidRDefault="00474426" w:rsidP="00474426">
      <w:pPr>
        <w:tabs>
          <w:tab w:val="left" w:pos="567"/>
          <w:tab w:val="left" w:pos="851"/>
          <w:tab w:val="left" w:pos="8505"/>
        </w:tabs>
        <w:rPr>
          <w:rFonts w:ascii="Trebuchet MS" w:eastAsia="Times New Roman" w:hAnsi="Trebuchet MS" w:cs="Times New Roman"/>
          <w:b/>
          <w:sz w:val="28"/>
          <w:szCs w:val="28"/>
          <w:u w:val="single"/>
          <w:lang w:eastAsia="sk-SK"/>
        </w:rPr>
      </w:pPr>
      <w:r w:rsidRPr="00474426">
        <w:rPr>
          <w:rFonts w:ascii="Trebuchet MS" w:eastAsia="Times New Roman" w:hAnsi="Trebuchet MS" w:cs="Times New Roman"/>
          <w:b/>
          <w:sz w:val="28"/>
          <w:szCs w:val="28"/>
          <w:u w:val="single"/>
          <w:lang w:eastAsia="sk-SK"/>
        </w:rPr>
        <w:t>1. Všeobecná časť</w:t>
      </w:r>
    </w:p>
    <w:p w14:paraId="59544749" w14:textId="77777777" w:rsidR="00474426" w:rsidRPr="00474426" w:rsidRDefault="00474426" w:rsidP="00474426">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113FB415"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0"/>
          <w:u w:val="single"/>
          <w:lang w:eastAsia="sk-SK"/>
        </w:rPr>
      </w:pPr>
      <w:r w:rsidRPr="00474426">
        <w:rPr>
          <w:rFonts w:ascii="Trebuchet MS" w:eastAsia="Times New Roman" w:hAnsi="Trebuchet MS" w:cs="Times New Roman"/>
          <w:b/>
          <w:sz w:val="24"/>
          <w:szCs w:val="20"/>
          <w:u w:val="single"/>
          <w:lang w:eastAsia="sk-SK"/>
        </w:rPr>
        <w:t>1.1. Predmet projektu</w:t>
      </w:r>
    </w:p>
    <w:p w14:paraId="53EC4712" w14:textId="77777777" w:rsidR="00474426" w:rsidRPr="00E94690"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eastAsia="sk-SK"/>
        </w:rPr>
      </w:pPr>
    </w:p>
    <w:p w14:paraId="2A6F5548" w14:textId="0FF45433"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ab/>
        <w:t>Projektov</w:t>
      </w:r>
      <w:r w:rsidR="00D44BF9">
        <w:rPr>
          <w:rFonts w:ascii="Trebuchet MS" w:eastAsia="Times New Roman" w:hAnsi="Trebuchet MS" w:cs="Times New Roman"/>
          <w:sz w:val="24"/>
          <w:szCs w:val="20"/>
          <w:lang w:eastAsia="sk-SK"/>
        </w:rPr>
        <w:t>á dokumentácia stavby rieši nový Elektrický zabezpečovací systém (EZS</w:t>
      </w:r>
      <w:r w:rsidR="00786653">
        <w:rPr>
          <w:rFonts w:ascii="Trebuchet MS" w:eastAsia="Times New Roman" w:hAnsi="Trebuchet MS" w:cs="Times New Roman"/>
          <w:sz w:val="24"/>
          <w:szCs w:val="20"/>
          <w:lang w:eastAsia="sk-SK"/>
        </w:rPr>
        <w:t xml:space="preserve">) </w:t>
      </w:r>
      <w:r w:rsidR="00C51291">
        <w:rPr>
          <w:rFonts w:ascii="Trebuchet MS" w:eastAsia="Times New Roman" w:hAnsi="Trebuchet MS" w:cs="Times New Roman"/>
          <w:sz w:val="24"/>
          <w:szCs w:val="20"/>
          <w:lang w:eastAsia="sk-SK"/>
        </w:rPr>
        <w:t xml:space="preserve">pre </w:t>
      </w:r>
      <w:r w:rsidR="00624AAF">
        <w:rPr>
          <w:rFonts w:ascii="Trebuchet MS" w:eastAsia="Times New Roman" w:hAnsi="Trebuchet MS" w:cs="Times New Roman"/>
          <w:sz w:val="24"/>
          <w:szCs w:val="20"/>
          <w:lang w:eastAsia="sk-SK"/>
        </w:rPr>
        <w:t xml:space="preserve">administratívnu </w:t>
      </w:r>
      <w:r w:rsidR="00CD09FB">
        <w:rPr>
          <w:rFonts w:ascii="Trebuchet MS" w:eastAsia="Times New Roman" w:hAnsi="Trebuchet MS" w:cs="Times New Roman"/>
          <w:sz w:val="24"/>
          <w:szCs w:val="20"/>
          <w:lang w:eastAsia="sk-SK"/>
        </w:rPr>
        <w:t xml:space="preserve">budovu </w:t>
      </w:r>
      <w:r w:rsidR="00624AAF">
        <w:rPr>
          <w:rFonts w:ascii="Trebuchet MS" w:eastAsia="Times New Roman" w:hAnsi="Trebuchet MS" w:cs="Times New Roman"/>
          <w:sz w:val="24"/>
          <w:szCs w:val="20"/>
          <w:lang w:eastAsia="sk-SK"/>
        </w:rPr>
        <w:t>SO 6-1</w:t>
      </w:r>
      <w:r w:rsidR="00CD09FB">
        <w:rPr>
          <w:rFonts w:ascii="Trebuchet MS" w:eastAsia="Times New Roman" w:hAnsi="Trebuchet MS" w:cs="Times New Roman"/>
          <w:sz w:val="24"/>
          <w:szCs w:val="20"/>
          <w:lang w:eastAsia="sk-SK"/>
        </w:rPr>
        <w:t xml:space="preserve"> </w:t>
      </w:r>
      <w:r w:rsidR="00624AAF">
        <w:rPr>
          <w:rFonts w:ascii="Trebuchet MS" w:eastAsia="Times New Roman" w:hAnsi="Trebuchet MS" w:cs="Times New Roman"/>
          <w:sz w:val="24"/>
          <w:szCs w:val="20"/>
          <w:lang w:eastAsia="sk-SK"/>
        </w:rPr>
        <w:t xml:space="preserve">závodu Zvolen, spoločnosti MH Teplárenský holding </w:t>
      </w:r>
      <w:proofErr w:type="spellStart"/>
      <w:r w:rsidR="00624AAF">
        <w:rPr>
          <w:rFonts w:ascii="Trebuchet MS" w:eastAsia="Times New Roman" w:hAnsi="Trebuchet MS" w:cs="Times New Roman"/>
          <w:sz w:val="24"/>
          <w:szCs w:val="20"/>
          <w:lang w:eastAsia="sk-SK"/>
        </w:rPr>
        <w:t>a.s</w:t>
      </w:r>
      <w:proofErr w:type="spellEnd"/>
      <w:r w:rsidR="00624AAF">
        <w:rPr>
          <w:rFonts w:ascii="Trebuchet MS" w:eastAsia="Times New Roman" w:hAnsi="Trebuchet MS" w:cs="Times New Roman"/>
          <w:sz w:val="24"/>
          <w:szCs w:val="20"/>
          <w:lang w:eastAsia="sk-SK"/>
        </w:rPr>
        <w:t>.</w:t>
      </w:r>
      <w:r w:rsidR="00D44BF9">
        <w:rPr>
          <w:rFonts w:ascii="Trebuchet MS" w:eastAsia="Times New Roman" w:hAnsi="Trebuchet MS" w:cs="Times New Roman"/>
          <w:sz w:val="24"/>
          <w:szCs w:val="20"/>
          <w:lang w:eastAsia="sk-SK"/>
        </w:rPr>
        <w:t>, ktorá</w:t>
      </w:r>
      <w:r w:rsidRPr="00474426">
        <w:rPr>
          <w:rFonts w:ascii="Trebuchet MS" w:eastAsia="Times New Roman" w:hAnsi="Trebuchet MS" w:cs="Times New Roman"/>
          <w:sz w:val="24"/>
          <w:szCs w:val="20"/>
          <w:lang w:eastAsia="sk-SK"/>
        </w:rPr>
        <w:t xml:space="preserve"> sa nachádza </w:t>
      </w:r>
      <w:r w:rsidR="000B7A60">
        <w:rPr>
          <w:rFonts w:ascii="Trebuchet MS" w:eastAsia="Times New Roman" w:hAnsi="Trebuchet MS" w:cs="Times New Roman"/>
          <w:sz w:val="24"/>
          <w:szCs w:val="20"/>
          <w:lang w:eastAsia="sk-SK"/>
        </w:rPr>
        <w:t xml:space="preserve">na </w:t>
      </w:r>
      <w:r w:rsidR="00624AAF">
        <w:rPr>
          <w:rFonts w:ascii="Trebuchet MS" w:eastAsia="Times New Roman" w:hAnsi="Trebuchet MS" w:cs="Times New Roman"/>
          <w:sz w:val="24"/>
          <w:szCs w:val="20"/>
          <w:lang w:eastAsia="sk-SK"/>
        </w:rPr>
        <w:t>Lučeneckej ceste 25 vo Zvolene</w:t>
      </w:r>
      <w:r w:rsidR="001A0180">
        <w:rPr>
          <w:rFonts w:ascii="Trebuchet MS" w:eastAsia="Times New Roman" w:hAnsi="Trebuchet MS" w:cs="Times New Roman"/>
          <w:sz w:val="24"/>
          <w:szCs w:val="20"/>
          <w:lang w:eastAsia="sk-SK"/>
        </w:rPr>
        <w:t>.</w:t>
      </w:r>
    </w:p>
    <w:p w14:paraId="0C277989" w14:textId="77777777" w:rsidR="00474426" w:rsidRPr="00E94690"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eastAsia="sk-SK"/>
        </w:rPr>
      </w:pPr>
    </w:p>
    <w:p w14:paraId="616E3018"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0"/>
          <w:u w:val="single"/>
          <w:lang w:eastAsia="sk-SK"/>
        </w:rPr>
      </w:pPr>
      <w:r w:rsidRPr="00474426">
        <w:rPr>
          <w:rFonts w:ascii="Trebuchet MS" w:eastAsia="Times New Roman" w:hAnsi="Trebuchet MS" w:cs="Times New Roman"/>
          <w:sz w:val="24"/>
          <w:szCs w:val="20"/>
          <w:lang w:eastAsia="sk-SK"/>
        </w:rPr>
        <w:tab/>
      </w:r>
      <w:r w:rsidRPr="00474426">
        <w:rPr>
          <w:rFonts w:ascii="Trebuchet MS" w:eastAsia="Times New Roman" w:hAnsi="Trebuchet MS" w:cs="Times New Roman"/>
          <w:b/>
          <w:sz w:val="24"/>
          <w:szCs w:val="20"/>
          <w:u w:val="single"/>
          <w:lang w:eastAsia="sk-SK"/>
        </w:rPr>
        <w:t>1.1.1. Projekt rieši</w:t>
      </w:r>
    </w:p>
    <w:p w14:paraId="5B37F2D1" w14:textId="77777777" w:rsidR="00474426" w:rsidRPr="00474426" w:rsidRDefault="000F44FA" w:rsidP="00FF6FFA">
      <w:pPr>
        <w:overflowPunct w:val="0"/>
        <w:autoSpaceDE w:val="0"/>
        <w:autoSpaceDN w:val="0"/>
        <w:adjustRightInd w:val="0"/>
        <w:spacing w:after="0" w:line="240" w:lineRule="auto"/>
        <w:ind w:firstLine="708"/>
        <w:jc w:val="both"/>
        <w:textAlignment w:val="baseline"/>
        <w:rPr>
          <w:rFonts w:ascii="Trebuchet MS" w:eastAsia="Times New Roman" w:hAnsi="Trebuchet MS" w:cs="Times New Roman"/>
          <w:sz w:val="24"/>
          <w:szCs w:val="20"/>
          <w:lang w:eastAsia="sk-SK"/>
        </w:rPr>
      </w:pPr>
      <w:r>
        <w:rPr>
          <w:rFonts w:ascii="Trebuchet MS" w:eastAsia="Times New Roman" w:hAnsi="Trebuchet MS" w:cs="Times New Roman"/>
          <w:sz w:val="24"/>
          <w:szCs w:val="20"/>
          <w:lang w:eastAsia="sk-SK"/>
        </w:rPr>
        <w:t>- rozmiestnenie prvkov systému</w:t>
      </w:r>
      <w:r w:rsidR="00474426" w:rsidRPr="00474426">
        <w:rPr>
          <w:rFonts w:ascii="Trebuchet MS" w:eastAsia="Times New Roman" w:hAnsi="Trebuchet MS" w:cs="Times New Roman"/>
          <w:sz w:val="24"/>
          <w:szCs w:val="20"/>
          <w:lang w:eastAsia="sk-SK"/>
        </w:rPr>
        <w:t xml:space="preserve"> </w:t>
      </w:r>
      <w:r w:rsidR="00D44BF9">
        <w:rPr>
          <w:rFonts w:ascii="Trebuchet MS" w:eastAsia="Times New Roman" w:hAnsi="Trebuchet MS" w:cs="Times New Roman"/>
          <w:sz w:val="24"/>
          <w:szCs w:val="20"/>
          <w:lang w:eastAsia="sk-SK"/>
        </w:rPr>
        <w:t>EZS</w:t>
      </w:r>
      <w:r w:rsidR="000B7A60">
        <w:rPr>
          <w:rFonts w:ascii="Trebuchet MS" w:eastAsia="Times New Roman" w:hAnsi="Trebuchet MS" w:cs="Times New Roman"/>
          <w:sz w:val="24"/>
          <w:szCs w:val="20"/>
          <w:lang w:eastAsia="sk-SK"/>
        </w:rPr>
        <w:t xml:space="preserve"> </w:t>
      </w:r>
      <w:r w:rsidR="00474426" w:rsidRPr="00474426">
        <w:rPr>
          <w:rFonts w:ascii="Trebuchet MS" w:eastAsia="Times New Roman" w:hAnsi="Trebuchet MS" w:cs="Times New Roman"/>
          <w:sz w:val="24"/>
          <w:szCs w:val="20"/>
          <w:lang w:eastAsia="sk-SK"/>
        </w:rPr>
        <w:t xml:space="preserve">v priestoroch </w:t>
      </w:r>
      <w:r w:rsidR="006E31F0">
        <w:rPr>
          <w:rFonts w:ascii="Trebuchet MS" w:eastAsia="Times New Roman" w:hAnsi="Trebuchet MS" w:cs="Times New Roman"/>
          <w:sz w:val="24"/>
          <w:szCs w:val="20"/>
          <w:lang w:eastAsia="sk-SK"/>
        </w:rPr>
        <w:t>tohto objektu</w:t>
      </w:r>
    </w:p>
    <w:p w14:paraId="0C6B1D90" w14:textId="77777777" w:rsidR="00474426" w:rsidRPr="00474426" w:rsidRDefault="00474426" w:rsidP="00FF6FFA">
      <w:pPr>
        <w:overflowPunct w:val="0"/>
        <w:autoSpaceDE w:val="0"/>
        <w:autoSpaceDN w:val="0"/>
        <w:adjustRightInd w:val="0"/>
        <w:spacing w:after="0" w:line="240" w:lineRule="auto"/>
        <w:ind w:firstLine="708"/>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 elektrickú inštaláciu daných systémov</w:t>
      </w:r>
    </w:p>
    <w:p w14:paraId="0459C46E" w14:textId="57FB2ABB" w:rsidR="00C50E51" w:rsidRDefault="00474426" w:rsidP="00FF6FFA">
      <w:pPr>
        <w:overflowPunct w:val="0"/>
        <w:autoSpaceDE w:val="0"/>
        <w:autoSpaceDN w:val="0"/>
        <w:adjustRightInd w:val="0"/>
        <w:spacing w:after="0" w:line="240" w:lineRule="auto"/>
        <w:ind w:firstLine="708"/>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 prívod 230VAC a is</w:t>
      </w:r>
      <w:r w:rsidR="000F44FA">
        <w:rPr>
          <w:rFonts w:ascii="Trebuchet MS" w:eastAsia="Times New Roman" w:hAnsi="Trebuchet MS" w:cs="Times New Roman"/>
          <w:sz w:val="24"/>
          <w:szCs w:val="20"/>
          <w:lang w:eastAsia="sk-SK"/>
        </w:rPr>
        <w:t>tenie v rozvádzači NN systému</w:t>
      </w:r>
      <w:r w:rsidRPr="00474426">
        <w:rPr>
          <w:rFonts w:ascii="Trebuchet MS" w:eastAsia="Times New Roman" w:hAnsi="Trebuchet MS" w:cs="Times New Roman"/>
          <w:sz w:val="24"/>
          <w:szCs w:val="20"/>
          <w:lang w:eastAsia="sk-SK"/>
        </w:rPr>
        <w:t xml:space="preserve"> </w:t>
      </w:r>
      <w:r w:rsidR="006E31F0">
        <w:rPr>
          <w:rFonts w:ascii="Trebuchet MS" w:eastAsia="Times New Roman" w:hAnsi="Trebuchet MS" w:cs="Times New Roman"/>
          <w:sz w:val="24"/>
          <w:szCs w:val="20"/>
          <w:lang w:eastAsia="sk-SK"/>
        </w:rPr>
        <w:t>EZS</w:t>
      </w:r>
    </w:p>
    <w:p w14:paraId="02D15C66" w14:textId="77777777" w:rsidR="00474426" w:rsidRPr="00E94690"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eastAsia="sk-SK"/>
        </w:rPr>
      </w:pPr>
    </w:p>
    <w:p w14:paraId="34D25D84"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0"/>
          <w:u w:val="single"/>
          <w:lang w:eastAsia="sk-SK"/>
        </w:rPr>
      </w:pPr>
      <w:r w:rsidRPr="00474426">
        <w:rPr>
          <w:rFonts w:ascii="Trebuchet MS" w:eastAsia="Times New Roman" w:hAnsi="Trebuchet MS" w:cs="Times New Roman"/>
          <w:sz w:val="24"/>
          <w:szCs w:val="20"/>
          <w:lang w:eastAsia="sk-SK"/>
        </w:rPr>
        <w:tab/>
      </w:r>
      <w:r w:rsidRPr="00474426">
        <w:rPr>
          <w:rFonts w:ascii="Trebuchet MS" w:eastAsia="Times New Roman" w:hAnsi="Trebuchet MS" w:cs="Times New Roman"/>
          <w:b/>
          <w:sz w:val="24"/>
          <w:szCs w:val="20"/>
          <w:u w:val="single"/>
          <w:lang w:eastAsia="sk-SK"/>
        </w:rPr>
        <w:t>1.1.2. Projekt nerieši</w:t>
      </w:r>
    </w:p>
    <w:p w14:paraId="2A88435E" w14:textId="77777777" w:rsidR="00624AAF" w:rsidRDefault="00624AAF" w:rsidP="00624AAF">
      <w:pPr>
        <w:overflowPunct w:val="0"/>
        <w:autoSpaceDE w:val="0"/>
        <w:autoSpaceDN w:val="0"/>
        <w:adjustRightInd w:val="0"/>
        <w:spacing w:after="0" w:line="240" w:lineRule="auto"/>
        <w:ind w:firstLine="708"/>
        <w:jc w:val="both"/>
        <w:textAlignment w:val="baseline"/>
        <w:rPr>
          <w:rFonts w:ascii="Trebuchet MS" w:eastAsia="Times New Roman" w:hAnsi="Trebuchet MS" w:cs="Times New Roman"/>
          <w:sz w:val="24"/>
          <w:szCs w:val="20"/>
          <w:lang w:eastAsia="sk-SK"/>
        </w:rPr>
      </w:pPr>
      <w:r>
        <w:rPr>
          <w:rFonts w:ascii="Trebuchet MS" w:eastAsia="Times New Roman" w:hAnsi="Trebuchet MS" w:cs="Times New Roman"/>
          <w:sz w:val="24"/>
          <w:szCs w:val="20"/>
          <w:lang w:eastAsia="sk-SK"/>
        </w:rPr>
        <w:t>- prenos udalostí na PCO</w:t>
      </w:r>
    </w:p>
    <w:p w14:paraId="055A6E18" w14:textId="09A4BD06" w:rsidR="00474426" w:rsidRPr="00474426" w:rsidRDefault="00474426" w:rsidP="00FF6FFA">
      <w:pPr>
        <w:overflowPunct w:val="0"/>
        <w:autoSpaceDE w:val="0"/>
        <w:autoSpaceDN w:val="0"/>
        <w:adjustRightInd w:val="0"/>
        <w:spacing w:after="0" w:line="240" w:lineRule="auto"/>
        <w:ind w:firstLine="708"/>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 xml:space="preserve">- </w:t>
      </w:r>
      <w:r w:rsidR="00FD7475">
        <w:rPr>
          <w:rFonts w:ascii="Trebuchet MS" w:eastAsia="Times New Roman" w:hAnsi="Trebuchet MS" w:cs="Times New Roman"/>
          <w:sz w:val="24"/>
          <w:szCs w:val="20"/>
          <w:lang w:eastAsia="sk-SK"/>
        </w:rPr>
        <w:t>diaľkovú správu zariadenia EZS</w:t>
      </w:r>
    </w:p>
    <w:p w14:paraId="793E50BA"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ab/>
      </w:r>
    </w:p>
    <w:p w14:paraId="66ABF0BF"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6D3FAEEB"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3F265DEA"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3DEDAD41"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621C68E2"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76F090DF"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05F2B500"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4B166963"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35D5D122"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66C4DAD8" w14:textId="77777777" w:rsid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290C73FA" w14:textId="77777777" w:rsidR="00FE5035" w:rsidRPr="00474426" w:rsidRDefault="00FE5035"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5DC9F9B0"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287CB3CC"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530A714D"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52A968CB"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48261B12"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78E96DE2"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2E2969F8"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05D3141B"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0DB70E74" w14:textId="77777777" w:rsidR="00474426" w:rsidRPr="00474426" w:rsidRDefault="00474426" w:rsidP="00474426">
      <w:pPr>
        <w:tabs>
          <w:tab w:val="left" w:pos="2364"/>
        </w:tabs>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ab/>
      </w:r>
    </w:p>
    <w:p w14:paraId="42B225EC" w14:textId="77777777" w:rsidR="00474426" w:rsidRPr="00474426" w:rsidRDefault="00474426" w:rsidP="00474426">
      <w:pPr>
        <w:tabs>
          <w:tab w:val="left" w:pos="2364"/>
        </w:tabs>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4765A7E6"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21E7023E"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364DB647"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p>
    <w:p w14:paraId="5E568CA5" w14:textId="77777777" w:rsidR="00DA0DEB" w:rsidRDefault="00DA0DEB" w:rsidP="008001EC">
      <w:pPr>
        <w:spacing w:after="0"/>
        <w:jc w:val="center"/>
        <w:rPr>
          <w:sz w:val="20"/>
          <w:szCs w:val="20"/>
        </w:rPr>
      </w:pPr>
    </w:p>
    <w:p w14:paraId="395E8164" w14:textId="77777777" w:rsidR="00474426" w:rsidRDefault="00474426" w:rsidP="008001EC">
      <w:pPr>
        <w:spacing w:after="0"/>
        <w:jc w:val="center"/>
        <w:rPr>
          <w:sz w:val="20"/>
          <w:szCs w:val="20"/>
        </w:rPr>
      </w:pPr>
    </w:p>
    <w:p w14:paraId="79969EEF" w14:textId="77777777" w:rsidR="00786653" w:rsidRDefault="00786653" w:rsidP="008001EC">
      <w:pPr>
        <w:spacing w:after="0"/>
        <w:jc w:val="center"/>
        <w:rPr>
          <w:sz w:val="20"/>
          <w:szCs w:val="20"/>
        </w:rPr>
      </w:pPr>
    </w:p>
    <w:p w14:paraId="225C2D37" w14:textId="77777777" w:rsidR="006F508A" w:rsidRDefault="006F508A" w:rsidP="008001EC">
      <w:pPr>
        <w:spacing w:after="0"/>
        <w:jc w:val="center"/>
        <w:rPr>
          <w:sz w:val="20"/>
          <w:szCs w:val="20"/>
        </w:rPr>
      </w:pPr>
    </w:p>
    <w:p w14:paraId="453F4A28" w14:textId="77777777" w:rsidR="006F508A" w:rsidRDefault="006F508A" w:rsidP="008001EC">
      <w:pPr>
        <w:spacing w:after="0"/>
        <w:jc w:val="center"/>
        <w:rPr>
          <w:sz w:val="20"/>
          <w:szCs w:val="20"/>
        </w:rPr>
      </w:pPr>
    </w:p>
    <w:p w14:paraId="0BAFBC2E" w14:textId="77777777" w:rsidR="00474426" w:rsidRDefault="00474426" w:rsidP="008001EC">
      <w:pPr>
        <w:spacing w:after="0"/>
        <w:jc w:val="center"/>
        <w:rPr>
          <w:sz w:val="20"/>
          <w:szCs w:val="20"/>
        </w:rPr>
      </w:pPr>
    </w:p>
    <w:p w14:paraId="6FD2D712"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0"/>
          <w:u w:val="single"/>
          <w:lang w:eastAsia="sk-SK"/>
        </w:rPr>
      </w:pPr>
      <w:r w:rsidRPr="00474426">
        <w:rPr>
          <w:rFonts w:ascii="Trebuchet MS" w:eastAsia="Times New Roman" w:hAnsi="Trebuchet MS" w:cs="Times New Roman"/>
          <w:b/>
          <w:sz w:val="24"/>
          <w:szCs w:val="20"/>
          <w:u w:val="single"/>
          <w:lang w:eastAsia="sk-SK"/>
        </w:rPr>
        <w:lastRenderedPageBreak/>
        <w:t>1.2. Projekčné podklady</w:t>
      </w:r>
    </w:p>
    <w:p w14:paraId="0691CDBF" w14:textId="77777777" w:rsidR="00474426" w:rsidRPr="00E94690"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eastAsia="sk-SK"/>
        </w:rPr>
      </w:pPr>
    </w:p>
    <w:p w14:paraId="228EC3C6"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Pre spracovanie tohto projektu boli použité:</w:t>
      </w:r>
    </w:p>
    <w:p w14:paraId="59F93CEC"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ab/>
        <w:t>- požiadavky investora</w:t>
      </w:r>
    </w:p>
    <w:p w14:paraId="49A31A34"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ab/>
        <w:t>- podklady od dodávateľa technológie – návod na inštaláciu</w:t>
      </w:r>
    </w:p>
    <w:p w14:paraId="11310905" w14:textId="77777777" w:rsidR="00474426" w:rsidRPr="00474426" w:rsidRDefault="00474426" w:rsidP="0047442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ab/>
        <w:t>- platné právne predpisy a STN, ktoré súvisia s riešením tohto projektu:</w:t>
      </w:r>
    </w:p>
    <w:p w14:paraId="2133CD46" w14:textId="77777777" w:rsidR="00474426" w:rsidRPr="00474426" w:rsidRDefault="00474426" w:rsidP="00474426">
      <w:pPr>
        <w:overflowPunct w:val="0"/>
        <w:autoSpaceDE w:val="0"/>
        <w:autoSpaceDN w:val="0"/>
        <w:adjustRightInd w:val="0"/>
        <w:spacing w:after="0" w:line="240" w:lineRule="auto"/>
        <w:ind w:left="2880" w:hanging="2880"/>
        <w:textAlignment w:val="baseline"/>
        <w:rPr>
          <w:rFonts w:ascii="Trebuchet MS" w:eastAsia="Times New Roman" w:hAnsi="Trebuchet MS" w:cs="Times New Roman"/>
          <w:sz w:val="24"/>
          <w:szCs w:val="24"/>
          <w:lang w:eastAsia="sk-SK"/>
        </w:rPr>
      </w:pPr>
      <w:r w:rsidRPr="00474426">
        <w:rPr>
          <w:rFonts w:ascii="Trebuchet MS" w:eastAsia="Times New Roman" w:hAnsi="Trebuchet MS" w:cs="Times New Roman"/>
          <w:sz w:val="24"/>
          <w:szCs w:val="24"/>
          <w:lang w:eastAsia="sk-SK"/>
        </w:rPr>
        <w:t>Vyhláška č.508/2009 Z.z.</w:t>
      </w:r>
      <w:r w:rsidRPr="00474426">
        <w:rPr>
          <w:rFonts w:ascii="Trebuchet MS" w:eastAsia="Times New Roman" w:hAnsi="Trebuchet MS" w:cs="Times New Roman"/>
          <w:sz w:val="24"/>
          <w:szCs w:val="24"/>
          <w:lang w:eastAsia="sk-SK"/>
        </w:rPr>
        <w:tab/>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5B56C2B5" w14:textId="77777777" w:rsidR="00474426" w:rsidRPr="00474426" w:rsidRDefault="00474426" w:rsidP="00474426">
      <w:pPr>
        <w:overflowPunct w:val="0"/>
        <w:autoSpaceDE w:val="0"/>
        <w:autoSpaceDN w:val="0"/>
        <w:adjustRightInd w:val="0"/>
        <w:spacing w:after="0" w:line="240" w:lineRule="auto"/>
        <w:ind w:left="3600" w:hanging="3600"/>
        <w:textAlignment w:val="baseline"/>
        <w:rPr>
          <w:rFonts w:ascii="Trebuchet MS" w:eastAsia="Times New Roman" w:hAnsi="Trebuchet MS" w:cs="Times New Roman"/>
          <w:sz w:val="24"/>
          <w:szCs w:val="24"/>
          <w:lang w:eastAsia="sk-SK"/>
        </w:rPr>
      </w:pPr>
      <w:r w:rsidRPr="00474426">
        <w:rPr>
          <w:rFonts w:ascii="Trebuchet MS" w:eastAsia="Times New Roman" w:hAnsi="Trebuchet MS" w:cs="Times New Roman"/>
          <w:sz w:val="24"/>
          <w:szCs w:val="24"/>
          <w:lang w:eastAsia="sk-SK"/>
        </w:rPr>
        <w:t>STN 33 2000-1/2009-4</w:t>
      </w:r>
      <w:r w:rsidRPr="00474426">
        <w:rPr>
          <w:rFonts w:ascii="Trebuchet MS" w:eastAsia="Times New Roman" w:hAnsi="Trebuchet MS" w:cs="Times New Roman"/>
          <w:sz w:val="24"/>
          <w:szCs w:val="24"/>
          <w:lang w:eastAsia="sk-SK"/>
        </w:rPr>
        <w:tab/>
        <w:t>Elektrické inštalácie budov. Časť 1. Rozsah platnosti, účel a základné princípy. Časť 3. Stanovenie základných charakteristík.</w:t>
      </w:r>
    </w:p>
    <w:p w14:paraId="2A787026" w14:textId="77777777" w:rsidR="00474426" w:rsidRPr="00474426" w:rsidRDefault="00474426" w:rsidP="00474426">
      <w:pPr>
        <w:overflowPunct w:val="0"/>
        <w:autoSpaceDE w:val="0"/>
        <w:autoSpaceDN w:val="0"/>
        <w:adjustRightInd w:val="0"/>
        <w:spacing w:after="0" w:line="240" w:lineRule="auto"/>
        <w:ind w:left="3600" w:hanging="3600"/>
        <w:textAlignment w:val="baseline"/>
        <w:rPr>
          <w:rFonts w:ascii="Trebuchet MS" w:eastAsia="Times New Roman" w:hAnsi="Trebuchet MS" w:cs="Times New Roman"/>
          <w:sz w:val="24"/>
          <w:szCs w:val="24"/>
          <w:lang w:eastAsia="sk-SK"/>
        </w:rPr>
      </w:pPr>
      <w:r w:rsidRPr="00474426">
        <w:rPr>
          <w:rFonts w:ascii="Trebuchet MS" w:eastAsia="Times New Roman" w:hAnsi="Trebuchet MS" w:cs="Times New Roman"/>
          <w:sz w:val="24"/>
          <w:szCs w:val="24"/>
          <w:lang w:eastAsia="sk-SK"/>
        </w:rPr>
        <w:t>STN 33 2000-4-41/2007</w:t>
      </w:r>
      <w:r w:rsidRPr="00474426">
        <w:rPr>
          <w:rFonts w:ascii="Trebuchet MS" w:eastAsia="Times New Roman" w:hAnsi="Trebuchet MS" w:cs="Times New Roman"/>
          <w:sz w:val="24"/>
          <w:szCs w:val="24"/>
          <w:lang w:eastAsia="sk-SK"/>
        </w:rPr>
        <w:tab/>
      </w:r>
      <w:r w:rsidRPr="00474426">
        <w:rPr>
          <w:rFonts w:ascii="Trebuchet MS" w:eastAsia="Times New Roman" w:hAnsi="Trebuchet MS" w:cs="Times New Roman"/>
          <w:sz w:val="24"/>
          <w:szCs w:val="20"/>
          <w:lang w:eastAsia="sk-SK"/>
        </w:rPr>
        <w:t>Elektrické inštalácie nízkeho napätia. Časť 4-41: Zaistenie bezpečnosti. Ochrana pred zásahom elektrickým prúdom</w:t>
      </w:r>
    </w:p>
    <w:p w14:paraId="697325D6" w14:textId="77777777" w:rsidR="00474426" w:rsidRPr="00474426" w:rsidRDefault="00474426" w:rsidP="00474426">
      <w:pPr>
        <w:overflowPunct w:val="0"/>
        <w:autoSpaceDE w:val="0"/>
        <w:autoSpaceDN w:val="0"/>
        <w:adjustRightInd w:val="0"/>
        <w:spacing w:after="0" w:line="240" w:lineRule="auto"/>
        <w:ind w:left="3600" w:hanging="3600"/>
        <w:textAlignment w:val="baseline"/>
        <w:rPr>
          <w:rFonts w:ascii="Trebuchet MS" w:eastAsia="Times New Roman" w:hAnsi="Trebuchet MS" w:cs="Times New Roman"/>
          <w:sz w:val="24"/>
          <w:szCs w:val="24"/>
          <w:lang w:eastAsia="sk-SK"/>
        </w:rPr>
      </w:pPr>
      <w:r w:rsidRPr="00474426">
        <w:rPr>
          <w:rFonts w:ascii="Trebuchet MS" w:eastAsia="Times New Roman" w:hAnsi="Trebuchet MS" w:cs="Times New Roman"/>
          <w:sz w:val="24"/>
          <w:szCs w:val="24"/>
          <w:lang w:eastAsia="sk-SK"/>
        </w:rPr>
        <w:t>STN 33 2000-5-52/2001</w:t>
      </w:r>
      <w:r w:rsidRPr="00474426">
        <w:rPr>
          <w:rFonts w:ascii="Trebuchet MS" w:eastAsia="Times New Roman" w:hAnsi="Trebuchet MS" w:cs="Times New Roman"/>
          <w:sz w:val="24"/>
          <w:szCs w:val="24"/>
          <w:lang w:eastAsia="sk-SK"/>
        </w:rPr>
        <w:tab/>
        <w:t>Elektrické inštalácie budov. Časť 5: Výber a stavba elektrických zariadení. Časť 52: Elektrické rozvody.</w:t>
      </w:r>
    </w:p>
    <w:p w14:paraId="017F8040" w14:textId="77777777" w:rsidR="00474426" w:rsidRPr="00474426" w:rsidRDefault="00474426" w:rsidP="00474426">
      <w:pPr>
        <w:overflowPunct w:val="0"/>
        <w:autoSpaceDE w:val="0"/>
        <w:autoSpaceDN w:val="0"/>
        <w:adjustRightInd w:val="0"/>
        <w:spacing w:after="0" w:line="240" w:lineRule="auto"/>
        <w:ind w:left="3600" w:hanging="3600"/>
        <w:textAlignment w:val="baseline"/>
        <w:rPr>
          <w:rFonts w:ascii="Trebuchet MS" w:eastAsia="Times New Roman" w:hAnsi="Trebuchet MS" w:cs="Times New Roman"/>
          <w:sz w:val="24"/>
          <w:szCs w:val="24"/>
          <w:lang w:eastAsia="sk-SK"/>
        </w:rPr>
      </w:pPr>
      <w:r w:rsidRPr="00474426">
        <w:rPr>
          <w:rFonts w:ascii="Trebuchet MS" w:eastAsia="Times New Roman" w:hAnsi="Trebuchet MS" w:cs="Times New Roman"/>
          <w:sz w:val="24"/>
          <w:szCs w:val="24"/>
          <w:lang w:eastAsia="sk-SK"/>
        </w:rPr>
        <w:t>STN 33 1500/1990</w:t>
      </w:r>
      <w:r w:rsidRPr="00474426">
        <w:rPr>
          <w:rFonts w:ascii="Trebuchet MS" w:eastAsia="Times New Roman" w:hAnsi="Trebuchet MS" w:cs="Times New Roman"/>
          <w:sz w:val="24"/>
          <w:szCs w:val="24"/>
          <w:lang w:eastAsia="sk-SK"/>
        </w:rPr>
        <w:tab/>
      </w:r>
      <w:r w:rsidRPr="00474426">
        <w:rPr>
          <w:rFonts w:ascii="Trebuchet MS" w:eastAsia="Times New Roman" w:hAnsi="Trebuchet MS" w:cs="Times New Roman"/>
          <w:sz w:val="24"/>
          <w:szCs w:val="20"/>
          <w:lang w:eastAsia="sk-SK"/>
        </w:rPr>
        <w:t>Elektrotechnické predpisy. Revízie elektrických zariadení</w:t>
      </w:r>
    </w:p>
    <w:p w14:paraId="1367D43F" w14:textId="77777777" w:rsidR="00474426" w:rsidRPr="00474426" w:rsidRDefault="00474426" w:rsidP="00474426">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474426">
        <w:rPr>
          <w:rFonts w:ascii="Trebuchet MS" w:eastAsia="Times New Roman" w:hAnsi="Trebuchet MS" w:cs="Times New Roman"/>
          <w:sz w:val="24"/>
          <w:szCs w:val="24"/>
          <w:lang w:eastAsia="sk-SK"/>
        </w:rPr>
        <w:t>STN 33 0110/2000</w:t>
      </w:r>
      <w:r w:rsidRPr="00474426">
        <w:rPr>
          <w:rFonts w:ascii="Trebuchet MS" w:eastAsia="Times New Roman" w:hAnsi="Trebuchet MS" w:cs="Times New Roman"/>
          <w:sz w:val="24"/>
          <w:szCs w:val="24"/>
          <w:lang w:eastAsia="sk-SK"/>
        </w:rPr>
        <w:tab/>
      </w:r>
      <w:r w:rsidRPr="00474426">
        <w:rPr>
          <w:rFonts w:ascii="Trebuchet MS" w:eastAsia="Times New Roman" w:hAnsi="Trebuchet MS" w:cs="Times New Roman"/>
          <w:sz w:val="24"/>
          <w:szCs w:val="24"/>
          <w:lang w:eastAsia="sk-SK"/>
        </w:rPr>
        <w:tab/>
      </w:r>
      <w:r w:rsidRPr="00474426">
        <w:rPr>
          <w:rFonts w:ascii="Trebuchet MS" w:eastAsia="Times New Roman" w:hAnsi="Trebuchet MS" w:cs="Times New Roman"/>
          <w:sz w:val="24"/>
          <w:szCs w:val="24"/>
          <w:lang w:eastAsia="sk-SK"/>
        </w:rPr>
        <w:tab/>
        <w:t>Napäťové pásma pre elektrické inštalácie budov</w:t>
      </w:r>
    </w:p>
    <w:p w14:paraId="114622D2" w14:textId="77777777" w:rsidR="00474426" w:rsidRPr="00474426" w:rsidRDefault="00474426" w:rsidP="00474426">
      <w:pPr>
        <w:overflowPunct w:val="0"/>
        <w:autoSpaceDE w:val="0"/>
        <w:autoSpaceDN w:val="0"/>
        <w:adjustRightInd w:val="0"/>
        <w:spacing w:after="0" w:line="240" w:lineRule="auto"/>
        <w:ind w:left="3600" w:hanging="3600"/>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STN 34 3100:2001-08</w:t>
      </w:r>
      <w:r w:rsidRPr="00474426">
        <w:rPr>
          <w:rFonts w:ascii="Trebuchet MS" w:eastAsia="Times New Roman" w:hAnsi="Trebuchet MS" w:cs="Times New Roman"/>
          <w:sz w:val="24"/>
          <w:szCs w:val="24"/>
          <w:lang w:eastAsia="sk-SK"/>
        </w:rPr>
        <w:tab/>
      </w:r>
      <w:r w:rsidRPr="00474426">
        <w:rPr>
          <w:rFonts w:ascii="Trebuchet MS" w:eastAsia="Times New Roman" w:hAnsi="Trebuchet MS" w:cs="Times New Roman"/>
          <w:sz w:val="24"/>
          <w:szCs w:val="20"/>
          <w:lang w:eastAsia="sk-SK"/>
        </w:rPr>
        <w:t>Elektrotechnické predpisy STN. Bezpečnostné predpisy pre obsluhu a prácu na elektrických zariadeniach</w:t>
      </w:r>
    </w:p>
    <w:p w14:paraId="4AB29E87" w14:textId="77777777" w:rsidR="00474426" w:rsidRPr="00474426" w:rsidRDefault="00474426" w:rsidP="00474426">
      <w:pPr>
        <w:overflowPunct w:val="0"/>
        <w:autoSpaceDE w:val="0"/>
        <w:autoSpaceDN w:val="0"/>
        <w:adjustRightInd w:val="0"/>
        <w:spacing w:after="0" w:line="240" w:lineRule="auto"/>
        <w:ind w:left="3600" w:hanging="3600"/>
        <w:textAlignment w:val="baseline"/>
        <w:rPr>
          <w:rFonts w:ascii="Trebuchet MS" w:eastAsia="Times New Roman" w:hAnsi="Trebuchet MS" w:cs="Times New Roman"/>
          <w:sz w:val="24"/>
          <w:szCs w:val="24"/>
          <w:lang w:eastAsia="sk-SK"/>
        </w:rPr>
      </w:pPr>
      <w:r w:rsidRPr="00474426">
        <w:rPr>
          <w:rFonts w:ascii="Trebuchet MS" w:eastAsia="Times New Roman" w:hAnsi="Trebuchet MS" w:cs="Times New Roman"/>
          <w:sz w:val="24"/>
          <w:szCs w:val="24"/>
          <w:lang w:eastAsia="sk-SK"/>
        </w:rPr>
        <w:t>STN 33 2000-6:2007-10</w:t>
      </w:r>
      <w:r w:rsidRPr="00474426">
        <w:rPr>
          <w:rFonts w:ascii="Trebuchet MS" w:eastAsia="Times New Roman" w:hAnsi="Trebuchet MS" w:cs="Times New Roman"/>
          <w:sz w:val="24"/>
          <w:szCs w:val="24"/>
          <w:lang w:eastAsia="sk-SK"/>
        </w:rPr>
        <w:tab/>
      </w:r>
      <w:r w:rsidRPr="00474426">
        <w:rPr>
          <w:rFonts w:ascii="Trebuchet MS" w:eastAsia="Times New Roman" w:hAnsi="Trebuchet MS" w:cs="Times New Roman"/>
          <w:sz w:val="24"/>
          <w:szCs w:val="20"/>
          <w:lang w:eastAsia="sk-SK"/>
        </w:rPr>
        <w:t>Elektrické inštalácie nízkeho napätia. Časť 6: Revízia</w:t>
      </w:r>
    </w:p>
    <w:p w14:paraId="41788722" w14:textId="77777777" w:rsidR="00474426" w:rsidRPr="00474426" w:rsidRDefault="00474426" w:rsidP="00474426">
      <w:pPr>
        <w:overflowPunct w:val="0"/>
        <w:autoSpaceDE w:val="0"/>
        <w:autoSpaceDN w:val="0"/>
        <w:adjustRightInd w:val="0"/>
        <w:spacing w:after="0" w:line="240" w:lineRule="auto"/>
        <w:ind w:left="3600" w:hanging="3600"/>
        <w:textAlignment w:val="baseline"/>
        <w:rPr>
          <w:rFonts w:ascii="Trebuchet MS" w:eastAsia="Times New Roman" w:hAnsi="Trebuchet MS" w:cs="Times New Roman"/>
          <w:sz w:val="24"/>
          <w:szCs w:val="24"/>
          <w:lang w:eastAsia="sk-SK"/>
        </w:rPr>
      </w:pPr>
      <w:r w:rsidRPr="00474426">
        <w:rPr>
          <w:rFonts w:ascii="Trebuchet MS" w:eastAsia="Times New Roman" w:hAnsi="Trebuchet MS" w:cs="Times New Roman"/>
          <w:sz w:val="24"/>
          <w:szCs w:val="24"/>
          <w:lang w:eastAsia="sk-SK"/>
        </w:rPr>
        <w:t>STN EN 60446/2008</w:t>
      </w:r>
      <w:r w:rsidRPr="00474426">
        <w:rPr>
          <w:rFonts w:ascii="Trebuchet MS" w:eastAsia="Times New Roman" w:hAnsi="Trebuchet MS" w:cs="Times New Roman"/>
          <w:sz w:val="24"/>
          <w:szCs w:val="24"/>
          <w:lang w:eastAsia="sk-SK"/>
        </w:rPr>
        <w:tab/>
        <w:t>Základné a bezpečnostné zásady pre rozhranie človek – stroj, označovanie a identifikácia. Identifikácia vodičov farbami alebo písmenovo-číslicovým systémom.</w:t>
      </w:r>
    </w:p>
    <w:p w14:paraId="47E4FCAA" w14:textId="77777777" w:rsidR="00474426" w:rsidRPr="00474426" w:rsidRDefault="00474426" w:rsidP="00474426">
      <w:pPr>
        <w:overflowPunct w:val="0"/>
        <w:autoSpaceDE w:val="0"/>
        <w:autoSpaceDN w:val="0"/>
        <w:adjustRightInd w:val="0"/>
        <w:spacing w:after="0" w:line="240" w:lineRule="auto"/>
        <w:ind w:left="3600" w:hanging="3600"/>
        <w:textAlignment w:val="baseline"/>
        <w:rPr>
          <w:rFonts w:ascii="Trebuchet MS" w:eastAsia="Times New Roman" w:hAnsi="Trebuchet MS" w:cs="Times New Roman"/>
          <w:sz w:val="24"/>
          <w:szCs w:val="24"/>
          <w:lang w:eastAsia="sk-SK"/>
        </w:rPr>
      </w:pPr>
      <w:r w:rsidRPr="00474426">
        <w:rPr>
          <w:rFonts w:ascii="Trebuchet MS" w:eastAsia="Times New Roman" w:hAnsi="Trebuchet MS" w:cs="Times New Roman"/>
          <w:sz w:val="24"/>
          <w:szCs w:val="20"/>
          <w:lang w:eastAsia="sk-SK"/>
        </w:rPr>
        <w:t>STN 33 2000-5-51:2010-05</w:t>
      </w:r>
      <w:r w:rsidRPr="00474426">
        <w:rPr>
          <w:rFonts w:ascii="Trebuchet MS" w:eastAsia="Times New Roman" w:hAnsi="Trebuchet MS" w:cs="Times New Roman"/>
          <w:sz w:val="24"/>
          <w:szCs w:val="24"/>
          <w:lang w:eastAsia="sk-SK"/>
        </w:rPr>
        <w:tab/>
        <w:t>Elektrické inštalácie budov, Časť 5-51: Výber a stavba elektrických zariadení, Spoločné pravidlá.</w:t>
      </w:r>
    </w:p>
    <w:p w14:paraId="36BDF361" w14:textId="77777777" w:rsidR="00474426" w:rsidRPr="00474426" w:rsidRDefault="00474426" w:rsidP="00474426">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sk-SK"/>
        </w:rPr>
      </w:pPr>
      <w:r w:rsidRPr="00474426">
        <w:rPr>
          <w:rFonts w:ascii="Trebuchet MS" w:eastAsia="Times New Roman" w:hAnsi="Trebuchet MS" w:cs="Times New Roman"/>
          <w:sz w:val="24"/>
          <w:szCs w:val="24"/>
          <w:lang w:eastAsia="sk-SK"/>
        </w:rPr>
        <w:t>STN EN 60529/1993</w:t>
      </w:r>
      <w:r w:rsidRPr="00474426">
        <w:rPr>
          <w:rFonts w:ascii="Trebuchet MS" w:eastAsia="Times New Roman" w:hAnsi="Trebuchet MS" w:cs="Times New Roman"/>
          <w:sz w:val="24"/>
          <w:szCs w:val="24"/>
          <w:lang w:eastAsia="sk-SK"/>
        </w:rPr>
        <w:tab/>
      </w:r>
      <w:r w:rsidRPr="00474426">
        <w:rPr>
          <w:rFonts w:ascii="Trebuchet MS" w:eastAsia="Times New Roman" w:hAnsi="Trebuchet MS" w:cs="Times New Roman"/>
          <w:sz w:val="24"/>
          <w:szCs w:val="24"/>
          <w:lang w:eastAsia="sk-SK"/>
        </w:rPr>
        <w:tab/>
      </w:r>
      <w:r w:rsidRPr="00474426">
        <w:rPr>
          <w:rFonts w:ascii="Trebuchet MS" w:eastAsia="Times New Roman" w:hAnsi="Trebuchet MS" w:cs="Times New Roman"/>
          <w:sz w:val="24"/>
          <w:szCs w:val="24"/>
          <w:lang w:eastAsia="sk-SK"/>
        </w:rPr>
        <w:tab/>
        <w:t>Stupne ochrany krytom (krytie – IP kódom)</w:t>
      </w:r>
    </w:p>
    <w:p w14:paraId="302EA01D" w14:textId="77777777" w:rsidR="00474426" w:rsidRDefault="00474426" w:rsidP="00474426">
      <w:pPr>
        <w:overflowPunct w:val="0"/>
        <w:autoSpaceDE w:val="0"/>
        <w:autoSpaceDN w:val="0"/>
        <w:adjustRightInd w:val="0"/>
        <w:spacing w:after="0" w:line="240" w:lineRule="auto"/>
        <w:ind w:left="3600" w:hanging="3600"/>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4"/>
          <w:lang w:eastAsia="sk-SK"/>
        </w:rPr>
        <w:t>STN EN 50131</w:t>
      </w:r>
      <w:r w:rsidRPr="00474426">
        <w:rPr>
          <w:rFonts w:ascii="Trebuchet MS" w:eastAsia="Times New Roman" w:hAnsi="Trebuchet MS" w:cs="Times New Roman"/>
          <w:sz w:val="24"/>
          <w:szCs w:val="24"/>
          <w:lang w:eastAsia="sk-SK"/>
        </w:rPr>
        <w:tab/>
        <w:t xml:space="preserve">Celý platný súbor: </w:t>
      </w:r>
      <w:r w:rsidRPr="00474426">
        <w:rPr>
          <w:rFonts w:ascii="Trebuchet MS" w:eastAsia="Times New Roman" w:hAnsi="Trebuchet MS" w:cs="Times New Roman"/>
          <w:sz w:val="24"/>
          <w:szCs w:val="20"/>
          <w:lang w:eastAsia="sk-SK"/>
        </w:rPr>
        <w:t>Poplachové systémy. Elektrické zabe</w:t>
      </w:r>
      <w:r w:rsidR="00DB56ED">
        <w:rPr>
          <w:rFonts w:ascii="Trebuchet MS" w:eastAsia="Times New Roman" w:hAnsi="Trebuchet MS" w:cs="Times New Roman"/>
          <w:sz w:val="24"/>
          <w:szCs w:val="20"/>
          <w:lang w:eastAsia="sk-SK"/>
        </w:rPr>
        <w:t>zpečovacie</w:t>
      </w:r>
      <w:r w:rsidRPr="00474426">
        <w:rPr>
          <w:rFonts w:ascii="Trebuchet MS" w:eastAsia="Times New Roman" w:hAnsi="Trebuchet MS" w:cs="Times New Roman"/>
          <w:sz w:val="24"/>
          <w:szCs w:val="20"/>
          <w:lang w:eastAsia="sk-SK"/>
        </w:rPr>
        <w:t xml:space="preserve"> systémy.</w:t>
      </w:r>
    </w:p>
    <w:p w14:paraId="07C14424" w14:textId="77777777" w:rsidR="008D00DC" w:rsidRPr="00474426" w:rsidRDefault="008D00DC" w:rsidP="008D00DC">
      <w:pPr>
        <w:overflowPunct w:val="0"/>
        <w:autoSpaceDE w:val="0"/>
        <w:autoSpaceDN w:val="0"/>
        <w:adjustRightInd w:val="0"/>
        <w:spacing w:after="0" w:line="240" w:lineRule="auto"/>
        <w:ind w:left="3600" w:hanging="3600"/>
        <w:jc w:val="both"/>
        <w:textAlignment w:val="baseline"/>
        <w:rPr>
          <w:rFonts w:ascii="Trebuchet MS" w:eastAsia="Times New Roman" w:hAnsi="Trebuchet MS" w:cs="Times New Roman"/>
          <w:sz w:val="24"/>
          <w:szCs w:val="20"/>
          <w:lang w:eastAsia="sk-SK"/>
        </w:rPr>
      </w:pPr>
      <w:r w:rsidRPr="00474426">
        <w:rPr>
          <w:rFonts w:ascii="Trebuchet MS" w:eastAsia="Times New Roman" w:hAnsi="Trebuchet MS" w:cs="Times New Roman"/>
          <w:sz w:val="24"/>
          <w:szCs w:val="20"/>
          <w:lang w:eastAsia="sk-SK"/>
        </w:rPr>
        <w:t>STN 50132/2011</w:t>
      </w:r>
      <w:r w:rsidRPr="00474426">
        <w:rPr>
          <w:rFonts w:ascii="Trebuchet MS" w:eastAsia="Times New Roman" w:hAnsi="Trebuchet MS" w:cs="Times New Roman"/>
          <w:sz w:val="24"/>
          <w:szCs w:val="20"/>
          <w:lang w:eastAsia="sk-SK"/>
        </w:rPr>
        <w:tab/>
        <w:t>Platný súbor: Poplachov</w:t>
      </w:r>
      <w:r>
        <w:rPr>
          <w:rFonts w:ascii="Trebuchet MS" w:eastAsia="Times New Roman" w:hAnsi="Trebuchet MS" w:cs="Times New Roman"/>
          <w:sz w:val="24"/>
          <w:szCs w:val="20"/>
          <w:lang w:eastAsia="sk-SK"/>
        </w:rPr>
        <w:t xml:space="preserve">é systémy. Systém kontroly vstupu </w:t>
      </w:r>
      <w:r w:rsidRPr="00474426">
        <w:rPr>
          <w:rFonts w:ascii="Trebuchet MS" w:eastAsia="Times New Roman" w:hAnsi="Trebuchet MS" w:cs="Times New Roman"/>
          <w:sz w:val="24"/>
          <w:szCs w:val="20"/>
          <w:lang w:eastAsia="sk-SK"/>
        </w:rPr>
        <w:t>na používanie v bezpečnostných aplikáciách.</w:t>
      </w:r>
    </w:p>
    <w:p w14:paraId="1C5FD71F" w14:textId="77777777" w:rsidR="00DB56ED" w:rsidRPr="00DB56ED" w:rsidRDefault="00786653" w:rsidP="00786653">
      <w:pPr>
        <w:widowControl w:val="0"/>
        <w:overflowPunct w:val="0"/>
        <w:autoSpaceDE w:val="0"/>
        <w:autoSpaceDN w:val="0"/>
        <w:adjustRightInd w:val="0"/>
        <w:spacing w:after="0" w:line="240" w:lineRule="auto"/>
        <w:ind w:left="3540" w:hanging="3540"/>
        <w:jc w:val="both"/>
        <w:textAlignment w:val="baseline"/>
        <w:rPr>
          <w:rFonts w:ascii="Trebuchet MS" w:eastAsia="Times New Roman" w:hAnsi="Trebuchet MS" w:cs="Times New Roman"/>
          <w:sz w:val="24"/>
          <w:szCs w:val="20"/>
          <w:lang w:eastAsia="sk-SK"/>
        </w:rPr>
      </w:pPr>
      <w:r>
        <w:rPr>
          <w:rFonts w:ascii="Trebuchet MS" w:eastAsia="Times New Roman" w:hAnsi="Trebuchet MS" w:cs="Times New Roman"/>
          <w:sz w:val="24"/>
          <w:szCs w:val="20"/>
          <w:lang w:eastAsia="sk-SK"/>
        </w:rPr>
        <w:t>STN 34 2300</w:t>
      </w:r>
      <w:r>
        <w:rPr>
          <w:rFonts w:ascii="Trebuchet MS" w:eastAsia="Times New Roman" w:hAnsi="Trebuchet MS" w:cs="Times New Roman"/>
          <w:sz w:val="24"/>
          <w:szCs w:val="20"/>
          <w:lang w:eastAsia="sk-SK"/>
        </w:rPr>
        <w:tab/>
      </w:r>
      <w:r w:rsidR="00DB56ED" w:rsidRPr="00DB56ED">
        <w:rPr>
          <w:rFonts w:ascii="Trebuchet MS" w:eastAsia="Times New Roman" w:hAnsi="Trebuchet MS" w:cs="Times New Roman"/>
          <w:sz w:val="24"/>
          <w:szCs w:val="20"/>
          <w:lang w:eastAsia="sk-SK"/>
        </w:rPr>
        <w:t>Predpisy pre vnútorné rozvody oznamovacích vedení</w:t>
      </w:r>
    </w:p>
    <w:p w14:paraId="23CC8306" w14:textId="77777777" w:rsidR="00DB56ED" w:rsidRPr="00DB56ED" w:rsidRDefault="00DB56ED" w:rsidP="00DB56ED">
      <w:pPr>
        <w:widowControl w:val="0"/>
        <w:overflowPunct w:val="0"/>
        <w:autoSpaceDE w:val="0"/>
        <w:autoSpaceDN w:val="0"/>
        <w:adjustRightInd w:val="0"/>
        <w:spacing w:after="0" w:line="240" w:lineRule="auto"/>
        <w:ind w:left="3600" w:hanging="3600"/>
        <w:jc w:val="both"/>
        <w:textAlignment w:val="baseline"/>
        <w:rPr>
          <w:rFonts w:ascii="Trebuchet MS" w:eastAsia="Times New Roman" w:hAnsi="Trebuchet MS" w:cs="Times New Roman"/>
          <w:sz w:val="24"/>
          <w:szCs w:val="20"/>
          <w:lang w:eastAsia="sk-SK"/>
        </w:rPr>
      </w:pPr>
      <w:r w:rsidRPr="00DB56ED">
        <w:rPr>
          <w:rFonts w:ascii="Trebuchet MS" w:eastAsia="Times New Roman" w:hAnsi="Trebuchet MS" w:cs="Times New Roman"/>
          <w:sz w:val="24"/>
          <w:szCs w:val="20"/>
          <w:lang w:eastAsia="sk-SK"/>
        </w:rPr>
        <w:t>STN 33 0300</w:t>
      </w:r>
      <w:r w:rsidRPr="00DB56ED">
        <w:rPr>
          <w:rFonts w:ascii="Trebuchet MS" w:eastAsia="Times New Roman" w:hAnsi="Trebuchet MS" w:cs="Times New Roman"/>
          <w:sz w:val="24"/>
          <w:szCs w:val="20"/>
          <w:lang w:eastAsia="sk-SK"/>
        </w:rPr>
        <w:tab/>
        <w:t>Elektronické predpisy. Druhy prostredí pre el. zariadenia</w:t>
      </w:r>
    </w:p>
    <w:p w14:paraId="77CB50F2" w14:textId="77777777" w:rsidR="00DB56ED" w:rsidRPr="00DB56ED" w:rsidRDefault="00DB56ED" w:rsidP="00DB56ED">
      <w:pPr>
        <w:widowControl w:val="0"/>
        <w:overflowPunct w:val="0"/>
        <w:autoSpaceDE w:val="0"/>
        <w:autoSpaceDN w:val="0"/>
        <w:adjustRightInd w:val="0"/>
        <w:spacing w:after="0" w:line="240" w:lineRule="auto"/>
        <w:ind w:left="3600" w:hanging="3600"/>
        <w:jc w:val="both"/>
        <w:textAlignment w:val="baseline"/>
        <w:rPr>
          <w:rFonts w:ascii="Trebuchet MS" w:eastAsia="Times New Roman" w:hAnsi="Trebuchet MS" w:cs="Times New Roman"/>
          <w:sz w:val="24"/>
          <w:szCs w:val="20"/>
          <w:lang w:eastAsia="sk-SK"/>
        </w:rPr>
      </w:pPr>
      <w:r w:rsidRPr="00DB56ED">
        <w:rPr>
          <w:rFonts w:ascii="Trebuchet MS" w:eastAsia="Times New Roman" w:hAnsi="Trebuchet MS" w:cs="Times New Roman"/>
          <w:sz w:val="24"/>
          <w:szCs w:val="20"/>
          <w:lang w:eastAsia="sk-SK"/>
        </w:rPr>
        <w:t>Vyhláška č.94/2004 Z.z.</w:t>
      </w:r>
      <w:r w:rsidRPr="00DB56ED">
        <w:rPr>
          <w:rFonts w:ascii="Trebuchet MS" w:eastAsia="Times New Roman" w:hAnsi="Trebuchet MS" w:cs="Times New Roman"/>
          <w:sz w:val="24"/>
          <w:szCs w:val="20"/>
          <w:lang w:eastAsia="sk-SK"/>
        </w:rPr>
        <w:tab/>
        <w:t>Technické požiadavky na požiarnu bezpečnosť pri výstavbe a pri užívaní</w:t>
      </w:r>
    </w:p>
    <w:p w14:paraId="252E0FBC" w14:textId="77777777" w:rsidR="007B3000" w:rsidRPr="00DB56ED" w:rsidRDefault="007B3000" w:rsidP="00DB56ED">
      <w:pPr>
        <w:widowControl w:val="0"/>
        <w:overflowPunct w:val="0"/>
        <w:autoSpaceDE w:val="0"/>
        <w:autoSpaceDN w:val="0"/>
        <w:adjustRightInd w:val="0"/>
        <w:spacing w:after="0" w:line="240" w:lineRule="auto"/>
        <w:ind w:left="3600" w:hanging="3600"/>
        <w:jc w:val="both"/>
        <w:textAlignment w:val="baseline"/>
        <w:rPr>
          <w:rFonts w:ascii="Trebuchet MS" w:eastAsia="Times New Roman" w:hAnsi="Trebuchet MS" w:cs="Times New Roman"/>
          <w:sz w:val="24"/>
          <w:szCs w:val="20"/>
          <w:lang w:eastAsia="sk-SK"/>
        </w:rPr>
      </w:pPr>
    </w:p>
    <w:p w14:paraId="6B2C99BE" w14:textId="77777777" w:rsidR="00E94690" w:rsidRDefault="00E94690" w:rsidP="00DB56ED">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0"/>
          <w:u w:val="single"/>
          <w:lang w:eastAsia="sk-SK"/>
        </w:rPr>
      </w:pPr>
    </w:p>
    <w:p w14:paraId="578381F1" w14:textId="77777777" w:rsidR="00E94690" w:rsidRDefault="00E94690" w:rsidP="00DB56ED">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0"/>
          <w:u w:val="single"/>
          <w:lang w:eastAsia="sk-SK"/>
        </w:rPr>
      </w:pPr>
    </w:p>
    <w:p w14:paraId="731E5624" w14:textId="2912F666" w:rsidR="00DB56ED" w:rsidRPr="00DB56ED" w:rsidRDefault="00DB56ED" w:rsidP="00DB56ED">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0"/>
          <w:u w:val="single"/>
          <w:lang w:eastAsia="sk-SK"/>
        </w:rPr>
      </w:pPr>
      <w:r w:rsidRPr="00DB56ED">
        <w:rPr>
          <w:rFonts w:ascii="Trebuchet MS" w:eastAsia="Times New Roman" w:hAnsi="Trebuchet MS" w:cs="Times New Roman"/>
          <w:b/>
          <w:sz w:val="24"/>
          <w:szCs w:val="20"/>
          <w:u w:val="single"/>
          <w:lang w:eastAsia="sk-SK"/>
        </w:rPr>
        <w:t>1.3. Všeobecné údaje</w:t>
      </w:r>
    </w:p>
    <w:p w14:paraId="6DDBA1C8" w14:textId="77777777" w:rsidR="00DB56ED" w:rsidRPr="00E94690" w:rsidRDefault="00DB56ED" w:rsidP="00DB56ED">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eastAsia="sk-SK"/>
        </w:rPr>
      </w:pPr>
    </w:p>
    <w:p w14:paraId="1DDA557E" w14:textId="77777777" w:rsidR="00DB56ED" w:rsidRPr="00DB56ED" w:rsidRDefault="00DB56ED" w:rsidP="00DB56ED">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0"/>
          <w:u w:val="single"/>
          <w:lang w:eastAsia="sk-SK"/>
        </w:rPr>
      </w:pPr>
      <w:r w:rsidRPr="00DB56ED">
        <w:rPr>
          <w:rFonts w:ascii="Trebuchet MS" w:eastAsia="Times New Roman" w:hAnsi="Trebuchet MS" w:cs="Times New Roman"/>
          <w:sz w:val="24"/>
          <w:szCs w:val="20"/>
          <w:lang w:eastAsia="sk-SK"/>
        </w:rPr>
        <w:tab/>
      </w:r>
      <w:r w:rsidRPr="00DB56ED">
        <w:rPr>
          <w:rFonts w:ascii="Trebuchet MS" w:eastAsia="Times New Roman" w:hAnsi="Trebuchet MS" w:cs="Times New Roman"/>
          <w:b/>
          <w:sz w:val="24"/>
          <w:szCs w:val="20"/>
          <w:u w:val="single"/>
          <w:lang w:eastAsia="sk-SK"/>
        </w:rPr>
        <w:t>1.3.1. Systém 1+N+PE 50Hz, 230V AC / TN-S</w:t>
      </w:r>
    </w:p>
    <w:p w14:paraId="5C0E8289" w14:textId="77777777" w:rsidR="00DB56ED" w:rsidRPr="00DB56ED" w:rsidRDefault="00DB56ED" w:rsidP="00731BCD">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bookmarkStart w:id="0" w:name="OLE_LINK1"/>
      <w:bookmarkStart w:id="1" w:name="OLE_LINK2"/>
      <w:r w:rsidRPr="00DB56ED">
        <w:rPr>
          <w:rFonts w:ascii="Trebuchet MS" w:eastAsia="Times New Roman" w:hAnsi="Trebuchet MS" w:cs="Times New Roman"/>
          <w:sz w:val="24"/>
          <w:szCs w:val="20"/>
          <w:lang w:eastAsia="sk-SK"/>
        </w:rPr>
        <w:tab/>
      </w:r>
      <w:bookmarkEnd w:id="0"/>
      <w:bookmarkEnd w:id="1"/>
      <w:r w:rsidRPr="00DB56ED">
        <w:rPr>
          <w:rFonts w:ascii="Trebuchet MS" w:eastAsia="Times New Roman" w:hAnsi="Trebuchet MS" w:cs="Times New Roman"/>
          <w:sz w:val="24"/>
          <w:szCs w:val="20"/>
          <w:lang w:eastAsia="sk-SK"/>
        </w:rPr>
        <w:t>OCHRANNÉ OPATRENIA:</w:t>
      </w:r>
    </w:p>
    <w:p w14:paraId="33B2B1B7" w14:textId="77777777" w:rsidR="00DB56ED" w:rsidRPr="00DB56ED" w:rsidRDefault="00DB56ED" w:rsidP="00DB56ED">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i/>
          <w:sz w:val="24"/>
          <w:szCs w:val="20"/>
          <w:lang w:eastAsia="sk-SK"/>
        </w:rPr>
      </w:pPr>
      <w:r w:rsidRPr="00DB56ED">
        <w:rPr>
          <w:rFonts w:ascii="Trebuchet MS" w:eastAsia="Times New Roman" w:hAnsi="Trebuchet MS" w:cs="Times New Roman"/>
          <w:i/>
          <w:sz w:val="24"/>
          <w:szCs w:val="20"/>
          <w:lang w:eastAsia="sk-SK"/>
        </w:rPr>
        <w:t>Základná ochrana (pred priamym dotykom)</w:t>
      </w:r>
    </w:p>
    <w:p w14:paraId="69587B31" w14:textId="77777777" w:rsidR="00DB56ED" w:rsidRPr="00DB56ED" w:rsidRDefault="00DB56ED" w:rsidP="00DB56ED">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0"/>
          <w:lang w:eastAsia="sk-SK"/>
        </w:rPr>
      </w:pPr>
      <w:r w:rsidRPr="00DB56ED">
        <w:rPr>
          <w:rFonts w:ascii="Trebuchet MS" w:eastAsia="Times New Roman" w:hAnsi="Trebuchet MS" w:cs="Times New Roman"/>
          <w:sz w:val="24"/>
          <w:szCs w:val="20"/>
          <w:lang w:eastAsia="sk-SK"/>
        </w:rPr>
        <w:t xml:space="preserve">Základná izolácia živých častí – STN 33 2000-4-41 </w:t>
      </w:r>
    </w:p>
    <w:p w14:paraId="027AEC1C" w14:textId="77777777" w:rsidR="00DB56ED" w:rsidRPr="00DB56ED" w:rsidRDefault="00DB56ED" w:rsidP="00DB56ED">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0"/>
          <w:lang w:eastAsia="sk-SK"/>
        </w:rPr>
      </w:pPr>
      <w:r w:rsidRPr="00DB56ED">
        <w:rPr>
          <w:rFonts w:ascii="Trebuchet MS" w:eastAsia="Times New Roman" w:hAnsi="Trebuchet MS" w:cs="Times New Roman"/>
          <w:sz w:val="24"/>
          <w:szCs w:val="20"/>
          <w:lang w:eastAsia="sk-SK"/>
        </w:rPr>
        <w:t xml:space="preserve">Zábrany alebo kryty – STN 33 2000-4-41 </w:t>
      </w:r>
    </w:p>
    <w:p w14:paraId="40C09177" w14:textId="77777777" w:rsidR="00DB56ED" w:rsidRPr="00DB56ED" w:rsidRDefault="00DB56ED" w:rsidP="00DB56ED">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i/>
          <w:sz w:val="24"/>
          <w:szCs w:val="20"/>
          <w:lang w:eastAsia="sk-SK"/>
        </w:rPr>
      </w:pPr>
      <w:r w:rsidRPr="00DB56ED">
        <w:rPr>
          <w:rFonts w:ascii="Trebuchet MS" w:eastAsia="Times New Roman" w:hAnsi="Trebuchet MS" w:cs="Times New Roman"/>
          <w:i/>
          <w:sz w:val="24"/>
          <w:szCs w:val="20"/>
          <w:lang w:eastAsia="sk-SK"/>
        </w:rPr>
        <w:t>Ochrana pri poruche (pred nepriamym dotykom)</w:t>
      </w:r>
    </w:p>
    <w:p w14:paraId="36994AEA" w14:textId="77777777" w:rsidR="00DB56ED" w:rsidRPr="00DB56ED" w:rsidRDefault="00DB56ED" w:rsidP="00DB56ED">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4"/>
          <w:lang w:eastAsia="sk-SK"/>
        </w:rPr>
      </w:pPr>
      <w:r w:rsidRPr="00DB56ED">
        <w:rPr>
          <w:rFonts w:ascii="Trebuchet MS" w:eastAsia="Times New Roman" w:hAnsi="Trebuchet MS" w:cs="Times New Roman"/>
          <w:sz w:val="24"/>
          <w:szCs w:val="24"/>
          <w:lang w:eastAsia="sk-SK"/>
        </w:rPr>
        <w:t xml:space="preserve">Samočinné odpojenie pri poruche – STN 33 2000-4-41, </w:t>
      </w:r>
    </w:p>
    <w:p w14:paraId="31DBC4D5" w14:textId="77777777" w:rsidR="00DB56ED" w:rsidRPr="00DB56ED" w:rsidRDefault="00DB56ED" w:rsidP="00DB56ED">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4"/>
          <w:lang w:eastAsia="sk-SK"/>
        </w:rPr>
      </w:pPr>
      <w:r w:rsidRPr="00DB56ED">
        <w:rPr>
          <w:rFonts w:ascii="Trebuchet MS" w:eastAsia="Times New Roman" w:hAnsi="Trebuchet MS" w:cs="Times New Roman"/>
          <w:sz w:val="24"/>
          <w:szCs w:val="24"/>
          <w:lang w:eastAsia="sk-SK"/>
        </w:rPr>
        <w:t xml:space="preserve">Ochranné uzemnenie a ochranné pospájanie – STN 33 2000-4-41, </w:t>
      </w:r>
    </w:p>
    <w:p w14:paraId="571AE057" w14:textId="77777777" w:rsidR="00DB56ED" w:rsidRPr="00DB56ED" w:rsidRDefault="00DB56ED" w:rsidP="00DB56ED">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4"/>
          <w:lang w:eastAsia="sk-SK"/>
        </w:rPr>
      </w:pPr>
      <w:r w:rsidRPr="00DB56ED">
        <w:rPr>
          <w:rFonts w:ascii="Trebuchet MS" w:eastAsia="Times New Roman" w:hAnsi="Trebuchet MS" w:cs="Times New Roman"/>
          <w:sz w:val="24"/>
          <w:szCs w:val="24"/>
          <w:lang w:eastAsia="sk-SK"/>
        </w:rPr>
        <w:t xml:space="preserve">Dvojitá alebo zosilnená izolácia – STN 33 2000-4-41, </w:t>
      </w:r>
    </w:p>
    <w:p w14:paraId="3D1D55F4" w14:textId="77777777" w:rsidR="00DB56ED" w:rsidRPr="00E94690" w:rsidRDefault="00DB56ED" w:rsidP="00DB56ED">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eastAsia="sk-SK"/>
        </w:rPr>
      </w:pPr>
    </w:p>
    <w:p w14:paraId="29773E25" w14:textId="77777777" w:rsidR="00DB56ED" w:rsidRPr="00DB56ED" w:rsidRDefault="00DB56ED" w:rsidP="00DB56ED">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0"/>
          <w:u w:val="single"/>
          <w:lang w:eastAsia="sk-SK"/>
        </w:rPr>
      </w:pPr>
      <w:r w:rsidRPr="00DB56ED">
        <w:rPr>
          <w:rFonts w:ascii="Trebuchet MS" w:eastAsia="Times New Roman" w:hAnsi="Trebuchet MS" w:cs="Times New Roman"/>
          <w:sz w:val="24"/>
          <w:szCs w:val="20"/>
          <w:lang w:eastAsia="sk-SK"/>
        </w:rPr>
        <w:tab/>
      </w:r>
      <w:r w:rsidR="009E6631">
        <w:rPr>
          <w:rFonts w:ascii="Trebuchet MS" w:eastAsia="Times New Roman" w:hAnsi="Trebuchet MS" w:cs="Times New Roman"/>
          <w:b/>
          <w:sz w:val="24"/>
          <w:szCs w:val="20"/>
          <w:u w:val="single"/>
          <w:lang w:eastAsia="sk-SK"/>
        </w:rPr>
        <w:t>1.3.2. Systém 2-12</w:t>
      </w:r>
      <w:r w:rsidRPr="00DB56ED">
        <w:rPr>
          <w:rFonts w:ascii="Trebuchet MS" w:eastAsia="Times New Roman" w:hAnsi="Trebuchet MS" w:cs="Times New Roman"/>
          <w:b/>
          <w:sz w:val="24"/>
          <w:szCs w:val="20"/>
          <w:u w:val="single"/>
          <w:lang w:eastAsia="sk-SK"/>
        </w:rPr>
        <w:t>V DC / IT</w:t>
      </w:r>
    </w:p>
    <w:p w14:paraId="5E97D660" w14:textId="77777777" w:rsidR="00DB56ED" w:rsidRPr="00DB56ED" w:rsidRDefault="00731BCD" w:rsidP="00731BCD">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r>
        <w:rPr>
          <w:rFonts w:ascii="Trebuchet MS" w:eastAsia="Times New Roman" w:hAnsi="Trebuchet MS" w:cs="Times New Roman"/>
          <w:sz w:val="24"/>
          <w:szCs w:val="20"/>
          <w:lang w:eastAsia="sk-SK"/>
        </w:rPr>
        <w:tab/>
      </w:r>
      <w:r w:rsidR="00DB56ED" w:rsidRPr="00DB56ED">
        <w:rPr>
          <w:rFonts w:ascii="Trebuchet MS" w:eastAsia="Times New Roman" w:hAnsi="Trebuchet MS" w:cs="Times New Roman"/>
          <w:sz w:val="24"/>
          <w:szCs w:val="20"/>
          <w:lang w:eastAsia="sk-SK"/>
        </w:rPr>
        <w:t>OCHRANNÉ OPATRENIA:</w:t>
      </w:r>
    </w:p>
    <w:p w14:paraId="0207FEEA" w14:textId="77777777" w:rsidR="00DB56ED" w:rsidRDefault="00DB56ED" w:rsidP="00786653">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0"/>
          <w:lang w:eastAsia="sk-SK"/>
        </w:rPr>
      </w:pPr>
      <w:r w:rsidRPr="00DB56ED">
        <w:rPr>
          <w:rFonts w:ascii="Trebuchet MS" w:eastAsia="Times New Roman" w:hAnsi="Trebuchet MS" w:cs="Times New Roman"/>
          <w:sz w:val="24"/>
          <w:szCs w:val="20"/>
          <w:lang w:eastAsia="sk-SK"/>
        </w:rPr>
        <w:tab/>
        <w:t>Malé napätie SELV a PELV – STN 33 2000-4-41, čl.414</w:t>
      </w:r>
    </w:p>
    <w:p w14:paraId="07CB08EA" w14:textId="77777777" w:rsidR="005D207E" w:rsidRPr="00E94690" w:rsidRDefault="005D207E" w:rsidP="00786653">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eastAsia="sk-SK"/>
        </w:rPr>
      </w:pPr>
    </w:p>
    <w:p w14:paraId="1321AB71" w14:textId="77777777" w:rsidR="00DB56ED" w:rsidRPr="00DB56ED" w:rsidRDefault="00DB56ED" w:rsidP="00DB56ED">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b/>
          <w:sz w:val="24"/>
          <w:szCs w:val="20"/>
          <w:u w:val="single"/>
          <w:lang w:eastAsia="sk-SK"/>
        </w:rPr>
      </w:pPr>
      <w:r w:rsidRPr="00DB56ED">
        <w:rPr>
          <w:rFonts w:ascii="Trebuchet MS" w:eastAsia="Times New Roman" w:hAnsi="Trebuchet MS" w:cs="Times New Roman"/>
          <w:b/>
          <w:sz w:val="24"/>
          <w:szCs w:val="20"/>
          <w:u w:val="single"/>
          <w:lang w:eastAsia="sk-SK"/>
        </w:rPr>
        <w:t>1.3.3. Stanovenie podmienok podľa STN EN 50131</w:t>
      </w:r>
    </w:p>
    <w:p w14:paraId="0DBABB87" w14:textId="77777777" w:rsidR="009E6631" w:rsidRPr="00DB56ED" w:rsidRDefault="009E6631" w:rsidP="009E6631">
      <w:pPr>
        <w:overflowPunct w:val="0"/>
        <w:autoSpaceDE w:val="0"/>
        <w:autoSpaceDN w:val="0"/>
        <w:adjustRightInd w:val="0"/>
        <w:spacing w:after="0" w:line="240" w:lineRule="auto"/>
        <w:ind w:firstLine="708"/>
        <w:jc w:val="both"/>
        <w:textAlignment w:val="baseline"/>
        <w:rPr>
          <w:rFonts w:ascii="Trebuchet MS" w:eastAsia="Times New Roman" w:hAnsi="Trebuchet MS" w:cs="Times New Roman"/>
          <w:sz w:val="24"/>
          <w:szCs w:val="20"/>
          <w:lang w:eastAsia="sk-SK"/>
        </w:rPr>
      </w:pPr>
      <w:r w:rsidRPr="00DB56ED">
        <w:rPr>
          <w:rFonts w:ascii="Trebuchet MS" w:eastAsia="Times New Roman" w:hAnsi="Trebuchet MS" w:cs="Times New Roman"/>
          <w:sz w:val="24"/>
          <w:szCs w:val="20"/>
          <w:lang w:eastAsia="sk-SK"/>
        </w:rPr>
        <w:t>Stupeň zabezpečenie podľa čl.6: Stupeň č.3, Stredné až vysoké riziko</w:t>
      </w:r>
    </w:p>
    <w:p w14:paraId="4FB8D816" w14:textId="77777777" w:rsidR="00DB56ED" w:rsidRPr="00DB56ED" w:rsidRDefault="009E6631" w:rsidP="009E6631">
      <w:pPr>
        <w:overflowPunct w:val="0"/>
        <w:autoSpaceDE w:val="0"/>
        <w:autoSpaceDN w:val="0"/>
        <w:adjustRightInd w:val="0"/>
        <w:spacing w:after="0" w:line="240" w:lineRule="auto"/>
        <w:ind w:left="709"/>
        <w:jc w:val="both"/>
        <w:textAlignment w:val="baseline"/>
        <w:rPr>
          <w:rFonts w:ascii="Trebuchet MS" w:eastAsia="Times New Roman" w:hAnsi="Trebuchet MS" w:cs="Times New Roman"/>
          <w:sz w:val="24"/>
          <w:szCs w:val="20"/>
          <w:lang w:eastAsia="sk-SK"/>
        </w:rPr>
      </w:pPr>
      <w:r w:rsidRPr="00DB56ED">
        <w:rPr>
          <w:rFonts w:ascii="Trebuchet MS" w:eastAsia="Times New Roman" w:hAnsi="Trebuchet MS" w:cs="Times New Roman"/>
          <w:sz w:val="24"/>
          <w:szCs w:val="20"/>
          <w:lang w:eastAsia="sk-SK"/>
        </w:rPr>
        <w:t>Klasifikácia prostredia podľa čl.7: Trieda prostredia I, Vnútorné</w:t>
      </w:r>
      <w:r w:rsidR="000F44FA">
        <w:rPr>
          <w:rFonts w:ascii="Trebuchet MS" w:eastAsia="Times New Roman" w:hAnsi="Trebuchet MS" w:cs="Times New Roman"/>
          <w:sz w:val="24"/>
          <w:szCs w:val="20"/>
          <w:lang w:eastAsia="sk-SK"/>
        </w:rPr>
        <w:t>.</w:t>
      </w:r>
    </w:p>
    <w:p w14:paraId="0146A25E" w14:textId="77777777" w:rsidR="00DB56ED" w:rsidRPr="00E94690" w:rsidRDefault="00DB56ED" w:rsidP="00DB56ED">
      <w:pPr>
        <w:overflowPunct w:val="0"/>
        <w:autoSpaceDE w:val="0"/>
        <w:autoSpaceDN w:val="0"/>
        <w:adjustRightInd w:val="0"/>
        <w:spacing w:after="0" w:line="240" w:lineRule="auto"/>
        <w:ind w:firstLine="720"/>
        <w:textAlignment w:val="baseline"/>
        <w:rPr>
          <w:rFonts w:ascii="Trebuchet MS" w:eastAsia="Times New Roman" w:hAnsi="Trebuchet MS" w:cs="Times New Roman"/>
          <w:b/>
          <w:sz w:val="20"/>
          <w:szCs w:val="20"/>
          <w:u w:val="single"/>
          <w:lang w:eastAsia="sk-SK"/>
        </w:rPr>
      </w:pPr>
    </w:p>
    <w:p w14:paraId="0DCFAE31" w14:textId="77777777" w:rsidR="00DB56ED" w:rsidRPr="00DB56ED" w:rsidRDefault="00DB56ED" w:rsidP="00DB56ED">
      <w:pPr>
        <w:overflowPunct w:val="0"/>
        <w:autoSpaceDE w:val="0"/>
        <w:autoSpaceDN w:val="0"/>
        <w:adjustRightInd w:val="0"/>
        <w:spacing w:after="0" w:line="240" w:lineRule="auto"/>
        <w:textAlignment w:val="baseline"/>
        <w:rPr>
          <w:rFonts w:ascii="Trebuchet MS" w:eastAsia="Times New Roman" w:hAnsi="Trebuchet MS" w:cs="Times New Roman"/>
          <w:b/>
          <w:sz w:val="24"/>
          <w:szCs w:val="20"/>
          <w:u w:val="single"/>
          <w:lang w:eastAsia="sk-SK"/>
        </w:rPr>
      </w:pPr>
      <w:r w:rsidRPr="00DB56ED">
        <w:rPr>
          <w:rFonts w:ascii="Trebuchet MS" w:eastAsia="Times New Roman" w:hAnsi="Trebuchet MS" w:cs="Times New Roman"/>
          <w:b/>
          <w:sz w:val="24"/>
          <w:szCs w:val="20"/>
          <w:u w:val="single"/>
          <w:lang w:eastAsia="sk-SK"/>
        </w:rPr>
        <w:t>1.4 Požiadavky na zodpovedné osoby</w:t>
      </w:r>
    </w:p>
    <w:p w14:paraId="735A508F" w14:textId="77777777" w:rsidR="00DB56ED" w:rsidRPr="00DB56ED" w:rsidRDefault="00DB56ED" w:rsidP="00DB56ED">
      <w:pPr>
        <w:overflowPunct w:val="0"/>
        <w:autoSpaceDE w:val="0"/>
        <w:autoSpaceDN w:val="0"/>
        <w:adjustRightInd w:val="0"/>
        <w:spacing w:after="0" w:line="240" w:lineRule="auto"/>
        <w:textAlignment w:val="baseline"/>
        <w:rPr>
          <w:rFonts w:ascii="Trebuchet MS" w:eastAsia="Times New Roman" w:hAnsi="Trebuchet MS" w:cs="Times New Roman"/>
          <w:lang w:eastAsia="sk-SK"/>
        </w:rPr>
      </w:pPr>
    </w:p>
    <w:p w14:paraId="6AD18395" w14:textId="77777777" w:rsidR="00DB56ED" w:rsidRPr="00DB56ED" w:rsidRDefault="00DB56ED" w:rsidP="00DB56ED">
      <w:pPr>
        <w:overflowPunct w:val="0"/>
        <w:autoSpaceDE w:val="0"/>
        <w:autoSpaceDN w:val="0"/>
        <w:adjustRightInd w:val="0"/>
        <w:spacing w:after="0" w:line="240" w:lineRule="auto"/>
        <w:ind w:left="720"/>
        <w:jc w:val="both"/>
        <w:textAlignment w:val="baseline"/>
        <w:rPr>
          <w:rFonts w:ascii="Trebuchet MS" w:eastAsia="Times New Roman" w:hAnsi="Trebuchet MS" w:cs="Times New Roman"/>
          <w:sz w:val="24"/>
          <w:szCs w:val="24"/>
          <w:lang w:eastAsia="sk-SK"/>
        </w:rPr>
      </w:pPr>
      <w:r w:rsidRPr="00DB56ED">
        <w:rPr>
          <w:rFonts w:ascii="Trebuchet MS" w:eastAsia="Times New Roman" w:hAnsi="Trebuchet MS" w:cs="Times New Roman"/>
          <w:sz w:val="24"/>
          <w:szCs w:val="24"/>
          <w:lang w:eastAsia="sk-SK"/>
        </w:rPr>
        <w:t>Užívateľ je povinný v dostatočnom predstihu pred uvedením zariadenia do prevádzky určiť osobu zodpovednú</w:t>
      </w:r>
      <w:r w:rsidR="003E6DD0">
        <w:rPr>
          <w:rFonts w:ascii="Trebuchet MS" w:eastAsia="Times New Roman" w:hAnsi="Trebuchet MS" w:cs="Times New Roman"/>
          <w:sz w:val="24"/>
          <w:szCs w:val="24"/>
          <w:lang w:eastAsia="sk-SK"/>
        </w:rPr>
        <w:t xml:space="preserve"> za prevádzku zariadenia </w:t>
      </w:r>
      <w:r w:rsidR="009E6631">
        <w:rPr>
          <w:rFonts w:ascii="Trebuchet MS" w:eastAsia="Times New Roman" w:hAnsi="Trebuchet MS" w:cs="Times New Roman"/>
          <w:sz w:val="24"/>
          <w:szCs w:val="24"/>
          <w:lang w:eastAsia="sk-SK"/>
        </w:rPr>
        <w:t>EZS</w:t>
      </w:r>
      <w:r w:rsidR="00643BA6">
        <w:rPr>
          <w:rFonts w:ascii="Trebuchet MS" w:eastAsia="Times New Roman" w:hAnsi="Trebuchet MS" w:cs="Times New Roman"/>
          <w:sz w:val="24"/>
          <w:szCs w:val="24"/>
          <w:lang w:eastAsia="sk-SK"/>
        </w:rPr>
        <w:t xml:space="preserve"> a</w:t>
      </w:r>
      <w:r w:rsidRPr="00DB56ED">
        <w:rPr>
          <w:rFonts w:ascii="Trebuchet MS" w:eastAsia="Times New Roman" w:hAnsi="Trebuchet MS" w:cs="Times New Roman"/>
          <w:sz w:val="24"/>
          <w:szCs w:val="24"/>
          <w:lang w:eastAsia="sk-SK"/>
        </w:rPr>
        <w:t xml:space="preserve"> osoby pove</w:t>
      </w:r>
      <w:r w:rsidR="00643BA6">
        <w:rPr>
          <w:rFonts w:ascii="Trebuchet MS" w:eastAsia="Times New Roman" w:hAnsi="Trebuchet MS" w:cs="Times New Roman"/>
          <w:sz w:val="24"/>
          <w:szCs w:val="24"/>
          <w:lang w:eastAsia="sk-SK"/>
        </w:rPr>
        <w:t xml:space="preserve">rené </w:t>
      </w:r>
      <w:r w:rsidR="009E6631">
        <w:rPr>
          <w:rFonts w:ascii="Trebuchet MS" w:eastAsia="Times New Roman" w:hAnsi="Trebuchet MS" w:cs="Times New Roman"/>
          <w:sz w:val="24"/>
          <w:szCs w:val="24"/>
          <w:lang w:eastAsia="sk-SK"/>
        </w:rPr>
        <w:t>obsluhou zariadenia EZS</w:t>
      </w:r>
      <w:r w:rsidRPr="00DB56ED">
        <w:rPr>
          <w:rFonts w:ascii="Trebuchet MS" w:eastAsia="Times New Roman" w:hAnsi="Trebuchet MS" w:cs="Times New Roman"/>
          <w:sz w:val="24"/>
          <w:szCs w:val="24"/>
          <w:lang w:eastAsia="sk-SK"/>
        </w:rPr>
        <w:t xml:space="preserve"> a osoby pov</w:t>
      </w:r>
      <w:r w:rsidR="00643BA6">
        <w:rPr>
          <w:rFonts w:ascii="Trebuchet MS" w:eastAsia="Times New Roman" w:hAnsi="Trebuchet MS" w:cs="Times New Roman"/>
          <w:sz w:val="24"/>
          <w:szCs w:val="24"/>
          <w:lang w:eastAsia="sk-SK"/>
        </w:rPr>
        <w:t>erené</w:t>
      </w:r>
      <w:r w:rsidR="009E6631">
        <w:rPr>
          <w:rFonts w:ascii="Trebuchet MS" w:eastAsia="Times New Roman" w:hAnsi="Trebuchet MS" w:cs="Times New Roman"/>
          <w:sz w:val="24"/>
          <w:szCs w:val="24"/>
          <w:lang w:eastAsia="sk-SK"/>
        </w:rPr>
        <w:t xml:space="preserve"> údržbou zariadenia EZS</w:t>
      </w:r>
      <w:r w:rsidR="00EC616F">
        <w:rPr>
          <w:rFonts w:ascii="Trebuchet MS" w:eastAsia="Times New Roman" w:hAnsi="Trebuchet MS" w:cs="Times New Roman"/>
          <w:sz w:val="24"/>
          <w:szCs w:val="24"/>
          <w:lang w:eastAsia="sk-SK"/>
        </w:rPr>
        <w:t xml:space="preserve"> </w:t>
      </w:r>
      <w:r w:rsidRPr="00DB56ED">
        <w:rPr>
          <w:rFonts w:ascii="Trebuchet MS" w:eastAsia="Times New Roman" w:hAnsi="Trebuchet MS" w:cs="Times New Roman"/>
          <w:sz w:val="24"/>
          <w:szCs w:val="24"/>
          <w:lang w:eastAsia="sk-SK"/>
        </w:rPr>
        <w:t>(organizáciu zmluvne zaviazanú vykonávaním záručného a pozáručného servisu).</w:t>
      </w:r>
    </w:p>
    <w:p w14:paraId="02B1D681" w14:textId="77777777" w:rsidR="00DB56ED" w:rsidRPr="00E94690" w:rsidRDefault="00DB56ED" w:rsidP="00DB56ED">
      <w:p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eastAsia="sk-SK"/>
        </w:rPr>
      </w:pPr>
    </w:p>
    <w:p w14:paraId="7B7ED193" w14:textId="77777777" w:rsidR="00DB56ED" w:rsidRPr="00DB56ED" w:rsidRDefault="00DB56ED" w:rsidP="00DB56ED">
      <w:pPr>
        <w:overflowPunct w:val="0"/>
        <w:autoSpaceDE w:val="0"/>
        <w:autoSpaceDN w:val="0"/>
        <w:adjustRightInd w:val="0"/>
        <w:spacing w:after="0" w:line="240" w:lineRule="auto"/>
        <w:ind w:firstLine="720"/>
        <w:textAlignment w:val="baseline"/>
        <w:rPr>
          <w:rFonts w:ascii="Trebuchet MS" w:eastAsia="Times New Roman" w:hAnsi="Trebuchet MS" w:cs="Times New Roman"/>
          <w:b/>
          <w:sz w:val="24"/>
          <w:szCs w:val="24"/>
          <w:u w:val="single"/>
          <w:lang w:eastAsia="sk-SK"/>
        </w:rPr>
      </w:pPr>
      <w:r w:rsidRPr="00DB56ED">
        <w:rPr>
          <w:rFonts w:ascii="Trebuchet MS" w:eastAsia="Times New Roman" w:hAnsi="Trebuchet MS" w:cs="Times New Roman"/>
          <w:b/>
          <w:sz w:val="24"/>
          <w:szCs w:val="24"/>
          <w:u w:val="single"/>
          <w:lang w:eastAsia="sk-SK"/>
        </w:rPr>
        <w:t>1.4.1 Osoba zodpovedná za prevádzku zariadenia</w:t>
      </w:r>
    </w:p>
    <w:p w14:paraId="4B3AF5E1" w14:textId="77777777" w:rsidR="00DB56ED" w:rsidRPr="00DB56ED" w:rsidRDefault="00DB56ED" w:rsidP="00DB56ED">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4"/>
          <w:lang w:eastAsia="sk-SK"/>
        </w:rPr>
      </w:pPr>
      <w:r w:rsidRPr="00DB56ED">
        <w:rPr>
          <w:rFonts w:ascii="Trebuchet MS" w:eastAsia="Times New Roman" w:hAnsi="Trebuchet MS" w:cs="Times New Roman"/>
          <w:sz w:val="24"/>
          <w:szCs w:val="24"/>
          <w:lang w:eastAsia="sk-SK"/>
        </w:rPr>
        <w:t>- zodpovedá za prev</w:t>
      </w:r>
      <w:r>
        <w:rPr>
          <w:rFonts w:ascii="Trebuchet MS" w:eastAsia="Times New Roman" w:hAnsi="Trebuchet MS" w:cs="Times New Roman"/>
          <w:sz w:val="24"/>
          <w:szCs w:val="24"/>
          <w:lang w:eastAsia="sk-SK"/>
        </w:rPr>
        <w:t xml:space="preserve">ádzku a správne využitie </w:t>
      </w:r>
      <w:r w:rsidR="00B868A0">
        <w:rPr>
          <w:rFonts w:ascii="Trebuchet MS" w:eastAsia="Times New Roman" w:hAnsi="Trebuchet MS" w:cs="Times New Roman"/>
          <w:sz w:val="24"/>
          <w:szCs w:val="24"/>
          <w:lang w:eastAsia="sk-SK"/>
        </w:rPr>
        <w:t>EZS</w:t>
      </w:r>
    </w:p>
    <w:p w14:paraId="2FF7A4DC" w14:textId="133746F5" w:rsidR="00DB56ED" w:rsidRPr="00DB56ED" w:rsidRDefault="00DB56ED" w:rsidP="00DB56ED">
      <w:pPr>
        <w:overflowPunct w:val="0"/>
        <w:autoSpaceDE w:val="0"/>
        <w:autoSpaceDN w:val="0"/>
        <w:adjustRightInd w:val="0"/>
        <w:spacing w:after="0" w:line="240" w:lineRule="auto"/>
        <w:ind w:left="720"/>
        <w:jc w:val="both"/>
        <w:textAlignment w:val="baseline"/>
        <w:rPr>
          <w:rFonts w:ascii="Trebuchet MS" w:eastAsia="Times New Roman" w:hAnsi="Trebuchet MS" w:cs="Times New Roman"/>
          <w:sz w:val="24"/>
          <w:szCs w:val="24"/>
          <w:lang w:eastAsia="sk-SK"/>
        </w:rPr>
      </w:pPr>
      <w:r w:rsidRPr="00DB56ED">
        <w:rPr>
          <w:rFonts w:ascii="Trebuchet MS" w:eastAsia="Times New Roman" w:hAnsi="Trebuchet MS" w:cs="Times New Roman"/>
          <w:sz w:val="24"/>
          <w:szCs w:val="24"/>
          <w:lang w:eastAsia="sk-SK"/>
        </w:rPr>
        <w:t>-</w:t>
      </w:r>
      <w:r w:rsidR="001D37F5">
        <w:rPr>
          <w:rFonts w:ascii="Trebuchet MS" w:eastAsia="Times New Roman" w:hAnsi="Trebuchet MS" w:cs="Times New Roman"/>
          <w:sz w:val="24"/>
          <w:szCs w:val="24"/>
          <w:lang w:eastAsia="sk-SK"/>
        </w:rPr>
        <w:t xml:space="preserve"> </w:t>
      </w:r>
      <w:r w:rsidRPr="00DB56ED">
        <w:rPr>
          <w:rFonts w:ascii="Trebuchet MS" w:eastAsia="Times New Roman" w:hAnsi="Trebuchet MS" w:cs="Times New Roman"/>
          <w:sz w:val="24"/>
          <w:szCs w:val="24"/>
          <w:lang w:eastAsia="sk-SK"/>
        </w:rPr>
        <w:t>kontroluje činnosť osôb poverených obsluhou, zaisťuje aby osoba (organizácia) poverená údržbou vykonávala údržbu v požadovanom rozsahu</w:t>
      </w:r>
    </w:p>
    <w:p w14:paraId="4A7C69E2" w14:textId="77777777" w:rsidR="00DB56ED" w:rsidRPr="00E94690" w:rsidRDefault="00DB56ED" w:rsidP="00E94690">
      <w:pPr>
        <w:spacing w:after="0"/>
        <w:rPr>
          <w:sz w:val="20"/>
          <w:szCs w:val="20"/>
        </w:rPr>
      </w:pPr>
    </w:p>
    <w:p w14:paraId="21F6D467" w14:textId="77777777" w:rsidR="009944E8" w:rsidRPr="009944E8" w:rsidRDefault="009944E8" w:rsidP="009944E8">
      <w:pPr>
        <w:overflowPunct w:val="0"/>
        <w:autoSpaceDE w:val="0"/>
        <w:autoSpaceDN w:val="0"/>
        <w:adjustRightInd w:val="0"/>
        <w:spacing w:after="0" w:line="240" w:lineRule="auto"/>
        <w:ind w:firstLine="720"/>
        <w:textAlignment w:val="baseline"/>
        <w:rPr>
          <w:rFonts w:ascii="Trebuchet MS" w:eastAsia="Times New Roman" w:hAnsi="Trebuchet MS" w:cs="Times New Roman"/>
          <w:b/>
          <w:sz w:val="24"/>
          <w:szCs w:val="24"/>
          <w:u w:val="single"/>
          <w:lang w:eastAsia="sk-SK"/>
        </w:rPr>
      </w:pPr>
      <w:r w:rsidRPr="009944E8">
        <w:rPr>
          <w:rFonts w:ascii="Trebuchet MS" w:eastAsia="Times New Roman" w:hAnsi="Trebuchet MS" w:cs="Times New Roman"/>
          <w:b/>
          <w:sz w:val="24"/>
          <w:szCs w:val="24"/>
          <w:u w:val="single"/>
          <w:lang w:eastAsia="sk-SK"/>
        </w:rPr>
        <w:t>1.4.2 Osoby poverené obsluhou zariadenia</w:t>
      </w:r>
    </w:p>
    <w:p w14:paraId="153F29F8" w14:textId="77777777" w:rsidR="00643BA6" w:rsidRPr="009944E8" w:rsidRDefault="00643BA6" w:rsidP="0003524C">
      <w:pPr>
        <w:overflowPunct w:val="0"/>
        <w:autoSpaceDE w:val="0"/>
        <w:autoSpaceDN w:val="0"/>
        <w:adjustRightInd w:val="0"/>
        <w:spacing w:after="0" w:line="240" w:lineRule="auto"/>
        <w:ind w:left="709"/>
        <w:textAlignment w:val="baseline"/>
        <w:rPr>
          <w:rFonts w:ascii="Trebuchet MS" w:eastAsia="Times New Roman" w:hAnsi="Trebuchet MS" w:cs="Times New Roman"/>
          <w:sz w:val="24"/>
          <w:szCs w:val="20"/>
          <w:lang w:eastAsia="sk-SK"/>
        </w:rPr>
      </w:pPr>
      <w:r w:rsidRPr="009944E8">
        <w:rPr>
          <w:rFonts w:ascii="Trebuchet MS" w:eastAsia="Times New Roman" w:hAnsi="Trebuchet MS" w:cs="Times New Roman"/>
          <w:sz w:val="24"/>
          <w:szCs w:val="20"/>
          <w:lang w:eastAsia="sk-SK"/>
        </w:rPr>
        <w:t>Musia byť preukázateľne preškolené odovzdávajúcou organizáciou a musia to byť osoby poučené aspoň podľa STN 34 3100-1:2008. Osoby poverené obsluhou vedú</w:t>
      </w:r>
      <w:r w:rsidR="00B868A0">
        <w:rPr>
          <w:rFonts w:ascii="Trebuchet MS" w:eastAsia="Times New Roman" w:hAnsi="Trebuchet MS" w:cs="Times New Roman"/>
          <w:sz w:val="24"/>
          <w:szCs w:val="20"/>
          <w:lang w:eastAsia="sk-SK"/>
        </w:rPr>
        <w:t xml:space="preserve"> záznamy v prevádzkovej knihe EZS. Pri signalizácii poplachu</w:t>
      </w:r>
      <w:r w:rsidRPr="009944E8">
        <w:rPr>
          <w:rFonts w:ascii="Trebuchet MS" w:eastAsia="Times New Roman" w:hAnsi="Trebuchet MS" w:cs="Times New Roman"/>
          <w:sz w:val="24"/>
          <w:szCs w:val="20"/>
          <w:lang w:eastAsia="sk-SK"/>
        </w:rPr>
        <w:t xml:space="preserve"> postupujú podľa " S</w:t>
      </w:r>
      <w:r w:rsidR="00B868A0">
        <w:rPr>
          <w:rFonts w:ascii="Trebuchet MS" w:eastAsia="Times New Roman" w:hAnsi="Trebuchet MS" w:cs="Times New Roman"/>
          <w:sz w:val="24"/>
          <w:szCs w:val="20"/>
          <w:lang w:eastAsia="sk-SK"/>
        </w:rPr>
        <w:t>mernice činnosti v prípade poplachu</w:t>
      </w:r>
      <w:r w:rsidRPr="009944E8">
        <w:rPr>
          <w:rFonts w:ascii="Trebuchet MS" w:eastAsia="Times New Roman" w:hAnsi="Trebuchet MS" w:cs="Times New Roman"/>
          <w:sz w:val="24"/>
          <w:szCs w:val="20"/>
          <w:lang w:eastAsia="sk-SK"/>
        </w:rPr>
        <w:t xml:space="preserve"> ", ktoré vypracuje užívateľská organizácia.</w:t>
      </w:r>
    </w:p>
    <w:p w14:paraId="3339CB90" w14:textId="77777777" w:rsidR="00EC616F" w:rsidRPr="00E94690" w:rsidRDefault="00EC616F" w:rsidP="009944E8">
      <w:pPr>
        <w:overflowPunct w:val="0"/>
        <w:autoSpaceDE w:val="0"/>
        <w:autoSpaceDN w:val="0"/>
        <w:adjustRightInd w:val="0"/>
        <w:spacing w:after="0" w:line="240" w:lineRule="auto"/>
        <w:ind w:left="720"/>
        <w:jc w:val="both"/>
        <w:textAlignment w:val="baseline"/>
        <w:rPr>
          <w:rFonts w:ascii="Trebuchet MS" w:eastAsia="Times New Roman" w:hAnsi="Trebuchet MS" w:cs="Times New Roman"/>
          <w:sz w:val="20"/>
          <w:szCs w:val="20"/>
          <w:lang w:eastAsia="sk-SK"/>
        </w:rPr>
      </w:pPr>
    </w:p>
    <w:p w14:paraId="4B431D31" w14:textId="77777777" w:rsidR="009944E8" w:rsidRPr="009944E8" w:rsidRDefault="009944E8" w:rsidP="009944E8">
      <w:pPr>
        <w:overflowPunct w:val="0"/>
        <w:autoSpaceDE w:val="0"/>
        <w:autoSpaceDN w:val="0"/>
        <w:adjustRightInd w:val="0"/>
        <w:spacing w:after="0" w:line="240" w:lineRule="auto"/>
        <w:textAlignment w:val="baseline"/>
        <w:rPr>
          <w:rFonts w:ascii="Trebuchet MS" w:eastAsia="Times New Roman" w:hAnsi="Trebuchet MS" w:cs="Times New Roman"/>
          <w:b/>
          <w:sz w:val="24"/>
          <w:szCs w:val="24"/>
          <w:u w:val="single"/>
          <w:lang w:eastAsia="sk-SK"/>
        </w:rPr>
      </w:pPr>
      <w:r w:rsidRPr="009944E8">
        <w:rPr>
          <w:rFonts w:ascii="Trebuchet MS" w:eastAsia="Times New Roman" w:hAnsi="Trebuchet MS" w:cs="Times New Roman"/>
          <w:lang w:eastAsia="sk-SK"/>
        </w:rPr>
        <w:tab/>
      </w:r>
      <w:r w:rsidRPr="009944E8">
        <w:rPr>
          <w:rFonts w:ascii="Trebuchet MS" w:eastAsia="Times New Roman" w:hAnsi="Trebuchet MS" w:cs="Times New Roman"/>
          <w:b/>
          <w:sz w:val="24"/>
          <w:szCs w:val="24"/>
          <w:u w:val="single"/>
          <w:lang w:eastAsia="sk-SK"/>
        </w:rPr>
        <w:t>1.4.3 Osoby poverené údržbou zariadenia</w:t>
      </w:r>
    </w:p>
    <w:p w14:paraId="68C3BE62" w14:textId="77777777" w:rsidR="009944E8" w:rsidRPr="009944E8" w:rsidRDefault="009944E8" w:rsidP="009944E8">
      <w:pPr>
        <w:overflowPunct w:val="0"/>
        <w:autoSpaceDE w:val="0"/>
        <w:autoSpaceDN w:val="0"/>
        <w:adjustRightInd w:val="0"/>
        <w:spacing w:after="0" w:line="240" w:lineRule="auto"/>
        <w:ind w:left="720"/>
        <w:textAlignment w:val="baseline"/>
        <w:rPr>
          <w:rFonts w:ascii="Trebuchet MS" w:eastAsia="Times New Roman" w:hAnsi="Trebuchet MS" w:cs="Times New Roman"/>
          <w:sz w:val="24"/>
          <w:szCs w:val="20"/>
          <w:lang w:eastAsia="sk-SK"/>
        </w:rPr>
      </w:pPr>
      <w:r w:rsidRPr="009944E8">
        <w:rPr>
          <w:rFonts w:ascii="Trebuchet MS" w:eastAsia="Times New Roman" w:hAnsi="Trebuchet MS" w:cs="Times New Roman"/>
          <w:sz w:val="24"/>
          <w:szCs w:val="20"/>
          <w:lang w:eastAsia="sk-SK"/>
        </w:rPr>
        <w:t xml:space="preserve">musia byť oboznámené podľa STN 34 </w:t>
      </w:r>
      <w:smartTag w:uri="urn:schemas-microsoft-com:office:smarttags" w:element="metricconverter">
        <w:smartTagPr>
          <w:attr w:name="ProductID" w:val="3100 a"/>
        </w:smartTagPr>
        <w:r w:rsidRPr="009944E8">
          <w:rPr>
            <w:rFonts w:ascii="Trebuchet MS" w:eastAsia="Times New Roman" w:hAnsi="Trebuchet MS" w:cs="Times New Roman"/>
            <w:sz w:val="24"/>
            <w:szCs w:val="20"/>
            <w:lang w:eastAsia="sk-SK"/>
          </w:rPr>
          <w:t>3100 a</w:t>
        </w:r>
      </w:smartTag>
      <w:r w:rsidRPr="009944E8">
        <w:rPr>
          <w:rFonts w:ascii="Trebuchet MS" w:eastAsia="Times New Roman" w:hAnsi="Trebuchet MS" w:cs="Times New Roman"/>
          <w:sz w:val="24"/>
          <w:szCs w:val="20"/>
          <w:lang w:eastAsia="sk-SK"/>
        </w:rPr>
        <w:t xml:space="preserve"> preukázateľne zaškolené výrobcom a majú tieto povinnosti:</w:t>
      </w:r>
    </w:p>
    <w:p w14:paraId="386BB0C9" w14:textId="77777777" w:rsidR="009944E8" w:rsidRPr="009944E8" w:rsidRDefault="009944E8" w:rsidP="009944E8">
      <w:pPr>
        <w:overflowPunct w:val="0"/>
        <w:autoSpaceDE w:val="0"/>
        <w:autoSpaceDN w:val="0"/>
        <w:adjustRightInd w:val="0"/>
        <w:spacing w:after="0" w:line="240" w:lineRule="auto"/>
        <w:ind w:firstLine="720"/>
        <w:textAlignment w:val="baseline"/>
        <w:rPr>
          <w:rFonts w:ascii="Trebuchet MS" w:eastAsia="Times New Roman" w:hAnsi="Trebuchet MS" w:cs="Times New Roman"/>
          <w:sz w:val="24"/>
          <w:szCs w:val="20"/>
          <w:lang w:eastAsia="sk-SK"/>
        </w:rPr>
      </w:pPr>
      <w:r w:rsidRPr="009944E8">
        <w:rPr>
          <w:rFonts w:ascii="Trebuchet MS" w:eastAsia="Times New Roman" w:hAnsi="Trebuchet MS" w:cs="Times New Roman"/>
          <w:sz w:val="24"/>
          <w:szCs w:val="20"/>
          <w:lang w:eastAsia="sk-SK"/>
        </w:rPr>
        <w:t>- vykonávať prehliadky a údržbu zariadenia podľa pokynov výrobcu</w:t>
      </w:r>
    </w:p>
    <w:p w14:paraId="1669DA2D" w14:textId="77777777" w:rsidR="009944E8" w:rsidRPr="009944E8" w:rsidRDefault="009944E8" w:rsidP="009944E8">
      <w:pPr>
        <w:overflowPunct w:val="0"/>
        <w:autoSpaceDE w:val="0"/>
        <w:autoSpaceDN w:val="0"/>
        <w:adjustRightInd w:val="0"/>
        <w:spacing w:after="0" w:line="240" w:lineRule="auto"/>
        <w:ind w:firstLine="720"/>
        <w:textAlignment w:val="baseline"/>
        <w:rPr>
          <w:rFonts w:ascii="Trebuchet MS" w:eastAsia="Times New Roman" w:hAnsi="Trebuchet MS" w:cs="Times New Roman"/>
          <w:sz w:val="24"/>
          <w:szCs w:val="20"/>
          <w:lang w:eastAsia="sk-SK"/>
        </w:rPr>
      </w:pPr>
      <w:r w:rsidRPr="009944E8">
        <w:rPr>
          <w:rFonts w:ascii="Trebuchet MS" w:eastAsia="Times New Roman" w:hAnsi="Trebuchet MS" w:cs="Times New Roman"/>
          <w:sz w:val="24"/>
          <w:szCs w:val="20"/>
          <w:lang w:eastAsia="sk-SK"/>
        </w:rPr>
        <w:t>- vykonávať podľa predpísaného spôsobu kontrolu zariadenia</w:t>
      </w:r>
    </w:p>
    <w:p w14:paraId="75E3AAF0" w14:textId="77777777" w:rsidR="009944E8" w:rsidRPr="009944E8" w:rsidRDefault="009944E8" w:rsidP="009944E8">
      <w:pPr>
        <w:overflowPunct w:val="0"/>
        <w:autoSpaceDE w:val="0"/>
        <w:autoSpaceDN w:val="0"/>
        <w:adjustRightInd w:val="0"/>
        <w:spacing w:after="0" w:line="240" w:lineRule="auto"/>
        <w:ind w:left="720"/>
        <w:textAlignment w:val="baseline"/>
        <w:rPr>
          <w:rFonts w:ascii="Trebuchet MS" w:eastAsia="Times New Roman" w:hAnsi="Trebuchet MS" w:cs="Times New Roman"/>
          <w:sz w:val="24"/>
          <w:szCs w:val="20"/>
          <w:lang w:eastAsia="sk-SK"/>
        </w:rPr>
      </w:pPr>
      <w:r w:rsidRPr="009944E8">
        <w:rPr>
          <w:rFonts w:ascii="Trebuchet MS" w:eastAsia="Times New Roman" w:hAnsi="Trebuchet MS" w:cs="Times New Roman"/>
          <w:sz w:val="24"/>
          <w:szCs w:val="20"/>
          <w:lang w:eastAsia="sk-SK"/>
        </w:rPr>
        <w:t>- vykonávať záznamy o všetkých kontrolách, údržbe a opravách zariaden</w:t>
      </w:r>
      <w:r>
        <w:rPr>
          <w:rFonts w:ascii="Trebuchet MS" w:eastAsia="Times New Roman" w:hAnsi="Trebuchet MS" w:cs="Times New Roman"/>
          <w:sz w:val="24"/>
          <w:szCs w:val="20"/>
          <w:lang w:eastAsia="sk-SK"/>
        </w:rPr>
        <w:t>ia d</w:t>
      </w:r>
      <w:r w:rsidR="00643BA6">
        <w:rPr>
          <w:rFonts w:ascii="Trebuchet MS" w:eastAsia="Times New Roman" w:hAnsi="Trebuchet MS" w:cs="Times New Roman"/>
          <w:sz w:val="24"/>
          <w:szCs w:val="20"/>
          <w:lang w:eastAsia="sk-SK"/>
        </w:rPr>
        <w:t xml:space="preserve">o </w:t>
      </w:r>
      <w:r w:rsidR="000B7A60">
        <w:rPr>
          <w:rFonts w:ascii="Trebuchet MS" w:eastAsia="Times New Roman" w:hAnsi="Trebuchet MS" w:cs="Times New Roman"/>
          <w:sz w:val="24"/>
          <w:szCs w:val="20"/>
          <w:lang w:eastAsia="sk-SK"/>
        </w:rPr>
        <w:t xml:space="preserve">prevádzkovej knihy </w:t>
      </w:r>
      <w:r w:rsidR="00B868A0">
        <w:rPr>
          <w:rFonts w:ascii="Trebuchet MS" w:eastAsia="Times New Roman" w:hAnsi="Trebuchet MS" w:cs="Times New Roman"/>
          <w:sz w:val="24"/>
          <w:szCs w:val="20"/>
          <w:lang w:eastAsia="sk-SK"/>
        </w:rPr>
        <w:t>EZS</w:t>
      </w:r>
    </w:p>
    <w:p w14:paraId="3A21BB0A" w14:textId="77777777" w:rsidR="009944E8" w:rsidRDefault="009944E8" w:rsidP="009944E8">
      <w:pPr>
        <w:overflowPunct w:val="0"/>
        <w:autoSpaceDE w:val="0"/>
        <w:autoSpaceDN w:val="0"/>
        <w:adjustRightInd w:val="0"/>
        <w:spacing w:after="0" w:line="240" w:lineRule="auto"/>
        <w:textAlignment w:val="baseline"/>
        <w:rPr>
          <w:rFonts w:ascii="Trebuchet MS" w:eastAsia="Times New Roman" w:hAnsi="Trebuchet MS" w:cs="Times New Roman"/>
          <w:lang w:eastAsia="sk-SK"/>
        </w:rPr>
      </w:pPr>
    </w:p>
    <w:p w14:paraId="3B11403B" w14:textId="6B1CE10D" w:rsidR="0003524C" w:rsidRDefault="0003524C" w:rsidP="009944E8">
      <w:pPr>
        <w:overflowPunct w:val="0"/>
        <w:autoSpaceDE w:val="0"/>
        <w:autoSpaceDN w:val="0"/>
        <w:adjustRightInd w:val="0"/>
        <w:spacing w:after="0" w:line="240" w:lineRule="auto"/>
        <w:textAlignment w:val="baseline"/>
        <w:rPr>
          <w:rFonts w:ascii="Trebuchet MS" w:eastAsia="Times New Roman" w:hAnsi="Trebuchet MS" w:cs="Times New Roman"/>
          <w:lang w:eastAsia="sk-SK"/>
        </w:rPr>
      </w:pPr>
    </w:p>
    <w:p w14:paraId="4DF29C25" w14:textId="77777777" w:rsidR="00E94690" w:rsidRDefault="00E94690" w:rsidP="009944E8">
      <w:pPr>
        <w:overflowPunct w:val="0"/>
        <w:autoSpaceDE w:val="0"/>
        <w:autoSpaceDN w:val="0"/>
        <w:adjustRightInd w:val="0"/>
        <w:spacing w:after="0" w:line="240" w:lineRule="auto"/>
        <w:textAlignment w:val="baseline"/>
        <w:rPr>
          <w:rFonts w:ascii="Trebuchet MS" w:eastAsia="Times New Roman" w:hAnsi="Trebuchet MS" w:cs="Times New Roman"/>
          <w:lang w:eastAsia="sk-SK"/>
        </w:rPr>
      </w:pPr>
    </w:p>
    <w:p w14:paraId="05ED48E9" w14:textId="77777777" w:rsidR="009944E8" w:rsidRPr="009944E8" w:rsidRDefault="00EC616F" w:rsidP="009944E8">
      <w:pPr>
        <w:overflowPunct w:val="0"/>
        <w:autoSpaceDE w:val="0"/>
        <w:autoSpaceDN w:val="0"/>
        <w:adjustRightInd w:val="0"/>
        <w:spacing w:after="0" w:line="240" w:lineRule="auto"/>
        <w:textAlignment w:val="baseline"/>
        <w:rPr>
          <w:rFonts w:ascii="Trebuchet MS" w:eastAsia="Times New Roman" w:hAnsi="Trebuchet MS" w:cs="Times New Roman"/>
          <w:b/>
          <w:sz w:val="24"/>
          <w:szCs w:val="24"/>
          <w:u w:val="single"/>
          <w:lang w:eastAsia="sk-SK"/>
        </w:rPr>
      </w:pPr>
      <w:r>
        <w:rPr>
          <w:rFonts w:ascii="Trebuchet MS" w:eastAsia="Times New Roman" w:hAnsi="Trebuchet MS" w:cs="Times New Roman"/>
          <w:b/>
          <w:sz w:val="24"/>
          <w:szCs w:val="24"/>
          <w:u w:val="single"/>
          <w:lang w:eastAsia="sk-SK"/>
        </w:rPr>
        <w:lastRenderedPageBreak/>
        <w:t xml:space="preserve">1.5 Montáž zariadení </w:t>
      </w:r>
      <w:r w:rsidR="00B868A0">
        <w:rPr>
          <w:rFonts w:ascii="Trebuchet MS" w:eastAsia="Times New Roman" w:hAnsi="Trebuchet MS" w:cs="Times New Roman"/>
          <w:b/>
          <w:sz w:val="24"/>
          <w:szCs w:val="24"/>
          <w:u w:val="single"/>
          <w:lang w:eastAsia="sk-SK"/>
        </w:rPr>
        <w:t>EZS</w:t>
      </w:r>
    </w:p>
    <w:p w14:paraId="7B12B7A8" w14:textId="77777777" w:rsidR="009944E8" w:rsidRPr="00E94690" w:rsidRDefault="009944E8" w:rsidP="009944E8">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sk-SK"/>
        </w:rPr>
      </w:pPr>
    </w:p>
    <w:p w14:paraId="181C9DE5" w14:textId="77777777" w:rsidR="009944E8" w:rsidRPr="009944E8" w:rsidRDefault="009944E8" w:rsidP="009944E8">
      <w:pPr>
        <w:overflowPunct w:val="0"/>
        <w:autoSpaceDE w:val="0"/>
        <w:autoSpaceDN w:val="0"/>
        <w:adjustRightInd w:val="0"/>
        <w:spacing w:after="0" w:line="240" w:lineRule="auto"/>
        <w:ind w:left="720"/>
        <w:jc w:val="both"/>
        <w:textAlignment w:val="baseline"/>
        <w:rPr>
          <w:rFonts w:ascii="Trebuchet MS" w:eastAsia="Times New Roman" w:hAnsi="Trebuchet MS" w:cs="Times New Roman"/>
          <w:sz w:val="24"/>
          <w:szCs w:val="20"/>
          <w:lang w:eastAsia="sk-SK"/>
        </w:rPr>
      </w:pPr>
      <w:r w:rsidRPr="009944E8">
        <w:rPr>
          <w:rFonts w:ascii="Trebuchet MS" w:eastAsia="Times New Roman" w:hAnsi="Trebuchet MS" w:cs="Times New Roman"/>
          <w:sz w:val="24"/>
          <w:szCs w:val="20"/>
          <w:lang w:eastAsia="sk-SK"/>
        </w:rPr>
        <w:t>Montáž môže vykonávať iba montážna organizácia výrobcu, montážne organizácie výrobcom poverené‚ alebo montážne organizácie, ktoré majú pre túto činnosť preškolených pracovníkov.</w:t>
      </w:r>
    </w:p>
    <w:p w14:paraId="1CE22965" w14:textId="77777777" w:rsidR="009944E8" w:rsidRPr="009944E8" w:rsidRDefault="009944E8" w:rsidP="009944E8">
      <w:pPr>
        <w:overflowPunct w:val="0"/>
        <w:autoSpaceDE w:val="0"/>
        <w:autoSpaceDN w:val="0"/>
        <w:adjustRightInd w:val="0"/>
        <w:spacing w:after="0" w:line="240" w:lineRule="auto"/>
        <w:ind w:left="720"/>
        <w:jc w:val="both"/>
        <w:textAlignment w:val="baseline"/>
        <w:rPr>
          <w:rFonts w:ascii="Trebuchet MS" w:eastAsia="Times New Roman" w:hAnsi="Trebuchet MS" w:cs="Times New Roman"/>
          <w:sz w:val="24"/>
          <w:szCs w:val="20"/>
          <w:lang w:eastAsia="sk-SK"/>
        </w:rPr>
      </w:pPr>
      <w:r w:rsidRPr="009944E8">
        <w:rPr>
          <w:rFonts w:ascii="Trebuchet MS" w:eastAsia="Times New Roman" w:hAnsi="Trebuchet MS" w:cs="Times New Roman"/>
          <w:sz w:val="24"/>
          <w:szCs w:val="20"/>
          <w:lang w:eastAsia="sk-SK"/>
        </w:rPr>
        <w:t>Keď je vykonávaná montáž organizáciou, ktorá nemá preškolených pracovníkov (montážni pracovníci odberateľa), musí si táto organizácia zaistiť zaškolenia pracovníkov u výrobcu.</w:t>
      </w:r>
    </w:p>
    <w:p w14:paraId="2B5ABAF2" w14:textId="77777777" w:rsidR="00DB56ED" w:rsidRDefault="00DB56ED" w:rsidP="008001EC">
      <w:pPr>
        <w:spacing w:after="0"/>
        <w:jc w:val="center"/>
        <w:rPr>
          <w:sz w:val="20"/>
          <w:szCs w:val="20"/>
        </w:rPr>
      </w:pPr>
    </w:p>
    <w:p w14:paraId="52C292AE" w14:textId="77777777" w:rsidR="00E45AE3" w:rsidRPr="00E45AE3" w:rsidRDefault="00E45AE3" w:rsidP="00E45AE3">
      <w:pPr>
        <w:overflowPunct w:val="0"/>
        <w:autoSpaceDE w:val="0"/>
        <w:autoSpaceDN w:val="0"/>
        <w:adjustRightInd w:val="0"/>
        <w:spacing w:after="0" w:line="240" w:lineRule="auto"/>
        <w:textAlignment w:val="baseline"/>
        <w:rPr>
          <w:rFonts w:ascii="Trebuchet MS" w:eastAsia="Times New Roman" w:hAnsi="Trebuchet MS" w:cs="Times New Roman"/>
          <w:b/>
          <w:sz w:val="24"/>
          <w:szCs w:val="24"/>
          <w:u w:val="single"/>
          <w:lang w:eastAsia="sk-SK"/>
        </w:rPr>
      </w:pPr>
      <w:r w:rsidRPr="00E45AE3">
        <w:rPr>
          <w:rFonts w:ascii="Trebuchet MS" w:eastAsia="Times New Roman" w:hAnsi="Trebuchet MS" w:cs="Times New Roman"/>
          <w:b/>
          <w:sz w:val="24"/>
          <w:szCs w:val="24"/>
          <w:u w:val="single"/>
          <w:lang w:eastAsia="sk-SK"/>
        </w:rPr>
        <w:t>1.6 Skúšky zariadení</w:t>
      </w:r>
      <w:r w:rsidR="00B868A0">
        <w:rPr>
          <w:rFonts w:ascii="Trebuchet MS" w:eastAsia="Times New Roman" w:hAnsi="Trebuchet MS" w:cs="Times New Roman"/>
          <w:b/>
          <w:sz w:val="24"/>
          <w:szCs w:val="24"/>
          <w:u w:val="single"/>
          <w:lang w:eastAsia="sk-SK"/>
        </w:rPr>
        <w:t xml:space="preserve"> EZS</w:t>
      </w:r>
      <w:r w:rsidRPr="00E45AE3">
        <w:rPr>
          <w:rFonts w:ascii="Trebuchet MS" w:eastAsia="Times New Roman" w:hAnsi="Trebuchet MS" w:cs="Times New Roman"/>
          <w:b/>
          <w:sz w:val="24"/>
          <w:szCs w:val="24"/>
          <w:u w:val="single"/>
          <w:lang w:eastAsia="sk-SK"/>
        </w:rPr>
        <w:t xml:space="preserve"> pred uvedením do činnosti</w:t>
      </w:r>
    </w:p>
    <w:p w14:paraId="0D8202F8" w14:textId="77777777" w:rsidR="00E45AE3" w:rsidRPr="00E94690" w:rsidRDefault="00E45AE3" w:rsidP="00E45AE3">
      <w:pPr>
        <w:overflowPunct w:val="0"/>
        <w:autoSpaceDE w:val="0"/>
        <w:autoSpaceDN w:val="0"/>
        <w:adjustRightInd w:val="0"/>
        <w:spacing w:after="0" w:line="240" w:lineRule="auto"/>
        <w:ind w:firstLine="720"/>
        <w:textAlignment w:val="baseline"/>
        <w:rPr>
          <w:rFonts w:ascii="Trebuchet MS" w:eastAsia="Times New Roman" w:hAnsi="Trebuchet MS" w:cs="Times New Roman"/>
          <w:b/>
          <w:i/>
          <w:sz w:val="20"/>
          <w:szCs w:val="20"/>
          <w:u w:val="single"/>
          <w:lang w:eastAsia="sk-SK"/>
        </w:rPr>
      </w:pPr>
    </w:p>
    <w:p w14:paraId="4FB88AD5" w14:textId="77777777" w:rsidR="00E45AE3" w:rsidRPr="00E45AE3" w:rsidRDefault="00E45AE3" w:rsidP="00E45AE3">
      <w:pPr>
        <w:overflowPunct w:val="0"/>
        <w:autoSpaceDE w:val="0"/>
        <w:autoSpaceDN w:val="0"/>
        <w:adjustRightInd w:val="0"/>
        <w:spacing w:after="0" w:line="240" w:lineRule="auto"/>
        <w:ind w:left="720"/>
        <w:jc w:val="both"/>
        <w:textAlignment w:val="baseline"/>
        <w:rPr>
          <w:rFonts w:ascii="Trebuchet MS" w:eastAsia="Times New Roman" w:hAnsi="Trebuchet MS" w:cs="Times New Roman"/>
          <w:sz w:val="24"/>
          <w:szCs w:val="20"/>
          <w:lang w:eastAsia="sk-SK"/>
        </w:rPr>
      </w:pPr>
      <w:r w:rsidRPr="00E45AE3">
        <w:rPr>
          <w:rFonts w:ascii="Trebuchet MS" w:eastAsia="Times New Roman" w:hAnsi="Trebuchet MS" w:cs="Times New Roman"/>
          <w:sz w:val="24"/>
          <w:szCs w:val="20"/>
          <w:lang w:eastAsia="sk-SK"/>
        </w:rPr>
        <w:t>Vykonáva organizácia, ktorá má pre túto činnosť preukázateľne preškolených pracovníkov, alebo montážna organizácia výrobcu. Účelom týchto skúšok je preverenie v súlade s projektovou dokumentáciou a prípadné zaznamenanie schválených a vykonávaných zmien.</w:t>
      </w:r>
    </w:p>
    <w:p w14:paraId="75B2E3B1" w14:textId="77777777" w:rsidR="00E45AE3" w:rsidRDefault="00E45AE3" w:rsidP="00786653">
      <w:pPr>
        <w:spacing w:after="0"/>
        <w:rPr>
          <w:sz w:val="20"/>
          <w:szCs w:val="20"/>
        </w:rPr>
      </w:pPr>
    </w:p>
    <w:p w14:paraId="6AD60717" w14:textId="77777777" w:rsidR="00E45AE3" w:rsidRPr="00E45AE3" w:rsidRDefault="00E45AE3" w:rsidP="00E45AE3">
      <w:pPr>
        <w:overflowPunct w:val="0"/>
        <w:autoSpaceDE w:val="0"/>
        <w:autoSpaceDN w:val="0"/>
        <w:adjustRightInd w:val="0"/>
        <w:spacing w:after="0" w:line="240" w:lineRule="auto"/>
        <w:textAlignment w:val="baseline"/>
        <w:rPr>
          <w:rFonts w:ascii="Trebuchet MS" w:eastAsia="Times New Roman" w:hAnsi="Trebuchet MS" w:cs="Times New Roman"/>
          <w:b/>
          <w:bCs/>
          <w:sz w:val="24"/>
          <w:szCs w:val="24"/>
          <w:u w:val="single"/>
          <w:lang w:eastAsia="sk-SK"/>
        </w:rPr>
      </w:pPr>
      <w:r w:rsidRPr="00E45AE3">
        <w:rPr>
          <w:rFonts w:ascii="Trebuchet MS" w:eastAsia="Times New Roman" w:hAnsi="Trebuchet MS" w:cs="Times New Roman"/>
          <w:b/>
          <w:bCs/>
          <w:sz w:val="24"/>
          <w:szCs w:val="24"/>
          <w:u w:val="single"/>
          <w:lang w:eastAsia="sk-SK"/>
        </w:rPr>
        <w:t xml:space="preserve">1.7 Pravidelné kontroly funkčnej schopnosti </w:t>
      </w:r>
    </w:p>
    <w:p w14:paraId="2FDAFF0F" w14:textId="77777777" w:rsidR="00B868A0" w:rsidRPr="00E94690" w:rsidRDefault="00B868A0" w:rsidP="00B868A0">
      <w:pPr>
        <w:overflowPunct w:val="0"/>
        <w:autoSpaceDE w:val="0"/>
        <w:autoSpaceDN w:val="0"/>
        <w:adjustRightInd w:val="0"/>
        <w:spacing w:after="0" w:line="240" w:lineRule="auto"/>
        <w:ind w:firstLine="720"/>
        <w:textAlignment w:val="baseline"/>
        <w:rPr>
          <w:rFonts w:ascii="Trebuchet MS" w:eastAsia="Times New Roman" w:hAnsi="Trebuchet MS" w:cs="Times New Roman"/>
          <w:b/>
          <w:i/>
          <w:sz w:val="20"/>
          <w:szCs w:val="20"/>
          <w:u w:val="single"/>
          <w:lang w:eastAsia="sk-SK"/>
        </w:rPr>
      </w:pPr>
    </w:p>
    <w:p w14:paraId="7F77A61B" w14:textId="387519F2" w:rsidR="005430F8" w:rsidRDefault="00B868A0" w:rsidP="00B868A0">
      <w:pPr>
        <w:overflowPunct w:val="0"/>
        <w:autoSpaceDE w:val="0"/>
        <w:autoSpaceDN w:val="0"/>
        <w:adjustRightInd w:val="0"/>
        <w:spacing w:after="0" w:line="240" w:lineRule="auto"/>
        <w:ind w:left="720"/>
        <w:jc w:val="both"/>
        <w:textAlignment w:val="baseline"/>
        <w:rPr>
          <w:rFonts w:ascii="Trebuchet MS" w:eastAsia="Times New Roman" w:hAnsi="Trebuchet MS" w:cs="Times New Roman"/>
          <w:sz w:val="24"/>
          <w:szCs w:val="20"/>
          <w:lang w:eastAsia="sk-SK"/>
        </w:rPr>
      </w:pPr>
      <w:r w:rsidRPr="00E45AE3">
        <w:rPr>
          <w:rFonts w:ascii="Trebuchet MS" w:eastAsia="Times New Roman" w:hAnsi="Trebuchet MS" w:cs="Times New Roman"/>
          <w:sz w:val="24"/>
          <w:szCs w:val="20"/>
          <w:lang w:eastAsia="sk-SK"/>
        </w:rPr>
        <w:t xml:space="preserve">Funkčné skúšky majú </w:t>
      </w:r>
      <w:r>
        <w:rPr>
          <w:rFonts w:ascii="Trebuchet MS" w:eastAsia="Times New Roman" w:hAnsi="Trebuchet MS" w:cs="Times New Roman"/>
          <w:sz w:val="24"/>
          <w:szCs w:val="20"/>
          <w:lang w:eastAsia="sk-SK"/>
        </w:rPr>
        <w:t>overiť funkčnú schopnosť EZS</w:t>
      </w:r>
      <w:r w:rsidRPr="00E45AE3">
        <w:rPr>
          <w:rFonts w:ascii="Trebuchet MS" w:eastAsia="Times New Roman" w:hAnsi="Trebuchet MS" w:cs="Times New Roman"/>
          <w:sz w:val="24"/>
          <w:szCs w:val="20"/>
          <w:lang w:eastAsia="sk-SK"/>
        </w:rPr>
        <w:t xml:space="preserve"> a zabezpečiť technickú ochranu chráneného ob</w:t>
      </w:r>
      <w:r>
        <w:rPr>
          <w:rFonts w:ascii="Trebuchet MS" w:eastAsia="Times New Roman" w:hAnsi="Trebuchet MS" w:cs="Times New Roman"/>
          <w:sz w:val="24"/>
          <w:szCs w:val="20"/>
          <w:lang w:eastAsia="sk-SK"/>
        </w:rPr>
        <w:t>jektu. Funkčná schopnosť EZS</w:t>
      </w:r>
      <w:r w:rsidRPr="00E45AE3">
        <w:rPr>
          <w:rFonts w:ascii="Trebuchet MS" w:eastAsia="Times New Roman" w:hAnsi="Trebuchet MS" w:cs="Times New Roman"/>
          <w:sz w:val="24"/>
          <w:szCs w:val="20"/>
          <w:lang w:eastAsia="sk-SK"/>
        </w:rPr>
        <w:t xml:space="preserve"> v prevádzke sa musí pravidelne kontrolovať podľa odporučenia normy STN 50</w:t>
      </w:r>
      <w:r w:rsidR="00581187">
        <w:rPr>
          <w:rFonts w:ascii="Trebuchet MS" w:eastAsia="Times New Roman" w:hAnsi="Trebuchet MS" w:cs="Times New Roman"/>
          <w:sz w:val="24"/>
          <w:szCs w:val="20"/>
          <w:lang w:eastAsia="sk-SK"/>
        </w:rPr>
        <w:t xml:space="preserve"> </w:t>
      </w:r>
      <w:r w:rsidRPr="00E45AE3">
        <w:rPr>
          <w:rFonts w:ascii="Trebuchet MS" w:eastAsia="Times New Roman" w:hAnsi="Trebuchet MS" w:cs="Times New Roman"/>
          <w:sz w:val="24"/>
          <w:szCs w:val="20"/>
          <w:lang w:eastAsia="sk-SK"/>
        </w:rPr>
        <w:t>131-7:2004 (Pre</w:t>
      </w:r>
      <w:r>
        <w:rPr>
          <w:rFonts w:ascii="Trebuchet MS" w:eastAsia="Times New Roman" w:hAnsi="Trebuchet MS" w:cs="Times New Roman"/>
          <w:sz w:val="24"/>
          <w:szCs w:val="20"/>
          <w:lang w:eastAsia="sk-SK"/>
        </w:rPr>
        <w:t>hliadky a funkčné skúšky EZS</w:t>
      </w:r>
      <w:r w:rsidRPr="00E45AE3">
        <w:rPr>
          <w:rFonts w:ascii="Trebuchet MS" w:eastAsia="Times New Roman" w:hAnsi="Trebuchet MS" w:cs="Times New Roman"/>
          <w:sz w:val="24"/>
          <w:szCs w:val="20"/>
          <w:lang w:eastAsia="sk-SK"/>
        </w:rPr>
        <w:t>, Odborné prehliadky elektrickej inštalácie). Početnosť kontrol sa projekčne predpi</w:t>
      </w:r>
      <w:r>
        <w:rPr>
          <w:rFonts w:ascii="Trebuchet MS" w:eastAsia="Times New Roman" w:hAnsi="Trebuchet MS" w:cs="Times New Roman"/>
          <w:sz w:val="24"/>
          <w:szCs w:val="20"/>
          <w:lang w:eastAsia="sk-SK"/>
        </w:rPr>
        <w:t xml:space="preserve">suje na funkčnú skúšku každých </w:t>
      </w:r>
      <w:r w:rsidR="001D37F5">
        <w:rPr>
          <w:rFonts w:ascii="Trebuchet MS" w:eastAsia="Times New Roman" w:hAnsi="Trebuchet MS" w:cs="Times New Roman"/>
          <w:sz w:val="24"/>
          <w:szCs w:val="20"/>
          <w:lang w:eastAsia="sk-SK"/>
        </w:rPr>
        <w:t>12</w:t>
      </w:r>
      <w:r w:rsidRPr="00E45AE3">
        <w:rPr>
          <w:rFonts w:ascii="Trebuchet MS" w:eastAsia="Times New Roman" w:hAnsi="Trebuchet MS" w:cs="Times New Roman"/>
          <w:sz w:val="24"/>
          <w:szCs w:val="20"/>
          <w:lang w:eastAsia="sk-SK"/>
        </w:rPr>
        <w:t xml:space="preserve"> mesiacov a revíziu celé</w:t>
      </w:r>
      <w:r>
        <w:rPr>
          <w:rFonts w:ascii="Trebuchet MS" w:eastAsia="Times New Roman" w:hAnsi="Trebuchet MS" w:cs="Times New Roman"/>
          <w:sz w:val="24"/>
          <w:szCs w:val="20"/>
          <w:lang w:eastAsia="sk-SK"/>
        </w:rPr>
        <w:t>ho systému každých 2</w:t>
      </w:r>
      <w:r w:rsidR="001D37F5">
        <w:rPr>
          <w:rFonts w:ascii="Trebuchet MS" w:eastAsia="Times New Roman" w:hAnsi="Trebuchet MS" w:cs="Times New Roman"/>
          <w:sz w:val="24"/>
          <w:szCs w:val="20"/>
          <w:lang w:eastAsia="sk-SK"/>
        </w:rPr>
        <w:t>4</w:t>
      </w:r>
      <w:r w:rsidRPr="00E45AE3">
        <w:rPr>
          <w:rFonts w:ascii="Trebuchet MS" w:eastAsia="Times New Roman" w:hAnsi="Trebuchet MS" w:cs="Times New Roman"/>
          <w:sz w:val="24"/>
          <w:szCs w:val="20"/>
          <w:lang w:eastAsia="sk-SK"/>
        </w:rPr>
        <w:t xml:space="preserve"> mesiacov. Skúšky vykonáva organizácia, ktorá má pre túto činnosť preukázateľne preškolených pracovníkov, ale</w:t>
      </w:r>
      <w:r>
        <w:rPr>
          <w:rFonts w:ascii="Trebuchet MS" w:eastAsia="Times New Roman" w:hAnsi="Trebuchet MS" w:cs="Times New Roman"/>
          <w:sz w:val="24"/>
          <w:szCs w:val="20"/>
          <w:lang w:eastAsia="sk-SK"/>
        </w:rPr>
        <w:t>bo montážna organizácia výrobcu</w:t>
      </w:r>
      <w:r w:rsidR="005430F8" w:rsidRPr="00E45AE3">
        <w:rPr>
          <w:rFonts w:ascii="Trebuchet MS" w:eastAsia="Times New Roman" w:hAnsi="Trebuchet MS" w:cs="Times New Roman"/>
          <w:sz w:val="24"/>
          <w:szCs w:val="20"/>
          <w:lang w:eastAsia="sk-SK"/>
        </w:rPr>
        <w:t>.</w:t>
      </w:r>
    </w:p>
    <w:p w14:paraId="2C2C5AD6" w14:textId="77777777" w:rsidR="007355F7" w:rsidRPr="00E94690" w:rsidRDefault="007355F7" w:rsidP="00E45AE3">
      <w:pPr>
        <w:overflowPunct w:val="0"/>
        <w:autoSpaceDE w:val="0"/>
        <w:autoSpaceDN w:val="0"/>
        <w:adjustRightInd w:val="0"/>
        <w:spacing w:after="0" w:line="240" w:lineRule="auto"/>
        <w:textAlignment w:val="baseline"/>
        <w:rPr>
          <w:rFonts w:ascii="Trebuchet MS" w:eastAsia="Times New Roman" w:hAnsi="Trebuchet MS" w:cs="Times New Roman"/>
          <w:b/>
          <w:sz w:val="24"/>
          <w:szCs w:val="24"/>
          <w:u w:val="single"/>
          <w:lang w:eastAsia="sk-SK"/>
        </w:rPr>
      </w:pPr>
    </w:p>
    <w:p w14:paraId="3CA5957D" w14:textId="77777777" w:rsidR="00E45AE3" w:rsidRPr="00E45AE3" w:rsidRDefault="00E45AE3" w:rsidP="00E45AE3">
      <w:pPr>
        <w:overflowPunct w:val="0"/>
        <w:autoSpaceDE w:val="0"/>
        <w:autoSpaceDN w:val="0"/>
        <w:adjustRightInd w:val="0"/>
        <w:spacing w:after="0" w:line="240" w:lineRule="auto"/>
        <w:textAlignment w:val="baseline"/>
        <w:rPr>
          <w:rFonts w:ascii="Trebuchet MS" w:eastAsia="Times New Roman" w:hAnsi="Trebuchet MS" w:cs="Times New Roman"/>
          <w:b/>
          <w:sz w:val="28"/>
          <w:szCs w:val="28"/>
          <w:u w:val="single"/>
          <w:lang w:eastAsia="sk-SK"/>
        </w:rPr>
      </w:pPr>
      <w:r w:rsidRPr="00E45AE3">
        <w:rPr>
          <w:rFonts w:ascii="Trebuchet MS" w:eastAsia="Times New Roman" w:hAnsi="Trebuchet MS" w:cs="Times New Roman"/>
          <w:b/>
          <w:sz w:val="28"/>
          <w:szCs w:val="28"/>
          <w:u w:val="single"/>
          <w:lang w:eastAsia="sk-SK"/>
        </w:rPr>
        <w:t>2. Popis systému</w:t>
      </w:r>
      <w:r w:rsidR="0003524C">
        <w:rPr>
          <w:rFonts w:ascii="Trebuchet MS" w:eastAsia="Times New Roman" w:hAnsi="Trebuchet MS" w:cs="Times New Roman"/>
          <w:b/>
          <w:sz w:val="28"/>
          <w:szCs w:val="28"/>
          <w:u w:val="single"/>
          <w:lang w:eastAsia="sk-SK"/>
        </w:rPr>
        <w:t xml:space="preserve"> EZS</w:t>
      </w:r>
      <w:r w:rsidRPr="00E45AE3">
        <w:rPr>
          <w:rFonts w:ascii="Trebuchet MS" w:eastAsia="Times New Roman" w:hAnsi="Trebuchet MS" w:cs="Times New Roman"/>
          <w:b/>
          <w:sz w:val="28"/>
          <w:szCs w:val="28"/>
          <w:u w:val="single"/>
          <w:lang w:eastAsia="sk-SK"/>
        </w:rPr>
        <w:t xml:space="preserve"> </w:t>
      </w:r>
    </w:p>
    <w:p w14:paraId="3764BCC5" w14:textId="77777777" w:rsidR="00B868A0" w:rsidRPr="00E94690" w:rsidRDefault="00B868A0" w:rsidP="00B868A0">
      <w:pPr>
        <w:overflowPunct w:val="0"/>
        <w:autoSpaceDE w:val="0"/>
        <w:autoSpaceDN w:val="0"/>
        <w:adjustRightInd w:val="0"/>
        <w:spacing w:after="0" w:line="240" w:lineRule="auto"/>
        <w:ind w:left="709"/>
        <w:textAlignment w:val="baseline"/>
        <w:rPr>
          <w:rFonts w:ascii="Trebuchet MS" w:eastAsia="Times New Roman" w:hAnsi="Trebuchet MS" w:cs="Times New Roman"/>
          <w:b/>
          <w:sz w:val="20"/>
          <w:szCs w:val="20"/>
          <w:lang w:eastAsia="sk-SK"/>
        </w:rPr>
      </w:pPr>
    </w:p>
    <w:p w14:paraId="2EAA9BAC" w14:textId="77777777" w:rsidR="00B868A0" w:rsidRPr="00B27C7E" w:rsidRDefault="00B868A0" w:rsidP="00B868A0">
      <w:pPr>
        <w:overflowPunct w:val="0"/>
        <w:autoSpaceDE w:val="0"/>
        <w:autoSpaceDN w:val="0"/>
        <w:adjustRightInd w:val="0"/>
        <w:spacing w:after="0" w:line="240" w:lineRule="auto"/>
        <w:ind w:left="709"/>
        <w:textAlignment w:val="baseline"/>
        <w:rPr>
          <w:rFonts w:ascii="Trebuchet MS" w:eastAsia="Times New Roman" w:hAnsi="Trebuchet MS" w:cs="Times New Roman"/>
          <w:b/>
          <w:sz w:val="24"/>
          <w:szCs w:val="20"/>
          <w:lang w:eastAsia="sk-SK"/>
        </w:rPr>
      </w:pPr>
      <w:r w:rsidRPr="00B27C7E">
        <w:rPr>
          <w:rFonts w:ascii="Trebuchet MS" w:eastAsia="Times New Roman" w:hAnsi="Trebuchet MS" w:cs="Times New Roman"/>
          <w:b/>
          <w:sz w:val="24"/>
          <w:szCs w:val="20"/>
          <w:lang w:eastAsia="sk-SK"/>
        </w:rPr>
        <w:t xml:space="preserve">Účel </w:t>
      </w:r>
    </w:p>
    <w:p w14:paraId="6222E19C" w14:textId="77777777" w:rsidR="00B868A0" w:rsidRPr="00B27C7E" w:rsidRDefault="00B868A0" w:rsidP="00B868A0">
      <w:pPr>
        <w:overflowPunct w:val="0"/>
        <w:autoSpaceDE w:val="0"/>
        <w:autoSpaceDN w:val="0"/>
        <w:adjustRightInd w:val="0"/>
        <w:spacing w:after="0" w:line="240" w:lineRule="auto"/>
        <w:ind w:left="709"/>
        <w:textAlignment w:val="baseline"/>
        <w:rPr>
          <w:rFonts w:ascii="Trebuchet MS" w:eastAsia="Times New Roman" w:hAnsi="Trebuchet MS" w:cs="Times New Roman"/>
          <w:sz w:val="24"/>
          <w:szCs w:val="20"/>
          <w:lang w:eastAsia="sk-SK"/>
        </w:rPr>
      </w:pPr>
      <w:r>
        <w:rPr>
          <w:rFonts w:ascii="Trebuchet MS" w:eastAsia="Times New Roman" w:hAnsi="Trebuchet MS" w:cs="Times New Roman"/>
          <w:sz w:val="24"/>
          <w:szCs w:val="20"/>
          <w:lang w:eastAsia="sk-SK"/>
        </w:rPr>
        <w:t>EZS</w:t>
      </w:r>
      <w:r w:rsidRPr="00B27C7E">
        <w:rPr>
          <w:rFonts w:ascii="Trebuchet MS" w:eastAsia="Times New Roman" w:hAnsi="Trebuchet MS" w:cs="Times New Roman"/>
          <w:sz w:val="24"/>
          <w:szCs w:val="20"/>
          <w:lang w:eastAsia="sk-SK"/>
        </w:rPr>
        <w:t xml:space="preserve"> je súbor technických prostriedkov – ústredne, detektorov, signalizačných a ovládacích prvkov, ktoré tvoria systém na signalizáciu miesta narušenia chráneného objektu a poslanie informácie na pult centrálnej ochrany (PCO).</w:t>
      </w:r>
      <w:r>
        <w:rPr>
          <w:rFonts w:ascii="Trebuchet MS" w:eastAsia="Times New Roman" w:hAnsi="Trebuchet MS" w:cs="Times New Roman"/>
          <w:sz w:val="24"/>
          <w:szCs w:val="20"/>
          <w:lang w:eastAsia="sk-SK"/>
        </w:rPr>
        <w:t xml:space="preserve"> EZS</w:t>
      </w:r>
      <w:r w:rsidRPr="00B27C7E">
        <w:rPr>
          <w:rFonts w:ascii="Trebuchet MS" w:eastAsia="Times New Roman" w:hAnsi="Trebuchet MS" w:cs="Times New Roman"/>
          <w:sz w:val="24"/>
          <w:szCs w:val="20"/>
          <w:lang w:eastAsia="sk-SK"/>
        </w:rPr>
        <w:t xml:space="preserve"> klasickú režimovú ochranu objektu nenahradzuje, ale vhodne ju dopĺňa a skvalitňuje.</w:t>
      </w:r>
    </w:p>
    <w:p w14:paraId="6F360C7D" w14:textId="77777777" w:rsidR="00B868A0" w:rsidRPr="00E000A3" w:rsidRDefault="00B868A0" w:rsidP="00B868A0">
      <w:pPr>
        <w:spacing w:after="0" w:line="240" w:lineRule="auto"/>
        <w:ind w:left="709"/>
        <w:jc w:val="both"/>
        <w:outlineLvl w:val="0"/>
        <w:rPr>
          <w:rFonts w:ascii="Trebuchet MS" w:eastAsia="Times New Roman" w:hAnsi="Trebuchet MS" w:cs="Times New Roman"/>
          <w:sz w:val="20"/>
          <w:szCs w:val="20"/>
          <w:lang w:eastAsia="sk-SK"/>
        </w:rPr>
      </w:pPr>
    </w:p>
    <w:p w14:paraId="078A0A0E" w14:textId="77777777" w:rsidR="00B868A0" w:rsidRPr="00B27C7E" w:rsidRDefault="00B868A0" w:rsidP="00B868A0">
      <w:pPr>
        <w:spacing w:after="0" w:line="240" w:lineRule="auto"/>
        <w:ind w:left="709"/>
        <w:jc w:val="both"/>
        <w:outlineLvl w:val="0"/>
        <w:rPr>
          <w:rFonts w:ascii="Trebuchet MS" w:eastAsia="Times New Roman" w:hAnsi="Trebuchet MS" w:cs="Times New Roman"/>
          <w:b/>
          <w:sz w:val="24"/>
          <w:szCs w:val="20"/>
          <w:lang w:eastAsia="sk-SK"/>
        </w:rPr>
      </w:pPr>
      <w:r w:rsidRPr="00B27C7E">
        <w:rPr>
          <w:rFonts w:ascii="Trebuchet MS" w:eastAsia="Times New Roman" w:hAnsi="Trebuchet MS" w:cs="Times New Roman"/>
          <w:b/>
          <w:sz w:val="24"/>
          <w:szCs w:val="20"/>
          <w:lang w:eastAsia="sk-SK"/>
        </w:rPr>
        <w:t>Ochrana objektu</w:t>
      </w:r>
    </w:p>
    <w:p w14:paraId="55B06B44" w14:textId="01C01E6A" w:rsidR="00B868A0" w:rsidRPr="00B27C7E"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B27C7E">
        <w:rPr>
          <w:rFonts w:ascii="Trebuchet MS" w:eastAsia="Times New Roman" w:hAnsi="Trebuchet MS" w:cs="Times New Roman"/>
          <w:sz w:val="24"/>
          <w:szCs w:val="20"/>
          <w:lang w:eastAsia="sk-SK"/>
        </w:rPr>
        <w:t xml:space="preserve">Zabezpečenie </w:t>
      </w:r>
      <w:r w:rsidR="00E94690">
        <w:rPr>
          <w:rFonts w:ascii="Trebuchet MS" w:eastAsia="Times New Roman" w:hAnsi="Trebuchet MS" w:cs="Times New Roman"/>
          <w:sz w:val="24"/>
          <w:szCs w:val="20"/>
          <w:lang w:eastAsia="sk-SK"/>
        </w:rPr>
        <w:t>objektu</w:t>
      </w:r>
      <w:r w:rsidRPr="00B27C7E">
        <w:rPr>
          <w:rFonts w:ascii="Trebuchet MS" w:eastAsia="Times New Roman" w:hAnsi="Trebuchet MS" w:cs="Times New Roman"/>
          <w:sz w:val="24"/>
          <w:szCs w:val="20"/>
          <w:lang w:eastAsia="sk-SK"/>
        </w:rPr>
        <w:t xml:space="preserve"> je riešené kombináciou plášťovej, priestorovej,</w:t>
      </w:r>
      <w:r w:rsidR="00214B14">
        <w:rPr>
          <w:rFonts w:ascii="Trebuchet MS" w:eastAsia="Times New Roman" w:hAnsi="Trebuchet MS" w:cs="Times New Roman"/>
          <w:sz w:val="24"/>
          <w:szCs w:val="20"/>
          <w:lang w:eastAsia="sk-SK"/>
        </w:rPr>
        <w:t xml:space="preserve"> požiarnej,</w:t>
      </w:r>
      <w:r w:rsidRPr="00B27C7E">
        <w:rPr>
          <w:rFonts w:ascii="Trebuchet MS" w:eastAsia="Times New Roman" w:hAnsi="Trebuchet MS" w:cs="Times New Roman"/>
          <w:sz w:val="24"/>
          <w:szCs w:val="20"/>
          <w:lang w:eastAsia="sk-SK"/>
        </w:rPr>
        <w:t xml:space="preserve"> osobnej a ochrany proti zásahu treťou stranou (sabotáži). </w:t>
      </w:r>
    </w:p>
    <w:p w14:paraId="6C0FE1AC" w14:textId="77777777" w:rsidR="00B868A0" w:rsidRPr="00E000A3" w:rsidRDefault="00B868A0" w:rsidP="00B868A0">
      <w:pPr>
        <w:spacing w:after="0" w:line="240" w:lineRule="auto"/>
        <w:ind w:left="709"/>
        <w:jc w:val="both"/>
        <w:outlineLvl w:val="0"/>
        <w:rPr>
          <w:rFonts w:ascii="Trebuchet MS" w:eastAsia="Times New Roman" w:hAnsi="Trebuchet MS" w:cs="Times New Roman"/>
          <w:sz w:val="20"/>
          <w:szCs w:val="20"/>
          <w:lang w:eastAsia="sk-SK"/>
        </w:rPr>
      </w:pPr>
    </w:p>
    <w:p w14:paraId="385178BF" w14:textId="63252628" w:rsidR="00B868A0" w:rsidRPr="00B27C7E"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B27C7E">
        <w:rPr>
          <w:rFonts w:ascii="Trebuchet MS" w:eastAsia="Times New Roman" w:hAnsi="Trebuchet MS" w:cs="Times New Roman"/>
          <w:i/>
          <w:sz w:val="24"/>
          <w:szCs w:val="20"/>
          <w:lang w:eastAsia="sk-SK"/>
        </w:rPr>
        <w:t>Plášťová ochrana</w:t>
      </w:r>
      <w:r w:rsidR="001D37F5">
        <w:rPr>
          <w:rFonts w:ascii="Trebuchet MS" w:eastAsia="Times New Roman" w:hAnsi="Trebuchet MS" w:cs="Times New Roman"/>
          <w:sz w:val="24"/>
          <w:szCs w:val="20"/>
          <w:lang w:eastAsia="sk-SK"/>
        </w:rPr>
        <w:t xml:space="preserve"> je </w:t>
      </w:r>
      <w:r w:rsidR="00214B14">
        <w:rPr>
          <w:rFonts w:ascii="Trebuchet MS" w:eastAsia="Times New Roman" w:hAnsi="Trebuchet MS" w:cs="Times New Roman"/>
          <w:sz w:val="24"/>
          <w:szCs w:val="20"/>
          <w:lang w:eastAsia="sk-SK"/>
        </w:rPr>
        <w:t>riešená magnetickými detektormi na všetkých vstupných dverách do objektu ako aj na všetkých oknách na prízemí objektu.</w:t>
      </w:r>
    </w:p>
    <w:p w14:paraId="28921B91" w14:textId="77777777" w:rsidR="00B868A0" w:rsidRPr="00E000A3" w:rsidRDefault="00B868A0" w:rsidP="00B868A0">
      <w:pPr>
        <w:spacing w:after="0" w:line="240" w:lineRule="auto"/>
        <w:ind w:left="709"/>
        <w:jc w:val="both"/>
        <w:outlineLvl w:val="0"/>
        <w:rPr>
          <w:rFonts w:ascii="Trebuchet MS" w:eastAsia="Times New Roman" w:hAnsi="Trebuchet MS" w:cs="Times New Roman"/>
          <w:iCs/>
          <w:sz w:val="20"/>
          <w:szCs w:val="20"/>
          <w:lang w:eastAsia="sk-SK"/>
        </w:rPr>
      </w:pPr>
    </w:p>
    <w:p w14:paraId="08385DE6" w14:textId="0DF63DE8" w:rsidR="00B868A0"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B27C7E">
        <w:rPr>
          <w:rFonts w:ascii="Trebuchet MS" w:eastAsia="Times New Roman" w:hAnsi="Trebuchet MS" w:cs="Times New Roman"/>
          <w:i/>
          <w:sz w:val="24"/>
          <w:szCs w:val="20"/>
          <w:lang w:eastAsia="sk-SK"/>
        </w:rPr>
        <w:t xml:space="preserve">Priestorová ochrana </w:t>
      </w:r>
      <w:r w:rsidRPr="00B27C7E">
        <w:rPr>
          <w:rFonts w:ascii="Trebuchet MS" w:eastAsia="Times New Roman" w:hAnsi="Trebuchet MS" w:cs="Times New Roman"/>
          <w:sz w:val="24"/>
          <w:szCs w:val="20"/>
          <w:lang w:eastAsia="sk-SK"/>
        </w:rPr>
        <w:t>je riešená detektormi pohybu</w:t>
      </w:r>
      <w:r w:rsidR="00E94690">
        <w:rPr>
          <w:rFonts w:ascii="Trebuchet MS" w:eastAsia="Times New Roman" w:hAnsi="Trebuchet MS" w:cs="Times New Roman"/>
          <w:sz w:val="24"/>
          <w:szCs w:val="20"/>
          <w:lang w:eastAsia="sk-SK"/>
        </w:rPr>
        <w:t>.</w:t>
      </w:r>
      <w:r w:rsidRPr="00B27C7E">
        <w:rPr>
          <w:rFonts w:ascii="Trebuchet MS" w:eastAsia="Times New Roman" w:hAnsi="Trebuchet MS" w:cs="Times New Roman"/>
          <w:sz w:val="24"/>
          <w:szCs w:val="20"/>
          <w:lang w:eastAsia="sk-SK"/>
        </w:rPr>
        <w:t xml:space="preserve"> Detektory sú umiestnené v chránenom priestore tak, aby efektívne detekovali prienik prípadného narušiteľa cez plášťovú ochranu objektu.</w:t>
      </w:r>
    </w:p>
    <w:p w14:paraId="3AB1B4B0" w14:textId="77777777" w:rsidR="00E94690" w:rsidRPr="00E94690" w:rsidRDefault="00E94690" w:rsidP="00B868A0">
      <w:pPr>
        <w:spacing w:after="0" w:line="240" w:lineRule="auto"/>
        <w:ind w:left="709"/>
        <w:jc w:val="both"/>
        <w:outlineLvl w:val="0"/>
        <w:rPr>
          <w:rFonts w:ascii="Trebuchet MS" w:eastAsia="Times New Roman" w:hAnsi="Trebuchet MS" w:cs="Times New Roman"/>
          <w:sz w:val="20"/>
          <w:szCs w:val="20"/>
          <w:lang w:eastAsia="sk-SK"/>
        </w:rPr>
      </w:pPr>
    </w:p>
    <w:p w14:paraId="65AE2987" w14:textId="2A8C0F45" w:rsidR="00214B14" w:rsidRDefault="00214B14" w:rsidP="00B868A0">
      <w:pPr>
        <w:spacing w:after="0" w:line="240" w:lineRule="auto"/>
        <w:ind w:left="709"/>
        <w:jc w:val="both"/>
        <w:outlineLvl w:val="0"/>
        <w:rPr>
          <w:rFonts w:ascii="Trebuchet MS" w:eastAsia="Times New Roman" w:hAnsi="Trebuchet MS" w:cs="Times New Roman"/>
          <w:i/>
          <w:sz w:val="24"/>
          <w:szCs w:val="20"/>
          <w:lang w:eastAsia="sk-SK"/>
        </w:rPr>
      </w:pPr>
      <w:r>
        <w:rPr>
          <w:rFonts w:ascii="Trebuchet MS" w:eastAsia="Times New Roman" w:hAnsi="Trebuchet MS" w:cs="Times New Roman"/>
          <w:i/>
          <w:sz w:val="24"/>
          <w:szCs w:val="20"/>
          <w:lang w:eastAsia="sk-SK"/>
        </w:rPr>
        <w:t>Požiarna</w:t>
      </w:r>
      <w:r w:rsidRPr="00214B14">
        <w:rPr>
          <w:rFonts w:ascii="Trebuchet MS" w:eastAsia="Times New Roman" w:hAnsi="Trebuchet MS" w:cs="Times New Roman"/>
          <w:i/>
          <w:sz w:val="24"/>
          <w:szCs w:val="20"/>
          <w:lang w:eastAsia="sk-SK"/>
        </w:rPr>
        <w:t xml:space="preserve"> ochrana </w:t>
      </w:r>
      <w:r w:rsidRPr="00214B14">
        <w:rPr>
          <w:rFonts w:ascii="Trebuchet MS" w:eastAsia="Times New Roman" w:hAnsi="Trebuchet MS" w:cs="Times New Roman"/>
          <w:iCs/>
          <w:sz w:val="24"/>
          <w:szCs w:val="20"/>
          <w:lang w:eastAsia="sk-SK"/>
        </w:rPr>
        <w:t xml:space="preserve">je riešená </w:t>
      </w:r>
      <w:r w:rsidRPr="00214B14">
        <w:rPr>
          <w:rFonts w:ascii="Trebuchet MS" w:eastAsia="Times New Roman" w:hAnsi="Trebuchet MS" w:cs="Times New Roman"/>
          <w:iCs/>
          <w:sz w:val="24"/>
          <w:szCs w:val="20"/>
          <w:lang w:eastAsia="sk-SK"/>
        </w:rPr>
        <w:t>opticko</w:t>
      </w:r>
      <w:r>
        <w:rPr>
          <w:rFonts w:ascii="Trebuchet MS" w:eastAsia="Times New Roman" w:hAnsi="Trebuchet MS" w:cs="Times New Roman"/>
          <w:iCs/>
          <w:sz w:val="24"/>
          <w:szCs w:val="20"/>
          <w:lang w:eastAsia="sk-SK"/>
        </w:rPr>
        <w:t>-dymovými snímačmi v serverovni a v kuchynkách na všetkých poschodiach</w:t>
      </w:r>
      <w:r w:rsidRPr="00214B14">
        <w:rPr>
          <w:rFonts w:ascii="Trebuchet MS" w:eastAsia="Times New Roman" w:hAnsi="Trebuchet MS" w:cs="Times New Roman"/>
          <w:iCs/>
          <w:sz w:val="24"/>
          <w:szCs w:val="20"/>
          <w:lang w:eastAsia="sk-SK"/>
        </w:rPr>
        <w:t>.</w:t>
      </w:r>
      <w:r>
        <w:rPr>
          <w:rFonts w:ascii="Trebuchet MS" w:eastAsia="Times New Roman" w:hAnsi="Trebuchet MS" w:cs="Times New Roman"/>
          <w:iCs/>
          <w:sz w:val="24"/>
          <w:szCs w:val="20"/>
          <w:lang w:eastAsia="sk-SK"/>
        </w:rPr>
        <w:t xml:space="preserve"> Dopĺňa ju ešte detektor zaplavenie v serverovni.</w:t>
      </w:r>
    </w:p>
    <w:p w14:paraId="60F19BFA" w14:textId="77777777" w:rsidR="00214B14" w:rsidRPr="00E000A3" w:rsidRDefault="00214B14" w:rsidP="00B868A0">
      <w:pPr>
        <w:spacing w:after="0" w:line="240" w:lineRule="auto"/>
        <w:ind w:left="709"/>
        <w:jc w:val="both"/>
        <w:outlineLvl w:val="0"/>
        <w:rPr>
          <w:rFonts w:ascii="Trebuchet MS" w:eastAsia="Times New Roman" w:hAnsi="Trebuchet MS" w:cs="Times New Roman"/>
          <w:iCs/>
          <w:sz w:val="20"/>
          <w:szCs w:val="20"/>
          <w:lang w:eastAsia="sk-SK"/>
        </w:rPr>
      </w:pPr>
    </w:p>
    <w:p w14:paraId="706E1DB6" w14:textId="657BFEFA" w:rsidR="00B868A0"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B27C7E">
        <w:rPr>
          <w:rFonts w:ascii="Trebuchet MS" w:eastAsia="Times New Roman" w:hAnsi="Trebuchet MS" w:cs="Times New Roman"/>
          <w:i/>
          <w:sz w:val="24"/>
          <w:szCs w:val="20"/>
          <w:lang w:eastAsia="sk-SK"/>
        </w:rPr>
        <w:lastRenderedPageBreak/>
        <w:t xml:space="preserve">Osobná ochrana </w:t>
      </w:r>
      <w:r w:rsidRPr="00B27C7E">
        <w:rPr>
          <w:rFonts w:ascii="Trebuchet MS" w:eastAsia="Times New Roman" w:hAnsi="Trebuchet MS" w:cs="Times New Roman"/>
          <w:sz w:val="24"/>
          <w:szCs w:val="20"/>
          <w:lang w:eastAsia="sk-SK"/>
        </w:rPr>
        <w:t>je riešená tzv. nátlakovými kódmi z ovl</w:t>
      </w:r>
      <w:r>
        <w:rPr>
          <w:rFonts w:ascii="Trebuchet MS" w:eastAsia="Times New Roman" w:hAnsi="Trebuchet MS" w:cs="Times New Roman"/>
          <w:sz w:val="24"/>
          <w:szCs w:val="20"/>
          <w:lang w:eastAsia="sk-SK"/>
        </w:rPr>
        <w:t>ádačov EZS</w:t>
      </w:r>
      <w:r w:rsidRPr="00B27C7E">
        <w:rPr>
          <w:rFonts w:ascii="Trebuchet MS" w:eastAsia="Times New Roman" w:hAnsi="Trebuchet MS" w:cs="Times New Roman"/>
          <w:sz w:val="24"/>
          <w:szCs w:val="20"/>
          <w:lang w:eastAsia="sk-SK"/>
        </w:rPr>
        <w:t xml:space="preserve"> pri nútenom vypnutí </w:t>
      </w:r>
      <w:r w:rsidRPr="00B27C7E">
        <w:rPr>
          <w:rFonts w:ascii="Trebuchet MS" w:eastAsia="Times New Roman" w:hAnsi="Trebuchet MS" w:cs="Times New Roman"/>
          <w:b/>
          <w:sz w:val="24"/>
          <w:szCs w:val="20"/>
          <w:lang w:eastAsia="sk-SK"/>
        </w:rPr>
        <w:t>ochrany</w:t>
      </w:r>
      <w:r w:rsidRPr="00B27C7E">
        <w:rPr>
          <w:rFonts w:ascii="Trebuchet MS" w:eastAsia="Times New Roman" w:hAnsi="Trebuchet MS" w:cs="Times New Roman"/>
          <w:sz w:val="24"/>
          <w:szCs w:val="20"/>
          <w:lang w:eastAsia="sk-SK"/>
        </w:rPr>
        <w:t xml:space="preserve"> EZS.</w:t>
      </w:r>
    </w:p>
    <w:p w14:paraId="4B76CE1F" w14:textId="77777777" w:rsidR="00B868A0" w:rsidRPr="00E94690" w:rsidRDefault="00B868A0" w:rsidP="00B868A0">
      <w:pPr>
        <w:spacing w:after="0" w:line="240" w:lineRule="auto"/>
        <w:ind w:left="709"/>
        <w:jc w:val="both"/>
        <w:outlineLvl w:val="0"/>
        <w:rPr>
          <w:rFonts w:ascii="Trebuchet MS" w:eastAsia="Times New Roman" w:hAnsi="Trebuchet MS" w:cs="Times New Roman"/>
          <w:sz w:val="20"/>
          <w:szCs w:val="20"/>
          <w:lang w:eastAsia="sk-SK"/>
        </w:rPr>
      </w:pPr>
    </w:p>
    <w:p w14:paraId="27CE509B" w14:textId="77777777" w:rsidR="00B868A0"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A85F14">
        <w:rPr>
          <w:rFonts w:ascii="Trebuchet MS" w:eastAsia="Times New Roman" w:hAnsi="Trebuchet MS" w:cs="Times New Roman"/>
          <w:i/>
          <w:sz w:val="24"/>
          <w:szCs w:val="20"/>
          <w:lang w:eastAsia="sk-SK"/>
        </w:rPr>
        <w:t xml:space="preserve">Ochrana proti sabotáži, </w:t>
      </w:r>
      <w:r w:rsidRPr="00A85F14">
        <w:rPr>
          <w:rFonts w:ascii="Trebuchet MS" w:eastAsia="Times New Roman" w:hAnsi="Trebuchet MS" w:cs="Times New Roman"/>
          <w:sz w:val="24"/>
          <w:szCs w:val="20"/>
          <w:lang w:eastAsia="sk-SK"/>
        </w:rPr>
        <w:t>resp. nepovola</w:t>
      </w:r>
      <w:r>
        <w:rPr>
          <w:rFonts w:ascii="Trebuchet MS" w:eastAsia="Times New Roman" w:hAnsi="Trebuchet MS" w:cs="Times New Roman"/>
          <w:sz w:val="24"/>
          <w:szCs w:val="20"/>
          <w:lang w:eastAsia="sk-SK"/>
        </w:rPr>
        <w:t>nému zásahu do zariadení EZS a káblových vedení. EZS</w:t>
      </w:r>
      <w:r w:rsidRPr="00A85F14">
        <w:rPr>
          <w:rFonts w:ascii="Trebuchet MS" w:eastAsia="Times New Roman" w:hAnsi="Trebuchet MS" w:cs="Times New Roman"/>
          <w:sz w:val="24"/>
          <w:szCs w:val="20"/>
          <w:lang w:eastAsia="sk-SK"/>
        </w:rPr>
        <w:t xml:space="preserve"> je zabezpečená pomocou sabotážnych zapojení, resp. kontaktov u všetký</w:t>
      </w:r>
      <w:r>
        <w:rPr>
          <w:rFonts w:ascii="Trebuchet MS" w:eastAsia="Times New Roman" w:hAnsi="Trebuchet MS" w:cs="Times New Roman"/>
          <w:sz w:val="24"/>
          <w:szCs w:val="20"/>
          <w:lang w:eastAsia="sk-SK"/>
        </w:rPr>
        <w:t>ch projektovaných prvkov EZS.</w:t>
      </w:r>
    </w:p>
    <w:p w14:paraId="30F71FE1" w14:textId="77777777" w:rsidR="00B868A0" w:rsidRPr="00E94690" w:rsidRDefault="00B868A0" w:rsidP="00B868A0">
      <w:pPr>
        <w:spacing w:after="0" w:line="240" w:lineRule="auto"/>
        <w:ind w:left="709"/>
        <w:jc w:val="both"/>
        <w:outlineLvl w:val="0"/>
        <w:rPr>
          <w:rFonts w:ascii="Trebuchet MS" w:eastAsia="Times New Roman" w:hAnsi="Trebuchet MS" w:cs="Times New Roman"/>
          <w:sz w:val="20"/>
          <w:szCs w:val="20"/>
          <w:lang w:eastAsia="sk-SK"/>
        </w:rPr>
      </w:pPr>
    </w:p>
    <w:p w14:paraId="138EBEDA" w14:textId="77777777" w:rsidR="00B868A0" w:rsidRPr="00A85F14"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A85F14">
        <w:rPr>
          <w:rFonts w:ascii="Trebuchet MS" w:eastAsia="Times New Roman" w:hAnsi="Trebuchet MS" w:cs="Times New Roman"/>
          <w:sz w:val="24"/>
          <w:szCs w:val="20"/>
          <w:lang w:eastAsia="sk-SK"/>
        </w:rPr>
        <w:t>Chrán</w:t>
      </w:r>
      <w:r>
        <w:rPr>
          <w:rFonts w:ascii="Trebuchet MS" w:eastAsia="Times New Roman" w:hAnsi="Trebuchet MS" w:cs="Times New Roman"/>
          <w:sz w:val="24"/>
          <w:szCs w:val="20"/>
          <w:lang w:eastAsia="sk-SK"/>
        </w:rPr>
        <w:t>ené priestory zariadením EZS</w:t>
      </w:r>
      <w:r w:rsidRPr="00A85F14">
        <w:rPr>
          <w:rFonts w:ascii="Trebuchet MS" w:eastAsia="Times New Roman" w:hAnsi="Trebuchet MS" w:cs="Times New Roman"/>
          <w:sz w:val="24"/>
          <w:szCs w:val="20"/>
          <w:lang w:eastAsia="sk-SK"/>
        </w:rPr>
        <w:t xml:space="preserve"> sú vyznačené vo výkresovej časti a rozsah zabezpečenia je riešený na základe požiadaviek investora</w:t>
      </w:r>
      <w:r>
        <w:rPr>
          <w:rFonts w:ascii="Trebuchet MS" w:eastAsia="Times New Roman" w:hAnsi="Trebuchet MS" w:cs="Times New Roman"/>
          <w:sz w:val="24"/>
          <w:szCs w:val="20"/>
          <w:lang w:eastAsia="sk-SK"/>
        </w:rPr>
        <w:t>.</w:t>
      </w:r>
    </w:p>
    <w:p w14:paraId="663C68F1" w14:textId="77777777" w:rsidR="00B868A0" w:rsidRPr="00E94690" w:rsidRDefault="00B868A0" w:rsidP="00B868A0">
      <w:pPr>
        <w:spacing w:after="0" w:line="240" w:lineRule="auto"/>
        <w:jc w:val="both"/>
        <w:outlineLvl w:val="0"/>
        <w:rPr>
          <w:rFonts w:ascii="Trebuchet MS" w:eastAsia="Times New Roman" w:hAnsi="Trebuchet MS" w:cs="Times New Roman"/>
          <w:sz w:val="20"/>
          <w:szCs w:val="20"/>
          <w:lang w:eastAsia="sk-SK"/>
        </w:rPr>
      </w:pPr>
    </w:p>
    <w:p w14:paraId="3692C4C9" w14:textId="77777777" w:rsidR="00B868A0" w:rsidRPr="00A85F14" w:rsidRDefault="00B868A0" w:rsidP="00B868A0">
      <w:pPr>
        <w:spacing w:after="0" w:line="240" w:lineRule="auto"/>
        <w:ind w:left="709"/>
        <w:jc w:val="both"/>
        <w:outlineLvl w:val="0"/>
        <w:rPr>
          <w:rFonts w:ascii="Trebuchet MS" w:eastAsia="Times New Roman" w:hAnsi="Trebuchet MS" w:cs="Times New Roman"/>
          <w:b/>
          <w:sz w:val="24"/>
          <w:szCs w:val="20"/>
          <w:lang w:eastAsia="sk-SK"/>
        </w:rPr>
      </w:pPr>
      <w:r>
        <w:rPr>
          <w:rFonts w:ascii="Trebuchet MS" w:eastAsia="Times New Roman" w:hAnsi="Trebuchet MS" w:cs="Times New Roman"/>
          <w:b/>
          <w:sz w:val="24"/>
          <w:szCs w:val="20"/>
          <w:lang w:eastAsia="sk-SK"/>
        </w:rPr>
        <w:t>Poplachová ústredňa EZS</w:t>
      </w:r>
    </w:p>
    <w:p w14:paraId="379427B0" w14:textId="5A41AAB0" w:rsidR="00B868A0"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A85F14">
        <w:rPr>
          <w:rFonts w:ascii="Trebuchet MS" w:eastAsia="Times New Roman" w:hAnsi="Trebuchet MS" w:cs="Times New Roman"/>
          <w:sz w:val="24"/>
          <w:szCs w:val="20"/>
          <w:lang w:eastAsia="sk-SK"/>
        </w:rPr>
        <w:t xml:space="preserve">Pre ochranu objektu bude nainštalovaná ústredňa </w:t>
      </w:r>
      <w:r w:rsidR="00A2797C">
        <w:rPr>
          <w:rFonts w:ascii="Trebuchet MS" w:eastAsia="Times New Roman" w:hAnsi="Trebuchet MS" w:cs="Times New Roman"/>
          <w:sz w:val="24"/>
          <w:szCs w:val="20"/>
          <w:lang w:eastAsia="sk-SK"/>
        </w:rPr>
        <w:t xml:space="preserve">Honeywell </w:t>
      </w:r>
      <w:proofErr w:type="spellStart"/>
      <w:r w:rsidR="00A2797C">
        <w:rPr>
          <w:rFonts w:ascii="Trebuchet MS" w:eastAsia="Times New Roman" w:hAnsi="Trebuchet MS" w:cs="Times New Roman"/>
          <w:sz w:val="24"/>
          <w:szCs w:val="20"/>
          <w:lang w:eastAsia="sk-SK"/>
        </w:rPr>
        <w:t>Galaxy</w:t>
      </w:r>
      <w:proofErr w:type="spellEnd"/>
      <w:r w:rsidR="00A2797C">
        <w:rPr>
          <w:rFonts w:ascii="Trebuchet MS" w:eastAsia="Times New Roman" w:hAnsi="Trebuchet MS" w:cs="Times New Roman"/>
          <w:sz w:val="24"/>
          <w:szCs w:val="20"/>
          <w:lang w:eastAsia="sk-SK"/>
        </w:rPr>
        <w:t xml:space="preserve"> GD-96</w:t>
      </w:r>
      <w:r w:rsidRPr="00A85F14">
        <w:rPr>
          <w:rFonts w:ascii="Trebuchet MS" w:eastAsia="Times New Roman" w:hAnsi="Trebuchet MS" w:cs="Times New Roman"/>
          <w:sz w:val="24"/>
          <w:szCs w:val="20"/>
          <w:lang w:eastAsia="sk-SK"/>
        </w:rPr>
        <w:t xml:space="preserve"> a bude umiestnená v</w:t>
      </w:r>
      <w:r w:rsidR="00FE6AFC">
        <w:rPr>
          <w:rFonts w:ascii="Trebuchet MS" w:eastAsia="Times New Roman" w:hAnsi="Trebuchet MS" w:cs="Times New Roman"/>
          <w:sz w:val="24"/>
          <w:szCs w:val="20"/>
          <w:lang w:eastAsia="sk-SK"/>
        </w:rPr>
        <w:t> miestnosti č.</w:t>
      </w:r>
      <w:r w:rsidR="00A2797C">
        <w:rPr>
          <w:rFonts w:ascii="Trebuchet MS" w:eastAsia="Times New Roman" w:hAnsi="Trebuchet MS" w:cs="Times New Roman"/>
          <w:sz w:val="24"/>
          <w:szCs w:val="20"/>
          <w:lang w:eastAsia="sk-SK"/>
        </w:rPr>
        <w:t>1.05</w:t>
      </w:r>
      <w:r w:rsidR="00FE6AFC">
        <w:rPr>
          <w:rFonts w:ascii="Trebuchet MS" w:eastAsia="Times New Roman" w:hAnsi="Trebuchet MS" w:cs="Times New Roman"/>
          <w:sz w:val="24"/>
          <w:szCs w:val="20"/>
          <w:lang w:eastAsia="sk-SK"/>
        </w:rPr>
        <w:t xml:space="preserve"> </w:t>
      </w:r>
      <w:r w:rsidR="00F34BF8">
        <w:rPr>
          <w:rFonts w:ascii="Trebuchet MS" w:eastAsia="Times New Roman" w:hAnsi="Trebuchet MS" w:cs="Times New Roman"/>
          <w:sz w:val="24"/>
          <w:szCs w:val="20"/>
          <w:lang w:eastAsia="sk-SK"/>
        </w:rPr>
        <w:t>na prízemí</w:t>
      </w:r>
      <w:r w:rsidR="00FD7475">
        <w:rPr>
          <w:rFonts w:ascii="Trebuchet MS" w:eastAsia="Times New Roman" w:hAnsi="Trebuchet MS" w:cs="Times New Roman"/>
          <w:sz w:val="24"/>
          <w:szCs w:val="20"/>
          <w:lang w:eastAsia="sk-SK"/>
        </w:rPr>
        <w:t>.</w:t>
      </w:r>
    </w:p>
    <w:p w14:paraId="49C36E84" w14:textId="77777777" w:rsidR="00FD7475" w:rsidRPr="00E94690" w:rsidRDefault="00FD7475" w:rsidP="00B868A0">
      <w:pPr>
        <w:spacing w:after="0" w:line="240" w:lineRule="auto"/>
        <w:ind w:left="709"/>
        <w:jc w:val="both"/>
        <w:outlineLvl w:val="0"/>
        <w:rPr>
          <w:rFonts w:ascii="Trebuchet MS" w:eastAsia="Times New Roman" w:hAnsi="Trebuchet MS" w:cs="Times New Roman"/>
          <w:sz w:val="20"/>
          <w:szCs w:val="20"/>
          <w:lang w:eastAsia="sk-SK"/>
        </w:rPr>
      </w:pPr>
    </w:p>
    <w:p w14:paraId="6973A726" w14:textId="77777777" w:rsidR="00B868A0" w:rsidRPr="00A85F14" w:rsidRDefault="00B868A0" w:rsidP="00B868A0">
      <w:pPr>
        <w:spacing w:after="0" w:line="240" w:lineRule="auto"/>
        <w:ind w:left="709"/>
        <w:jc w:val="both"/>
        <w:outlineLvl w:val="0"/>
        <w:rPr>
          <w:rFonts w:ascii="Trebuchet MS" w:eastAsia="Times New Roman" w:hAnsi="Trebuchet MS" w:cs="Times New Roman"/>
          <w:b/>
          <w:sz w:val="24"/>
          <w:szCs w:val="20"/>
          <w:lang w:eastAsia="sk-SK"/>
        </w:rPr>
      </w:pPr>
      <w:r w:rsidRPr="00A85F14">
        <w:rPr>
          <w:rFonts w:ascii="Trebuchet MS" w:eastAsia="Times New Roman" w:hAnsi="Trebuchet MS" w:cs="Times New Roman"/>
          <w:b/>
          <w:sz w:val="24"/>
          <w:szCs w:val="20"/>
          <w:lang w:eastAsia="sk-SK"/>
        </w:rPr>
        <w:t>Prip</w:t>
      </w:r>
      <w:r>
        <w:rPr>
          <w:rFonts w:ascii="Trebuchet MS" w:eastAsia="Times New Roman" w:hAnsi="Trebuchet MS" w:cs="Times New Roman"/>
          <w:b/>
          <w:sz w:val="24"/>
          <w:szCs w:val="20"/>
          <w:lang w:eastAsia="sk-SK"/>
        </w:rPr>
        <w:t>ojenie prvkov k ústredni EZS</w:t>
      </w:r>
    </w:p>
    <w:p w14:paraId="14E05DE9" w14:textId="74BB40AD" w:rsidR="00B868A0" w:rsidRDefault="00B868A0" w:rsidP="00B868A0">
      <w:pPr>
        <w:spacing w:line="240" w:lineRule="auto"/>
        <w:ind w:left="709"/>
        <w:jc w:val="both"/>
      </w:pPr>
      <w:r w:rsidRPr="00A85F14">
        <w:rPr>
          <w:rFonts w:ascii="Trebuchet MS" w:eastAsia="Times New Roman" w:hAnsi="Trebuchet MS" w:cs="Times New Roman"/>
          <w:sz w:val="24"/>
          <w:szCs w:val="20"/>
          <w:lang w:eastAsia="sk-SK"/>
        </w:rPr>
        <w:t>Jednotlivé prvky ochrany budú pripojené priamo na svorky do integrovaných pripojovacích modulov na doskách ústredne alebo na svorky externých pripojovacích modulov</w:t>
      </w:r>
      <w:r w:rsidR="00A2797C">
        <w:rPr>
          <w:rFonts w:ascii="Trebuchet MS" w:eastAsia="Times New Roman" w:hAnsi="Trebuchet MS" w:cs="Times New Roman"/>
          <w:sz w:val="24"/>
          <w:szCs w:val="20"/>
          <w:lang w:eastAsia="sk-SK"/>
        </w:rPr>
        <w:t xml:space="preserve"> </w:t>
      </w:r>
      <w:r w:rsidRPr="00A85F14">
        <w:rPr>
          <w:rFonts w:ascii="Trebuchet MS" w:eastAsia="Times New Roman" w:hAnsi="Trebuchet MS" w:cs="Times New Roman"/>
          <w:sz w:val="24"/>
          <w:szCs w:val="20"/>
          <w:lang w:eastAsia="sk-SK"/>
        </w:rPr>
        <w:t>vedením malého napätia (viď. výkresová časť – Bloková schéma). Adresovateľné zariadenia (klávesnice, rozširovacie moduly, a pod.) budú pripojené do ús</w:t>
      </w:r>
      <w:r>
        <w:rPr>
          <w:rFonts w:ascii="Trebuchet MS" w:eastAsia="Times New Roman" w:hAnsi="Trebuchet MS" w:cs="Times New Roman"/>
          <w:sz w:val="24"/>
          <w:szCs w:val="20"/>
          <w:lang w:eastAsia="sk-SK"/>
        </w:rPr>
        <w:t>tredne cez dátovú zbernicu</w:t>
      </w:r>
      <w:r w:rsidRPr="00A85F14">
        <w:rPr>
          <w:rFonts w:ascii="Trebuchet MS" w:eastAsia="Times New Roman" w:hAnsi="Trebuchet MS" w:cs="Times New Roman"/>
          <w:sz w:val="24"/>
          <w:szCs w:val="20"/>
          <w:lang w:eastAsia="sk-SK"/>
        </w:rPr>
        <w:t>. Adresy takto pripojených prvkov sa nastavia manuálne na každom prvku. Zapojenie a adresy jednotlivých prvkov (detektorov) vrátane legendy značenia sú uvedené vo výkresovej časti dokumentácie.</w:t>
      </w:r>
    </w:p>
    <w:p w14:paraId="7E7F65D8" w14:textId="77777777" w:rsidR="00B868A0" w:rsidRPr="00A85F14" w:rsidRDefault="00B868A0" w:rsidP="00B868A0">
      <w:pPr>
        <w:spacing w:after="0" w:line="240" w:lineRule="auto"/>
        <w:ind w:left="709"/>
        <w:jc w:val="both"/>
        <w:outlineLvl w:val="0"/>
        <w:rPr>
          <w:rFonts w:ascii="Trebuchet MS" w:eastAsia="Times New Roman" w:hAnsi="Trebuchet MS" w:cs="Times New Roman"/>
          <w:b/>
          <w:sz w:val="24"/>
          <w:szCs w:val="20"/>
          <w:lang w:eastAsia="sk-SK"/>
        </w:rPr>
      </w:pPr>
      <w:r>
        <w:rPr>
          <w:rFonts w:ascii="Trebuchet MS" w:eastAsia="Times New Roman" w:hAnsi="Trebuchet MS" w:cs="Times New Roman"/>
          <w:b/>
          <w:sz w:val="24"/>
          <w:szCs w:val="20"/>
          <w:lang w:eastAsia="sk-SK"/>
        </w:rPr>
        <w:t>Ovládanie EZS</w:t>
      </w:r>
    </w:p>
    <w:p w14:paraId="78730421" w14:textId="68B9CE04" w:rsidR="00B868A0" w:rsidRPr="00A85F14"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Pr>
          <w:rFonts w:ascii="Trebuchet MS" w:eastAsia="Times New Roman" w:hAnsi="Trebuchet MS" w:cs="Times New Roman"/>
          <w:sz w:val="24"/>
          <w:szCs w:val="20"/>
          <w:lang w:eastAsia="sk-SK"/>
        </w:rPr>
        <w:t>Ovládanie EZS</w:t>
      </w:r>
      <w:r w:rsidRPr="00A85F14">
        <w:rPr>
          <w:rFonts w:ascii="Trebuchet MS" w:eastAsia="Times New Roman" w:hAnsi="Trebuchet MS" w:cs="Times New Roman"/>
          <w:sz w:val="24"/>
          <w:szCs w:val="20"/>
          <w:lang w:eastAsia="sk-SK"/>
        </w:rPr>
        <w:t xml:space="preserve"> bude riešené pomocou </w:t>
      </w:r>
      <w:r w:rsidR="006F0237">
        <w:rPr>
          <w:rFonts w:ascii="Trebuchet MS" w:eastAsia="Times New Roman" w:hAnsi="Trebuchet MS" w:cs="Times New Roman"/>
          <w:sz w:val="24"/>
          <w:szCs w:val="20"/>
          <w:lang w:eastAsia="sk-SK"/>
        </w:rPr>
        <w:t>LCD klávesni</w:t>
      </w:r>
      <w:r>
        <w:rPr>
          <w:rFonts w:ascii="Trebuchet MS" w:eastAsia="Times New Roman" w:hAnsi="Trebuchet MS" w:cs="Times New Roman"/>
          <w:sz w:val="24"/>
          <w:szCs w:val="20"/>
          <w:lang w:eastAsia="sk-SK"/>
        </w:rPr>
        <w:t>c</w:t>
      </w:r>
      <w:r w:rsidR="006F0237">
        <w:rPr>
          <w:rFonts w:ascii="Trebuchet MS" w:eastAsia="Times New Roman" w:hAnsi="Trebuchet MS" w:cs="Times New Roman"/>
          <w:sz w:val="24"/>
          <w:szCs w:val="20"/>
          <w:lang w:eastAsia="sk-SK"/>
        </w:rPr>
        <w:t>e, ktorá</w:t>
      </w:r>
      <w:r>
        <w:rPr>
          <w:rFonts w:ascii="Trebuchet MS" w:eastAsia="Times New Roman" w:hAnsi="Trebuchet MS" w:cs="Times New Roman"/>
          <w:sz w:val="24"/>
          <w:szCs w:val="20"/>
          <w:lang w:eastAsia="sk-SK"/>
        </w:rPr>
        <w:t xml:space="preserve"> bude umiestnená </w:t>
      </w:r>
      <w:r w:rsidR="00A2797C">
        <w:rPr>
          <w:rFonts w:ascii="Trebuchet MS" w:eastAsia="Times New Roman" w:hAnsi="Trebuchet MS" w:cs="Times New Roman"/>
          <w:sz w:val="24"/>
          <w:szCs w:val="20"/>
          <w:lang w:eastAsia="sk-SK"/>
        </w:rPr>
        <w:t>v miestnosti 1.05 vedľa vstupných dverí</w:t>
      </w:r>
      <w:r>
        <w:rPr>
          <w:rFonts w:ascii="Trebuchet MS" w:eastAsia="Times New Roman" w:hAnsi="Trebuchet MS" w:cs="Times New Roman"/>
          <w:sz w:val="24"/>
          <w:szCs w:val="20"/>
          <w:lang w:eastAsia="sk-SK"/>
        </w:rPr>
        <w:t xml:space="preserve">. </w:t>
      </w:r>
      <w:r w:rsidRPr="00A85F14">
        <w:rPr>
          <w:rFonts w:ascii="Trebuchet MS" w:eastAsia="Times New Roman" w:hAnsi="Trebuchet MS" w:cs="Times New Roman"/>
          <w:sz w:val="24"/>
          <w:szCs w:val="20"/>
          <w:lang w:eastAsia="sk-SK"/>
        </w:rPr>
        <w:t>Na z</w:t>
      </w:r>
      <w:r>
        <w:rPr>
          <w:rFonts w:ascii="Trebuchet MS" w:eastAsia="Times New Roman" w:hAnsi="Trebuchet MS" w:cs="Times New Roman"/>
          <w:sz w:val="24"/>
          <w:szCs w:val="20"/>
          <w:lang w:eastAsia="sk-SK"/>
        </w:rPr>
        <w:t>apnutie/vypnutie ochrany EZS</w:t>
      </w:r>
      <w:r w:rsidRPr="00A85F14">
        <w:rPr>
          <w:rFonts w:ascii="Trebuchet MS" w:eastAsia="Times New Roman" w:hAnsi="Trebuchet MS" w:cs="Times New Roman"/>
          <w:sz w:val="24"/>
          <w:szCs w:val="20"/>
          <w:lang w:eastAsia="sk-SK"/>
        </w:rPr>
        <w:t xml:space="preserve"> (jednotlivé</w:t>
      </w:r>
      <w:r>
        <w:rPr>
          <w:rFonts w:ascii="Trebuchet MS" w:eastAsia="Times New Roman" w:hAnsi="Trebuchet MS" w:cs="Times New Roman"/>
          <w:sz w:val="24"/>
          <w:szCs w:val="20"/>
          <w:lang w:eastAsia="sk-SK"/>
        </w:rPr>
        <w:t xml:space="preserve"> oblasti) bude slúžiť</w:t>
      </w:r>
      <w:r w:rsidR="006F0237">
        <w:rPr>
          <w:rFonts w:ascii="Trebuchet MS" w:eastAsia="Times New Roman" w:hAnsi="Trebuchet MS" w:cs="Times New Roman"/>
          <w:sz w:val="24"/>
          <w:szCs w:val="20"/>
          <w:lang w:eastAsia="sk-SK"/>
        </w:rPr>
        <w:t xml:space="preserve"> </w:t>
      </w:r>
      <w:r>
        <w:rPr>
          <w:rFonts w:ascii="Trebuchet MS" w:eastAsia="Times New Roman" w:hAnsi="Trebuchet MS" w:cs="Times New Roman"/>
          <w:sz w:val="24"/>
          <w:szCs w:val="20"/>
          <w:lang w:eastAsia="sk-SK"/>
        </w:rPr>
        <w:t>kód užívateľa. Na s</w:t>
      </w:r>
      <w:r w:rsidRPr="00A85F14">
        <w:rPr>
          <w:rFonts w:ascii="Trebuchet MS" w:eastAsia="Times New Roman" w:hAnsi="Trebuchet MS" w:cs="Times New Roman"/>
          <w:sz w:val="24"/>
          <w:szCs w:val="20"/>
          <w:lang w:eastAsia="sk-SK"/>
        </w:rPr>
        <w:t xml:space="preserve">ervisné editovanie </w:t>
      </w:r>
      <w:r>
        <w:rPr>
          <w:rFonts w:ascii="Trebuchet MS" w:eastAsia="Times New Roman" w:hAnsi="Trebuchet MS" w:cs="Times New Roman"/>
          <w:sz w:val="24"/>
          <w:szCs w:val="20"/>
          <w:lang w:eastAsia="sk-SK"/>
        </w:rPr>
        <w:t xml:space="preserve">bude slúžiť tiež </w:t>
      </w:r>
      <w:r w:rsidRPr="00A85F14">
        <w:rPr>
          <w:rFonts w:ascii="Trebuchet MS" w:eastAsia="Times New Roman" w:hAnsi="Trebuchet MS" w:cs="Times New Roman"/>
          <w:sz w:val="24"/>
          <w:szCs w:val="20"/>
          <w:lang w:eastAsia="sk-SK"/>
        </w:rPr>
        <w:t>len kód.</w:t>
      </w:r>
    </w:p>
    <w:p w14:paraId="6F725F25" w14:textId="77777777" w:rsidR="00B868A0" w:rsidRPr="00E94690" w:rsidRDefault="00B868A0" w:rsidP="00B868A0">
      <w:pPr>
        <w:spacing w:after="0" w:line="240" w:lineRule="auto"/>
        <w:ind w:left="709"/>
        <w:jc w:val="both"/>
        <w:outlineLvl w:val="0"/>
        <w:rPr>
          <w:rFonts w:ascii="Trebuchet MS" w:eastAsia="Times New Roman" w:hAnsi="Trebuchet MS" w:cs="Times New Roman"/>
          <w:sz w:val="20"/>
          <w:szCs w:val="20"/>
          <w:lang w:eastAsia="sk-SK"/>
        </w:rPr>
      </w:pPr>
    </w:p>
    <w:p w14:paraId="11B903B5" w14:textId="77777777" w:rsidR="00B868A0" w:rsidRPr="00A85F14" w:rsidRDefault="00B868A0" w:rsidP="00B868A0">
      <w:pPr>
        <w:spacing w:after="0" w:line="240" w:lineRule="auto"/>
        <w:ind w:left="709"/>
        <w:jc w:val="both"/>
        <w:outlineLvl w:val="0"/>
        <w:rPr>
          <w:rFonts w:ascii="Trebuchet MS" w:eastAsia="Times New Roman" w:hAnsi="Trebuchet MS" w:cs="Times New Roman"/>
          <w:b/>
          <w:sz w:val="24"/>
          <w:szCs w:val="20"/>
          <w:lang w:eastAsia="sk-SK"/>
        </w:rPr>
      </w:pPr>
      <w:r>
        <w:rPr>
          <w:rFonts w:ascii="Trebuchet MS" w:eastAsia="Times New Roman" w:hAnsi="Trebuchet MS" w:cs="Times New Roman"/>
          <w:b/>
          <w:sz w:val="24"/>
          <w:szCs w:val="20"/>
          <w:lang w:eastAsia="sk-SK"/>
        </w:rPr>
        <w:t>Výstupy z EZS</w:t>
      </w:r>
    </w:p>
    <w:p w14:paraId="01CFF493" w14:textId="1FD82F65" w:rsidR="00B868A0" w:rsidRPr="00A85F14"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A85F14">
        <w:rPr>
          <w:rFonts w:ascii="Trebuchet MS" w:eastAsia="Times New Roman" w:hAnsi="Trebuchet MS" w:cs="Times New Roman"/>
          <w:sz w:val="24"/>
          <w:szCs w:val="20"/>
          <w:lang w:eastAsia="sk-SK"/>
        </w:rPr>
        <w:t>K programovateľným výstupom EZS sú pripojené výstupy pre internú optickú</w:t>
      </w:r>
      <w:r w:rsidR="00FD7475">
        <w:rPr>
          <w:rFonts w:ascii="Trebuchet MS" w:eastAsia="Times New Roman" w:hAnsi="Trebuchet MS" w:cs="Times New Roman"/>
          <w:sz w:val="24"/>
          <w:szCs w:val="20"/>
          <w:lang w:eastAsia="sk-SK"/>
        </w:rPr>
        <w:t>/akustickú</w:t>
      </w:r>
      <w:r w:rsidRPr="00A85F14">
        <w:rPr>
          <w:rFonts w:ascii="Trebuchet MS" w:eastAsia="Times New Roman" w:hAnsi="Trebuchet MS" w:cs="Times New Roman"/>
          <w:sz w:val="24"/>
          <w:szCs w:val="20"/>
          <w:lang w:eastAsia="sk-SK"/>
        </w:rPr>
        <w:t xml:space="preserve"> signalizáciu poplachu</w:t>
      </w:r>
      <w:r w:rsidR="00F34BF8">
        <w:rPr>
          <w:rFonts w:ascii="Trebuchet MS" w:eastAsia="Times New Roman" w:hAnsi="Trebuchet MS" w:cs="Times New Roman"/>
          <w:sz w:val="24"/>
          <w:szCs w:val="20"/>
          <w:lang w:eastAsia="sk-SK"/>
        </w:rPr>
        <w:t>.</w:t>
      </w:r>
      <w:r w:rsidRPr="00A85F14">
        <w:rPr>
          <w:rFonts w:ascii="Trebuchet MS" w:eastAsia="Times New Roman" w:hAnsi="Trebuchet MS" w:cs="Times New Roman"/>
          <w:sz w:val="24"/>
          <w:szCs w:val="20"/>
          <w:lang w:eastAsia="sk-SK"/>
        </w:rPr>
        <w:t xml:space="preserve"> Zapojenie výstupov je uvedené vo výkresovej časti.</w:t>
      </w:r>
    </w:p>
    <w:p w14:paraId="21E65943" w14:textId="77777777" w:rsidR="0089596A" w:rsidRPr="00E94690" w:rsidRDefault="0089596A" w:rsidP="00B868A0">
      <w:pPr>
        <w:spacing w:after="0" w:line="240" w:lineRule="auto"/>
        <w:ind w:left="709"/>
        <w:jc w:val="both"/>
        <w:outlineLvl w:val="0"/>
        <w:rPr>
          <w:rFonts w:ascii="Trebuchet MS" w:eastAsia="Times New Roman" w:hAnsi="Trebuchet MS" w:cs="Times New Roman"/>
          <w:sz w:val="20"/>
          <w:szCs w:val="20"/>
          <w:lang w:eastAsia="sk-SK"/>
        </w:rPr>
      </w:pPr>
    </w:p>
    <w:p w14:paraId="1CFB191D" w14:textId="77777777" w:rsidR="00B868A0" w:rsidRPr="00A85F14" w:rsidRDefault="00B868A0" w:rsidP="00B868A0">
      <w:pPr>
        <w:spacing w:after="0" w:line="240" w:lineRule="auto"/>
        <w:ind w:left="709"/>
        <w:jc w:val="both"/>
        <w:outlineLvl w:val="0"/>
        <w:rPr>
          <w:rFonts w:ascii="Trebuchet MS" w:eastAsia="Times New Roman" w:hAnsi="Trebuchet MS" w:cs="Times New Roman"/>
          <w:b/>
          <w:sz w:val="24"/>
          <w:szCs w:val="20"/>
          <w:lang w:eastAsia="sk-SK"/>
        </w:rPr>
      </w:pPr>
      <w:r w:rsidRPr="00A85F14">
        <w:rPr>
          <w:rFonts w:ascii="Trebuchet MS" w:eastAsia="Times New Roman" w:hAnsi="Trebuchet MS" w:cs="Times New Roman"/>
          <w:b/>
          <w:sz w:val="24"/>
          <w:szCs w:val="20"/>
          <w:lang w:eastAsia="sk-SK"/>
        </w:rPr>
        <w:t>Vyvedenie poplachového signálu</w:t>
      </w:r>
    </w:p>
    <w:p w14:paraId="67FF39BC" w14:textId="449EBE73" w:rsidR="00B868A0" w:rsidRPr="00A85F14"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A85F14">
        <w:rPr>
          <w:rFonts w:ascii="Trebuchet MS" w:eastAsia="Times New Roman" w:hAnsi="Trebuchet MS" w:cs="Times New Roman"/>
          <w:sz w:val="24"/>
          <w:szCs w:val="20"/>
          <w:lang w:eastAsia="sk-SK"/>
        </w:rPr>
        <w:t xml:space="preserve">Vyvedenie poplachového signálu </w:t>
      </w:r>
      <w:r w:rsidR="00A2797C">
        <w:rPr>
          <w:rFonts w:ascii="Trebuchet MS" w:eastAsia="Times New Roman" w:hAnsi="Trebuchet MS" w:cs="Times New Roman"/>
          <w:sz w:val="24"/>
          <w:szCs w:val="20"/>
          <w:lang w:eastAsia="sk-SK"/>
        </w:rPr>
        <w:t>ne</w:t>
      </w:r>
      <w:r w:rsidRPr="00A85F14">
        <w:rPr>
          <w:rFonts w:ascii="Trebuchet MS" w:eastAsia="Times New Roman" w:hAnsi="Trebuchet MS" w:cs="Times New Roman"/>
          <w:sz w:val="24"/>
          <w:szCs w:val="20"/>
          <w:lang w:eastAsia="sk-SK"/>
        </w:rPr>
        <w:t xml:space="preserve">bude riešené </w:t>
      </w:r>
      <w:r w:rsidR="00A2797C">
        <w:rPr>
          <w:rFonts w:ascii="Trebuchet MS" w:eastAsia="Times New Roman" w:hAnsi="Trebuchet MS" w:cs="Times New Roman"/>
          <w:sz w:val="24"/>
          <w:szCs w:val="20"/>
          <w:lang w:eastAsia="sk-SK"/>
        </w:rPr>
        <w:t>touto projektovou dokumentáciou</w:t>
      </w:r>
      <w:r w:rsidR="008751B4">
        <w:rPr>
          <w:rFonts w:ascii="Trebuchet MS" w:eastAsia="Times New Roman" w:hAnsi="Trebuchet MS" w:cs="Times New Roman"/>
          <w:sz w:val="24"/>
          <w:szCs w:val="20"/>
          <w:lang w:eastAsia="sk-SK"/>
        </w:rPr>
        <w:t>.</w:t>
      </w:r>
    </w:p>
    <w:p w14:paraId="4556D716" w14:textId="77777777" w:rsidR="00B868A0" w:rsidRPr="00E94690" w:rsidRDefault="00B868A0" w:rsidP="00B868A0">
      <w:pPr>
        <w:spacing w:after="0" w:line="240" w:lineRule="auto"/>
        <w:ind w:left="709"/>
        <w:jc w:val="both"/>
        <w:outlineLvl w:val="0"/>
        <w:rPr>
          <w:rFonts w:ascii="Trebuchet MS" w:eastAsia="Times New Roman" w:hAnsi="Trebuchet MS" w:cs="Times New Roman"/>
          <w:b/>
          <w:sz w:val="20"/>
          <w:szCs w:val="20"/>
          <w:lang w:eastAsia="sk-SK"/>
        </w:rPr>
      </w:pPr>
    </w:p>
    <w:p w14:paraId="2F862F26" w14:textId="77777777" w:rsidR="00B868A0" w:rsidRPr="00A85F14" w:rsidRDefault="00B868A0" w:rsidP="00B868A0">
      <w:pPr>
        <w:spacing w:after="0" w:line="240" w:lineRule="auto"/>
        <w:ind w:left="709"/>
        <w:jc w:val="both"/>
        <w:outlineLvl w:val="0"/>
        <w:rPr>
          <w:rFonts w:ascii="Trebuchet MS" w:eastAsia="Times New Roman" w:hAnsi="Trebuchet MS" w:cs="Times New Roman"/>
          <w:b/>
          <w:sz w:val="24"/>
          <w:szCs w:val="20"/>
          <w:lang w:eastAsia="sk-SK"/>
        </w:rPr>
      </w:pPr>
      <w:r w:rsidRPr="00A85F14">
        <w:rPr>
          <w:rFonts w:ascii="Trebuchet MS" w:eastAsia="Times New Roman" w:hAnsi="Trebuchet MS" w:cs="Times New Roman"/>
          <w:b/>
          <w:sz w:val="24"/>
          <w:szCs w:val="20"/>
          <w:lang w:eastAsia="sk-SK"/>
        </w:rPr>
        <w:t>Rozdelenie priestoru do oblasti</w:t>
      </w:r>
    </w:p>
    <w:p w14:paraId="49CB9B92" w14:textId="4FB03C46" w:rsidR="00B868A0"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A85F14">
        <w:rPr>
          <w:rFonts w:ascii="Trebuchet MS" w:eastAsia="Times New Roman" w:hAnsi="Trebuchet MS" w:cs="Times New Roman"/>
          <w:sz w:val="24"/>
          <w:szCs w:val="20"/>
          <w:lang w:eastAsia="sk-SK"/>
        </w:rPr>
        <w:t>Chránený priestor bude v zmysle potrieb a požiadaviek invest</w:t>
      </w:r>
      <w:r>
        <w:rPr>
          <w:rFonts w:ascii="Trebuchet MS" w:eastAsia="Times New Roman" w:hAnsi="Trebuchet MS" w:cs="Times New Roman"/>
          <w:sz w:val="24"/>
          <w:szCs w:val="20"/>
          <w:lang w:eastAsia="sk-SK"/>
        </w:rPr>
        <w:t xml:space="preserve">ora rozdelený na </w:t>
      </w:r>
      <w:r w:rsidR="006F0237">
        <w:rPr>
          <w:rFonts w:ascii="Trebuchet MS" w:eastAsia="Times New Roman" w:hAnsi="Trebuchet MS" w:cs="Times New Roman"/>
          <w:sz w:val="24"/>
          <w:szCs w:val="20"/>
          <w:lang w:eastAsia="sk-SK"/>
        </w:rPr>
        <w:t>viacero</w:t>
      </w:r>
      <w:r w:rsidRPr="00A85F14">
        <w:rPr>
          <w:rFonts w:ascii="Trebuchet MS" w:eastAsia="Times New Roman" w:hAnsi="Trebuchet MS" w:cs="Times New Roman"/>
          <w:sz w:val="24"/>
          <w:szCs w:val="20"/>
          <w:lang w:eastAsia="sk-SK"/>
        </w:rPr>
        <w:t xml:space="preserve"> samostatn</w:t>
      </w:r>
      <w:r w:rsidR="006F0237">
        <w:rPr>
          <w:rFonts w:ascii="Trebuchet MS" w:eastAsia="Times New Roman" w:hAnsi="Trebuchet MS" w:cs="Times New Roman"/>
          <w:sz w:val="24"/>
          <w:szCs w:val="20"/>
          <w:lang w:eastAsia="sk-SK"/>
        </w:rPr>
        <w:t>ých</w:t>
      </w:r>
      <w:r w:rsidRPr="00A85F14">
        <w:rPr>
          <w:rFonts w:ascii="Trebuchet MS" w:eastAsia="Times New Roman" w:hAnsi="Trebuchet MS" w:cs="Times New Roman"/>
          <w:sz w:val="24"/>
          <w:szCs w:val="20"/>
          <w:lang w:eastAsia="sk-SK"/>
        </w:rPr>
        <w:t xml:space="preserve"> oblasti.</w:t>
      </w:r>
      <w:r w:rsidR="00A2797C">
        <w:rPr>
          <w:rFonts w:ascii="Trebuchet MS" w:eastAsia="Times New Roman" w:hAnsi="Trebuchet MS" w:cs="Times New Roman"/>
          <w:sz w:val="24"/>
          <w:szCs w:val="20"/>
          <w:lang w:eastAsia="sk-SK"/>
        </w:rPr>
        <w:t xml:space="preserve"> V časti objektu kde sa bude pohybovať pracovník SBS 24 hodín sa nebude zapínať ochrana tohto priestoru vôbec. Vo zvyšnej časti objektu sa bude ochrana zapínať naraz okrem serverovne, ktorá bude samostatná oblasť.</w:t>
      </w:r>
    </w:p>
    <w:p w14:paraId="37052598" w14:textId="77777777" w:rsidR="00A2797C" w:rsidRPr="00E94690" w:rsidRDefault="00A2797C" w:rsidP="00B868A0">
      <w:pPr>
        <w:spacing w:after="0" w:line="240" w:lineRule="auto"/>
        <w:ind w:left="709"/>
        <w:jc w:val="both"/>
        <w:outlineLvl w:val="0"/>
        <w:rPr>
          <w:rFonts w:ascii="Trebuchet MS" w:eastAsia="Times New Roman" w:hAnsi="Trebuchet MS" w:cs="Times New Roman"/>
          <w:sz w:val="20"/>
          <w:szCs w:val="20"/>
          <w:lang w:eastAsia="sk-SK"/>
        </w:rPr>
      </w:pPr>
    </w:p>
    <w:p w14:paraId="07A7F7E9" w14:textId="77777777" w:rsidR="00B868A0" w:rsidRPr="00934B1E" w:rsidRDefault="00B868A0" w:rsidP="00B868A0">
      <w:pPr>
        <w:spacing w:after="0" w:line="240" w:lineRule="auto"/>
        <w:ind w:left="709"/>
        <w:jc w:val="both"/>
        <w:outlineLvl w:val="0"/>
        <w:rPr>
          <w:rFonts w:ascii="Trebuchet MS" w:eastAsia="Times New Roman" w:hAnsi="Trebuchet MS" w:cs="Times New Roman"/>
          <w:b/>
          <w:sz w:val="24"/>
          <w:szCs w:val="20"/>
          <w:lang w:eastAsia="sk-SK"/>
        </w:rPr>
      </w:pPr>
      <w:r>
        <w:rPr>
          <w:rFonts w:ascii="Trebuchet MS" w:eastAsia="Times New Roman" w:hAnsi="Trebuchet MS" w:cs="Times New Roman"/>
          <w:b/>
          <w:sz w:val="24"/>
          <w:szCs w:val="20"/>
          <w:lang w:eastAsia="sk-SK"/>
        </w:rPr>
        <w:t>Napájanie EZS</w:t>
      </w:r>
    </w:p>
    <w:p w14:paraId="51DE6482" w14:textId="554C61FB" w:rsidR="00B868A0" w:rsidRPr="00934B1E"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934B1E">
        <w:rPr>
          <w:rFonts w:ascii="Trebuchet MS" w:eastAsia="Times New Roman" w:hAnsi="Trebuchet MS" w:cs="Times New Roman"/>
          <w:sz w:val="24"/>
          <w:szCs w:val="20"/>
          <w:lang w:eastAsia="sk-SK"/>
        </w:rPr>
        <w:t>Ústredňa</w:t>
      </w:r>
      <w:r>
        <w:rPr>
          <w:rFonts w:ascii="Trebuchet MS" w:eastAsia="Times New Roman" w:hAnsi="Trebuchet MS" w:cs="Times New Roman"/>
          <w:sz w:val="24"/>
          <w:szCs w:val="20"/>
          <w:lang w:eastAsia="sk-SK"/>
        </w:rPr>
        <w:t xml:space="preserve"> EZS</w:t>
      </w:r>
      <w:r w:rsidRPr="00934B1E">
        <w:rPr>
          <w:rFonts w:ascii="Trebuchet MS" w:eastAsia="Times New Roman" w:hAnsi="Trebuchet MS" w:cs="Times New Roman"/>
          <w:sz w:val="24"/>
          <w:szCs w:val="20"/>
          <w:lang w:eastAsia="sk-SK"/>
        </w:rPr>
        <w:t xml:space="preserve"> bude napojená zo siete 230V/50hz samostatne isteným prívodom z miestneho rozvádzača NN.</w:t>
      </w:r>
      <w:r>
        <w:rPr>
          <w:rFonts w:ascii="Trebuchet MS" w:eastAsia="Times New Roman" w:hAnsi="Trebuchet MS" w:cs="Times New Roman"/>
          <w:sz w:val="24"/>
          <w:szCs w:val="20"/>
          <w:lang w:eastAsia="sk-SK"/>
        </w:rPr>
        <w:t xml:space="preserve"> Vývod v rozvádzači bude istený jednofázovým ističom B10/1, ktorý musí byť označený EZS. Prívod 230 VAC bude riešený káblom </w:t>
      </w:r>
      <w:r w:rsidR="00A2797C">
        <w:rPr>
          <w:rFonts w:ascii="Trebuchet MS" w:eastAsia="Times New Roman" w:hAnsi="Trebuchet MS" w:cs="Times New Roman"/>
          <w:sz w:val="24"/>
          <w:szCs w:val="20"/>
          <w:lang w:eastAsia="sk-SK"/>
        </w:rPr>
        <w:t>N2XH</w:t>
      </w:r>
      <w:r>
        <w:rPr>
          <w:rFonts w:ascii="Trebuchet MS" w:eastAsia="Times New Roman" w:hAnsi="Trebuchet MS" w:cs="Times New Roman"/>
          <w:sz w:val="24"/>
          <w:szCs w:val="20"/>
          <w:lang w:eastAsia="sk-SK"/>
        </w:rPr>
        <w:t>-J 3x1,5</w:t>
      </w:r>
      <w:r w:rsidR="006F0237">
        <w:rPr>
          <w:rFonts w:ascii="Trebuchet MS" w:eastAsia="Times New Roman" w:hAnsi="Trebuchet MS" w:cs="Times New Roman"/>
          <w:sz w:val="24"/>
          <w:szCs w:val="20"/>
          <w:lang w:eastAsia="sk-SK"/>
        </w:rPr>
        <w:t>mm</w:t>
      </w:r>
      <w:r w:rsidR="006F0237" w:rsidRPr="006F0237">
        <w:rPr>
          <w:rFonts w:ascii="Trebuchet MS" w:eastAsia="Times New Roman" w:hAnsi="Trebuchet MS" w:cs="Times New Roman"/>
          <w:sz w:val="24"/>
          <w:szCs w:val="20"/>
          <w:vertAlign w:val="superscript"/>
          <w:lang w:eastAsia="sk-SK"/>
        </w:rPr>
        <w:t>2</w:t>
      </w:r>
      <w:r>
        <w:rPr>
          <w:rFonts w:ascii="Trebuchet MS" w:eastAsia="Times New Roman" w:hAnsi="Trebuchet MS" w:cs="Times New Roman"/>
          <w:sz w:val="24"/>
          <w:szCs w:val="20"/>
          <w:lang w:eastAsia="sk-SK"/>
        </w:rPr>
        <w:t>.</w:t>
      </w:r>
    </w:p>
    <w:p w14:paraId="5BC2B846" w14:textId="77777777" w:rsidR="00B868A0" w:rsidRPr="00934B1E"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934B1E">
        <w:rPr>
          <w:rFonts w:ascii="Trebuchet MS" w:eastAsia="Times New Roman" w:hAnsi="Trebuchet MS" w:cs="Times New Roman"/>
          <w:sz w:val="24"/>
          <w:szCs w:val="20"/>
          <w:lang w:eastAsia="sk-SK"/>
        </w:rPr>
        <w:lastRenderedPageBreak/>
        <w:t>Prvky ochrany a os</w:t>
      </w:r>
      <w:r>
        <w:rPr>
          <w:rFonts w:ascii="Trebuchet MS" w:eastAsia="Times New Roman" w:hAnsi="Trebuchet MS" w:cs="Times New Roman"/>
          <w:sz w:val="24"/>
          <w:szCs w:val="20"/>
          <w:lang w:eastAsia="sk-SK"/>
        </w:rPr>
        <w:t>tatné zariadenia systému EZS</w:t>
      </w:r>
      <w:r w:rsidRPr="00934B1E">
        <w:rPr>
          <w:rFonts w:ascii="Trebuchet MS" w:eastAsia="Times New Roman" w:hAnsi="Trebuchet MS" w:cs="Times New Roman"/>
          <w:sz w:val="24"/>
          <w:szCs w:val="20"/>
          <w:lang w:eastAsia="sk-SK"/>
        </w:rPr>
        <w:t xml:space="preserve"> s pracovným napätím 12VDC budú napájané z výstupov zdroja</w:t>
      </w:r>
      <w:r>
        <w:rPr>
          <w:rFonts w:ascii="Trebuchet MS" w:eastAsia="Times New Roman" w:hAnsi="Trebuchet MS" w:cs="Times New Roman"/>
          <w:sz w:val="24"/>
          <w:szCs w:val="20"/>
          <w:lang w:eastAsia="sk-SK"/>
        </w:rPr>
        <w:t xml:space="preserve"> malého napätia ústredne</w:t>
      </w:r>
      <w:r w:rsidRPr="00934B1E">
        <w:rPr>
          <w:rFonts w:ascii="Trebuchet MS" w:eastAsia="Times New Roman" w:hAnsi="Trebuchet MS" w:cs="Times New Roman"/>
          <w:sz w:val="24"/>
          <w:szCs w:val="20"/>
          <w:lang w:eastAsia="sk-SK"/>
        </w:rPr>
        <w:t xml:space="preserve">. </w:t>
      </w:r>
    </w:p>
    <w:p w14:paraId="58244898" w14:textId="5D8B6871" w:rsidR="00B868A0" w:rsidRPr="00934B1E" w:rsidRDefault="00B868A0" w:rsidP="00B868A0">
      <w:pPr>
        <w:spacing w:after="0" w:line="240" w:lineRule="auto"/>
        <w:ind w:left="709"/>
        <w:jc w:val="both"/>
        <w:outlineLvl w:val="0"/>
        <w:rPr>
          <w:rFonts w:ascii="Trebuchet MS" w:eastAsia="Times New Roman" w:hAnsi="Trebuchet MS" w:cs="Times New Roman"/>
          <w:sz w:val="24"/>
          <w:szCs w:val="20"/>
          <w:lang w:eastAsia="sk-SK"/>
        </w:rPr>
      </w:pPr>
      <w:r w:rsidRPr="00934B1E">
        <w:rPr>
          <w:rFonts w:ascii="Trebuchet MS" w:eastAsia="Times New Roman" w:hAnsi="Trebuchet MS" w:cs="Times New Roman"/>
          <w:sz w:val="24"/>
          <w:szCs w:val="20"/>
          <w:lang w:eastAsia="sk-SK"/>
        </w:rPr>
        <w:t>Záloho</w:t>
      </w:r>
      <w:r>
        <w:rPr>
          <w:rFonts w:ascii="Trebuchet MS" w:eastAsia="Times New Roman" w:hAnsi="Trebuchet MS" w:cs="Times New Roman"/>
          <w:sz w:val="24"/>
          <w:szCs w:val="20"/>
          <w:lang w:eastAsia="sk-SK"/>
        </w:rPr>
        <w:t>vanie napájania ústredne EZS </w:t>
      </w:r>
      <w:r w:rsidRPr="00934B1E">
        <w:rPr>
          <w:rFonts w:ascii="Trebuchet MS" w:eastAsia="Times New Roman" w:hAnsi="Trebuchet MS" w:cs="Times New Roman"/>
          <w:sz w:val="24"/>
          <w:szCs w:val="20"/>
          <w:lang w:eastAsia="sk-SK"/>
        </w:rPr>
        <w:t>pri výpadku 230</w:t>
      </w:r>
      <w:r w:rsidR="00581187">
        <w:rPr>
          <w:rFonts w:ascii="Trebuchet MS" w:eastAsia="Times New Roman" w:hAnsi="Trebuchet MS" w:cs="Times New Roman"/>
          <w:sz w:val="24"/>
          <w:szCs w:val="20"/>
          <w:lang w:eastAsia="sk-SK"/>
        </w:rPr>
        <w:t xml:space="preserve"> </w:t>
      </w:r>
      <w:r w:rsidRPr="00934B1E">
        <w:rPr>
          <w:rFonts w:ascii="Trebuchet MS" w:eastAsia="Times New Roman" w:hAnsi="Trebuchet MS" w:cs="Times New Roman"/>
          <w:sz w:val="24"/>
          <w:szCs w:val="20"/>
          <w:lang w:eastAsia="sk-SK"/>
        </w:rPr>
        <w:t>VAC bude riešené b</w:t>
      </w:r>
      <w:r>
        <w:rPr>
          <w:rFonts w:ascii="Trebuchet MS" w:eastAsia="Times New Roman" w:hAnsi="Trebuchet MS" w:cs="Times New Roman"/>
          <w:sz w:val="24"/>
          <w:szCs w:val="20"/>
          <w:lang w:eastAsia="sk-SK"/>
        </w:rPr>
        <w:t>ez údržbovým akumulátor</w:t>
      </w:r>
      <w:r w:rsidR="006F0237">
        <w:rPr>
          <w:rFonts w:ascii="Trebuchet MS" w:eastAsia="Times New Roman" w:hAnsi="Trebuchet MS" w:cs="Times New Roman"/>
          <w:sz w:val="24"/>
          <w:szCs w:val="20"/>
          <w:lang w:eastAsia="sk-SK"/>
        </w:rPr>
        <w:t>o</w:t>
      </w:r>
      <w:r>
        <w:rPr>
          <w:rFonts w:ascii="Trebuchet MS" w:eastAsia="Times New Roman" w:hAnsi="Trebuchet MS" w:cs="Times New Roman"/>
          <w:sz w:val="24"/>
          <w:szCs w:val="20"/>
          <w:lang w:eastAsia="sk-SK"/>
        </w:rPr>
        <w:t>m</w:t>
      </w:r>
      <w:r w:rsidR="006F0237">
        <w:rPr>
          <w:rFonts w:ascii="Trebuchet MS" w:eastAsia="Times New Roman" w:hAnsi="Trebuchet MS" w:cs="Times New Roman"/>
          <w:sz w:val="24"/>
          <w:szCs w:val="20"/>
          <w:lang w:eastAsia="sk-SK"/>
        </w:rPr>
        <w:t xml:space="preserve"> 12V/</w:t>
      </w:r>
      <w:r w:rsidR="00A2797C">
        <w:rPr>
          <w:rFonts w:ascii="Trebuchet MS" w:eastAsia="Times New Roman" w:hAnsi="Trebuchet MS" w:cs="Times New Roman"/>
          <w:sz w:val="24"/>
          <w:szCs w:val="20"/>
          <w:lang w:eastAsia="sk-SK"/>
        </w:rPr>
        <w:t>18</w:t>
      </w:r>
      <w:r w:rsidRPr="00934B1E">
        <w:rPr>
          <w:rFonts w:ascii="Trebuchet MS" w:eastAsia="Times New Roman" w:hAnsi="Trebuchet MS" w:cs="Times New Roman"/>
          <w:sz w:val="24"/>
          <w:szCs w:val="20"/>
          <w:lang w:eastAsia="sk-SK"/>
        </w:rPr>
        <w:t>Ah prip</w:t>
      </w:r>
      <w:r w:rsidR="006F0237">
        <w:rPr>
          <w:rFonts w:ascii="Trebuchet MS" w:eastAsia="Times New Roman" w:hAnsi="Trebuchet MS" w:cs="Times New Roman"/>
          <w:sz w:val="24"/>
          <w:szCs w:val="20"/>
          <w:lang w:eastAsia="sk-SK"/>
        </w:rPr>
        <w:t>ojeným</w:t>
      </w:r>
      <w:r w:rsidR="003C220B">
        <w:rPr>
          <w:rFonts w:ascii="Trebuchet MS" w:eastAsia="Times New Roman" w:hAnsi="Trebuchet MS" w:cs="Times New Roman"/>
          <w:sz w:val="24"/>
          <w:szCs w:val="20"/>
          <w:lang w:eastAsia="sk-SK"/>
        </w:rPr>
        <w:t xml:space="preserve"> k jej</w:t>
      </w:r>
      <w:r>
        <w:rPr>
          <w:rFonts w:ascii="Trebuchet MS" w:eastAsia="Times New Roman" w:hAnsi="Trebuchet MS" w:cs="Times New Roman"/>
          <w:sz w:val="24"/>
          <w:szCs w:val="20"/>
          <w:lang w:eastAsia="sk-SK"/>
        </w:rPr>
        <w:t xml:space="preserve"> zdroj</w:t>
      </w:r>
      <w:r w:rsidR="003C220B">
        <w:rPr>
          <w:rFonts w:ascii="Trebuchet MS" w:eastAsia="Times New Roman" w:hAnsi="Trebuchet MS" w:cs="Times New Roman"/>
          <w:sz w:val="24"/>
          <w:szCs w:val="20"/>
          <w:lang w:eastAsia="sk-SK"/>
        </w:rPr>
        <w:t>u</w:t>
      </w:r>
      <w:r>
        <w:rPr>
          <w:rFonts w:ascii="Trebuchet MS" w:eastAsia="Times New Roman" w:hAnsi="Trebuchet MS" w:cs="Times New Roman"/>
          <w:sz w:val="24"/>
          <w:szCs w:val="20"/>
          <w:lang w:eastAsia="sk-SK"/>
        </w:rPr>
        <w:t xml:space="preserve"> a umiestnený</w:t>
      </w:r>
      <w:r w:rsidR="003C220B">
        <w:rPr>
          <w:rFonts w:ascii="Trebuchet MS" w:eastAsia="Times New Roman" w:hAnsi="Trebuchet MS" w:cs="Times New Roman"/>
          <w:sz w:val="24"/>
          <w:szCs w:val="20"/>
          <w:lang w:eastAsia="sk-SK"/>
        </w:rPr>
        <w:t>m v jej</w:t>
      </w:r>
      <w:r w:rsidR="006F0237">
        <w:rPr>
          <w:rFonts w:ascii="Trebuchet MS" w:eastAsia="Times New Roman" w:hAnsi="Trebuchet MS" w:cs="Times New Roman"/>
          <w:sz w:val="24"/>
          <w:szCs w:val="20"/>
          <w:lang w:eastAsia="sk-SK"/>
        </w:rPr>
        <w:t xml:space="preserve"> kryte</w:t>
      </w:r>
      <w:r>
        <w:rPr>
          <w:rFonts w:ascii="Trebuchet MS" w:eastAsia="Times New Roman" w:hAnsi="Trebuchet MS" w:cs="Times New Roman"/>
          <w:sz w:val="24"/>
          <w:szCs w:val="20"/>
          <w:lang w:eastAsia="sk-SK"/>
        </w:rPr>
        <w:t>.</w:t>
      </w:r>
    </w:p>
    <w:p w14:paraId="0301D008" w14:textId="77777777" w:rsidR="004B5F9F" w:rsidRPr="00E94690" w:rsidRDefault="004B5F9F" w:rsidP="003A403F">
      <w:pPr>
        <w:overflowPunct w:val="0"/>
        <w:autoSpaceDE w:val="0"/>
        <w:autoSpaceDN w:val="0"/>
        <w:adjustRightInd w:val="0"/>
        <w:spacing w:after="120" w:line="240" w:lineRule="auto"/>
        <w:textAlignment w:val="baseline"/>
        <w:rPr>
          <w:rFonts w:ascii="Trebuchet MS" w:eastAsia="Times New Roman" w:hAnsi="Trebuchet MS" w:cs="Times New Roman"/>
          <w:sz w:val="24"/>
          <w:szCs w:val="24"/>
          <w:lang w:eastAsia="sk-SK"/>
        </w:rPr>
      </w:pPr>
    </w:p>
    <w:p w14:paraId="77966A17" w14:textId="77777777" w:rsidR="002E38F5" w:rsidRPr="002E38F5" w:rsidRDefault="002E38F5" w:rsidP="002E38F5">
      <w:pPr>
        <w:overflowPunct w:val="0"/>
        <w:autoSpaceDE w:val="0"/>
        <w:autoSpaceDN w:val="0"/>
        <w:adjustRightInd w:val="0"/>
        <w:spacing w:after="0" w:line="240" w:lineRule="auto"/>
        <w:textAlignment w:val="baseline"/>
        <w:rPr>
          <w:rFonts w:ascii="Trebuchet MS" w:eastAsia="Times New Roman" w:hAnsi="Trebuchet MS" w:cs="Times New Roman"/>
          <w:b/>
          <w:sz w:val="28"/>
          <w:szCs w:val="28"/>
          <w:u w:val="single"/>
          <w:lang w:eastAsia="sk-SK"/>
        </w:rPr>
      </w:pPr>
      <w:r w:rsidRPr="002E38F5">
        <w:rPr>
          <w:rFonts w:ascii="Trebuchet MS" w:eastAsia="Times New Roman" w:hAnsi="Trebuchet MS" w:cs="Times New Roman"/>
          <w:b/>
          <w:sz w:val="28"/>
          <w:szCs w:val="28"/>
          <w:u w:val="single"/>
          <w:lang w:eastAsia="sk-SK"/>
        </w:rPr>
        <w:t>3. Káblové rozvody</w:t>
      </w:r>
    </w:p>
    <w:p w14:paraId="6070F47C" w14:textId="77777777" w:rsidR="002E38F5" w:rsidRPr="00E94690" w:rsidRDefault="002E38F5" w:rsidP="002E38F5">
      <w:pPr>
        <w:overflowPunct w:val="0"/>
        <w:autoSpaceDE w:val="0"/>
        <w:autoSpaceDN w:val="0"/>
        <w:adjustRightInd w:val="0"/>
        <w:spacing w:after="0" w:line="240" w:lineRule="auto"/>
        <w:jc w:val="both"/>
        <w:textAlignment w:val="baseline"/>
        <w:rPr>
          <w:rFonts w:ascii="Trebuchet MS" w:eastAsia="Times New Roman" w:hAnsi="Trebuchet MS" w:cs="Times New Roman"/>
          <w:b/>
          <w:i/>
          <w:sz w:val="20"/>
          <w:szCs w:val="20"/>
          <w:u w:val="single"/>
          <w:lang w:eastAsia="sk-SK"/>
        </w:rPr>
      </w:pPr>
    </w:p>
    <w:p w14:paraId="68601AD3" w14:textId="61E1815D" w:rsidR="006F0237" w:rsidRPr="00E047E6" w:rsidRDefault="00E4072D" w:rsidP="00E047E6">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4"/>
          <w:lang w:eastAsia="sk-SK"/>
        </w:rPr>
      </w:pPr>
      <w:r>
        <w:rPr>
          <w:rFonts w:ascii="Trebuchet MS" w:eastAsia="Times New Roman" w:hAnsi="Trebuchet MS" w:cs="Times New Roman"/>
          <w:sz w:val="24"/>
          <w:szCs w:val="24"/>
          <w:lang w:eastAsia="sk-SK"/>
        </w:rPr>
        <w:t>Všetky káblové rozvody</w:t>
      </w:r>
      <w:r w:rsidR="002E38F5" w:rsidRPr="002E38F5">
        <w:rPr>
          <w:rFonts w:ascii="Trebuchet MS" w:eastAsia="Times New Roman" w:hAnsi="Trebuchet MS" w:cs="Times New Roman"/>
          <w:sz w:val="24"/>
          <w:szCs w:val="24"/>
          <w:lang w:eastAsia="sk-SK"/>
        </w:rPr>
        <w:t xml:space="preserve"> budú </w:t>
      </w:r>
      <w:r>
        <w:rPr>
          <w:rFonts w:ascii="Trebuchet MS" w:eastAsia="Times New Roman" w:hAnsi="Trebuchet MS" w:cs="Times New Roman"/>
          <w:sz w:val="24"/>
          <w:szCs w:val="24"/>
          <w:lang w:eastAsia="sk-SK"/>
        </w:rPr>
        <w:t xml:space="preserve">nové a </w:t>
      </w:r>
      <w:r w:rsidR="002E38F5" w:rsidRPr="002E38F5">
        <w:rPr>
          <w:rFonts w:ascii="Trebuchet MS" w:eastAsia="Times New Roman" w:hAnsi="Trebuchet MS" w:cs="Times New Roman"/>
          <w:sz w:val="24"/>
          <w:szCs w:val="24"/>
          <w:lang w:eastAsia="sk-SK"/>
        </w:rPr>
        <w:t xml:space="preserve">vedené </w:t>
      </w:r>
      <w:r w:rsidR="00A2797C">
        <w:rPr>
          <w:rFonts w:ascii="Trebuchet MS" w:eastAsia="Times New Roman" w:hAnsi="Trebuchet MS" w:cs="Times New Roman"/>
          <w:sz w:val="24"/>
          <w:szCs w:val="24"/>
          <w:lang w:eastAsia="sk-SK"/>
        </w:rPr>
        <w:t>v</w:t>
      </w:r>
      <w:r w:rsidR="002E38F5" w:rsidRPr="002E38F5">
        <w:rPr>
          <w:rFonts w:ascii="Trebuchet MS" w:eastAsia="Times New Roman" w:hAnsi="Trebuchet MS" w:cs="Times New Roman"/>
          <w:sz w:val="24"/>
          <w:szCs w:val="24"/>
          <w:lang w:eastAsia="sk-SK"/>
        </w:rPr>
        <w:t xml:space="preserve"> </w:t>
      </w:r>
      <w:r w:rsidR="006F0237">
        <w:rPr>
          <w:rFonts w:ascii="Trebuchet MS" w:eastAsia="Times New Roman" w:hAnsi="Trebuchet MS" w:cs="Times New Roman"/>
          <w:sz w:val="24"/>
          <w:szCs w:val="24"/>
          <w:lang w:eastAsia="sk-SK"/>
        </w:rPr>
        <w:t xml:space="preserve">PVC </w:t>
      </w:r>
      <w:r w:rsidR="00A2797C">
        <w:rPr>
          <w:rFonts w:ascii="Trebuchet MS" w:eastAsia="Times New Roman" w:hAnsi="Trebuchet MS" w:cs="Times New Roman"/>
          <w:sz w:val="24"/>
          <w:szCs w:val="24"/>
          <w:lang w:eastAsia="sk-SK"/>
        </w:rPr>
        <w:t>trubkách zasekaných pod omietkou, al</w:t>
      </w:r>
      <w:r w:rsidR="00581187">
        <w:rPr>
          <w:rFonts w:ascii="Trebuchet MS" w:eastAsia="Times New Roman" w:hAnsi="Trebuchet MS" w:cs="Times New Roman"/>
          <w:sz w:val="24"/>
          <w:szCs w:val="24"/>
          <w:lang w:eastAsia="sk-SK"/>
        </w:rPr>
        <w:t>ebo PVC trubkách nad sadrokartónovým stropom</w:t>
      </w:r>
      <w:r w:rsidR="002E38F5" w:rsidRPr="002E38F5">
        <w:rPr>
          <w:rFonts w:ascii="Trebuchet MS" w:eastAsia="Times New Roman" w:hAnsi="Trebuchet MS" w:cs="Times New Roman"/>
          <w:sz w:val="24"/>
          <w:szCs w:val="24"/>
          <w:lang w:eastAsia="sk-SK"/>
        </w:rPr>
        <w:t>. Konce žíl budú pripojené do modulov alebo zariadení.</w:t>
      </w:r>
      <w:r w:rsidR="00D309E5">
        <w:rPr>
          <w:rFonts w:ascii="Trebuchet MS" w:eastAsia="Times New Roman" w:hAnsi="Trebuchet MS" w:cs="Times New Roman"/>
          <w:sz w:val="24"/>
          <w:szCs w:val="24"/>
          <w:lang w:eastAsia="sk-SK"/>
        </w:rPr>
        <w:t xml:space="preserve"> </w:t>
      </w:r>
      <w:r w:rsidR="002E38F5" w:rsidRPr="002E38F5">
        <w:rPr>
          <w:rFonts w:ascii="Trebuchet MS" w:eastAsia="Times New Roman" w:hAnsi="Trebuchet MS" w:cs="Times New Roman"/>
          <w:sz w:val="24"/>
          <w:szCs w:val="24"/>
          <w:lang w:eastAsia="sk-SK"/>
        </w:rPr>
        <w:t>Všetky prepojenia sú podrobne zakreslené vo výkresových prílohách (bloková schéma).</w:t>
      </w:r>
    </w:p>
    <w:p w14:paraId="49F2126E" w14:textId="06D93274" w:rsidR="006F0237" w:rsidRPr="002E38F5" w:rsidRDefault="006F0237" w:rsidP="00E047E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sk-SK"/>
        </w:rPr>
      </w:pPr>
      <w:r w:rsidRPr="002E38F5">
        <w:rPr>
          <w:rFonts w:ascii="Trebuchet MS" w:eastAsia="Times New Roman" w:hAnsi="Trebuchet MS" w:cs="Times New Roman"/>
          <w:sz w:val="24"/>
          <w:szCs w:val="24"/>
          <w:lang w:eastAsia="sk-SK"/>
        </w:rPr>
        <w:t>Prívod</w:t>
      </w:r>
      <w:r>
        <w:rPr>
          <w:rFonts w:ascii="Trebuchet MS" w:eastAsia="Times New Roman" w:hAnsi="Trebuchet MS" w:cs="Times New Roman"/>
          <w:sz w:val="24"/>
          <w:szCs w:val="24"/>
          <w:lang w:eastAsia="sk-SK"/>
        </w:rPr>
        <w:t xml:space="preserve"> siete 23</w:t>
      </w:r>
      <w:r w:rsidR="00A749F2">
        <w:rPr>
          <w:rFonts w:ascii="Trebuchet MS" w:eastAsia="Times New Roman" w:hAnsi="Trebuchet MS" w:cs="Times New Roman"/>
          <w:sz w:val="24"/>
          <w:szCs w:val="24"/>
          <w:lang w:eastAsia="sk-SK"/>
        </w:rPr>
        <w:t xml:space="preserve">0V/50Hz bude riešený káblom </w:t>
      </w:r>
      <w:r w:rsidR="00A2797C">
        <w:rPr>
          <w:rFonts w:ascii="Trebuchet MS" w:eastAsia="Times New Roman" w:hAnsi="Trebuchet MS" w:cs="Times New Roman"/>
          <w:sz w:val="24"/>
          <w:szCs w:val="24"/>
          <w:lang w:eastAsia="sk-SK"/>
        </w:rPr>
        <w:t>N2XH</w:t>
      </w:r>
      <w:r>
        <w:rPr>
          <w:rFonts w:ascii="Trebuchet MS" w:eastAsia="Times New Roman" w:hAnsi="Trebuchet MS" w:cs="Times New Roman"/>
          <w:sz w:val="24"/>
          <w:szCs w:val="24"/>
          <w:lang w:eastAsia="sk-SK"/>
        </w:rPr>
        <w:t>-J 3x1,5</w:t>
      </w:r>
      <w:r w:rsidRPr="006F0237">
        <w:t xml:space="preserve"> </w:t>
      </w:r>
      <w:r w:rsidRPr="006F0237">
        <w:rPr>
          <w:rFonts w:ascii="Trebuchet MS" w:eastAsia="Times New Roman" w:hAnsi="Trebuchet MS" w:cs="Times New Roman"/>
          <w:sz w:val="24"/>
          <w:szCs w:val="24"/>
          <w:lang w:eastAsia="sk-SK"/>
        </w:rPr>
        <w:t>mm</w:t>
      </w:r>
      <w:r w:rsidRPr="00A749F2">
        <w:rPr>
          <w:rFonts w:ascii="Trebuchet MS" w:eastAsia="Times New Roman" w:hAnsi="Trebuchet MS" w:cs="Times New Roman"/>
          <w:sz w:val="24"/>
          <w:szCs w:val="24"/>
          <w:vertAlign w:val="superscript"/>
          <w:lang w:eastAsia="sk-SK"/>
        </w:rPr>
        <w:t>2</w:t>
      </w:r>
      <w:r w:rsidRPr="002E38F5">
        <w:rPr>
          <w:rFonts w:ascii="Trebuchet MS" w:eastAsia="Times New Roman" w:hAnsi="Trebuchet MS" w:cs="Times New Roman"/>
          <w:sz w:val="24"/>
          <w:szCs w:val="24"/>
          <w:lang w:eastAsia="sk-SK"/>
        </w:rPr>
        <w:t>.</w:t>
      </w:r>
    </w:p>
    <w:p w14:paraId="66B9D083" w14:textId="483BE6A7" w:rsidR="00150755" w:rsidRDefault="006F0237" w:rsidP="00E047E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sk-SK"/>
        </w:rPr>
      </w:pPr>
      <w:r w:rsidRPr="002E38F5">
        <w:rPr>
          <w:rFonts w:ascii="Trebuchet MS" w:eastAsia="Times New Roman" w:hAnsi="Trebuchet MS" w:cs="Times New Roman"/>
          <w:sz w:val="24"/>
          <w:szCs w:val="24"/>
          <w:lang w:eastAsia="sk-SK"/>
        </w:rPr>
        <w:t>Dátové vedenia malého napätia budú riešené kábl</w:t>
      </w:r>
      <w:r w:rsidR="00A2797C">
        <w:rPr>
          <w:rFonts w:ascii="Trebuchet MS" w:eastAsia="Times New Roman" w:hAnsi="Trebuchet MS" w:cs="Times New Roman"/>
          <w:sz w:val="24"/>
          <w:szCs w:val="24"/>
          <w:lang w:eastAsia="sk-SK"/>
        </w:rPr>
        <w:t>om</w:t>
      </w:r>
      <w:r>
        <w:rPr>
          <w:rFonts w:ascii="Trebuchet MS" w:eastAsia="Times New Roman" w:hAnsi="Trebuchet MS" w:cs="Times New Roman"/>
          <w:sz w:val="24"/>
          <w:szCs w:val="24"/>
          <w:lang w:eastAsia="sk-SK"/>
        </w:rPr>
        <w:t xml:space="preserve"> </w:t>
      </w:r>
      <w:hyperlink w:history="1">
        <w:r w:rsidR="00A2797C">
          <w:rPr>
            <w:rStyle w:val="Hypertextovprepojenie"/>
            <w:rFonts w:ascii="Trebuchet MS" w:eastAsia="Times New Roman" w:hAnsi="Trebuchet MS" w:cs="Times New Roman"/>
            <w:color w:val="auto"/>
            <w:sz w:val="24"/>
            <w:szCs w:val="24"/>
            <w:u w:val="none"/>
            <w:lang w:eastAsia="sk-SK"/>
          </w:rPr>
          <w:t>F</w:t>
        </w:r>
        <w:r w:rsidR="008751B4" w:rsidRPr="001B057A">
          <w:rPr>
            <w:rStyle w:val="Hypertextovprepojenie"/>
            <w:rFonts w:ascii="Trebuchet MS" w:eastAsia="Times New Roman" w:hAnsi="Trebuchet MS" w:cs="Times New Roman"/>
            <w:color w:val="auto"/>
            <w:sz w:val="24"/>
            <w:szCs w:val="24"/>
            <w:u w:val="none"/>
            <w:lang w:eastAsia="sk-SK"/>
          </w:rPr>
          <w:t>TP 4x2x0,5</w:t>
        </w:r>
      </w:hyperlink>
      <w:r w:rsidR="008751B4">
        <w:rPr>
          <w:rFonts w:ascii="Trebuchet MS" w:eastAsia="Times New Roman" w:hAnsi="Trebuchet MS" w:cs="Times New Roman"/>
          <w:sz w:val="24"/>
          <w:szCs w:val="24"/>
          <w:lang w:eastAsia="sk-SK"/>
        </w:rPr>
        <w:t xml:space="preserve"> </w:t>
      </w:r>
      <w:r w:rsidR="008751B4" w:rsidRPr="00A749F2">
        <w:rPr>
          <w:rFonts w:ascii="Trebuchet MS" w:eastAsia="Times New Roman" w:hAnsi="Trebuchet MS" w:cs="Times New Roman"/>
          <w:sz w:val="24"/>
          <w:szCs w:val="24"/>
          <w:lang w:eastAsia="sk-SK"/>
        </w:rPr>
        <w:t>mm</w:t>
      </w:r>
      <w:r w:rsidR="008751B4" w:rsidRPr="00A749F2">
        <w:rPr>
          <w:rFonts w:ascii="Trebuchet MS" w:eastAsia="Times New Roman" w:hAnsi="Trebuchet MS" w:cs="Times New Roman"/>
          <w:sz w:val="24"/>
          <w:szCs w:val="24"/>
          <w:vertAlign w:val="superscript"/>
          <w:lang w:eastAsia="sk-SK"/>
        </w:rPr>
        <w:t>2</w:t>
      </w:r>
      <w:r w:rsidR="00A2797C">
        <w:rPr>
          <w:rFonts w:ascii="Trebuchet MS" w:eastAsia="Times New Roman" w:hAnsi="Trebuchet MS" w:cs="Times New Roman"/>
          <w:sz w:val="24"/>
          <w:szCs w:val="24"/>
          <w:lang w:eastAsia="sk-SK"/>
        </w:rPr>
        <w:t xml:space="preserve"> LSOH.</w:t>
      </w:r>
    </w:p>
    <w:p w14:paraId="01812788" w14:textId="77777777" w:rsidR="00F34FD4" w:rsidRPr="00E94690" w:rsidRDefault="00F34FD4" w:rsidP="004B5F9F">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sk-SK"/>
        </w:rPr>
      </w:pPr>
    </w:p>
    <w:p w14:paraId="52D63C22" w14:textId="77777777" w:rsidR="004B5F9F" w:rsidRPr="004B5F9F" w:rsidRDefault="004B5F9F" w:rsidP="004B5F9F">
      <w:pPr>
        <w:overflowPunct w:val="0"/>
        <w:autoSpaceDE w:val="0"/>
        <w:autoSpaceDN w:val="0"/>
        <w:adjustRightInd w:val="0"/>
        <w:spacing w:after="0" w:line="240" w:lineRule="auto"/>
        <w:ind w:firstLine="720"/>
        <w:textAlignment w:val="baseline"/>
        <w:rPr>
          <w:rFonts w:ascii="Trebuchet MS" w:eastAsia="Times New Roman" w:hAnsi="Trebuchet MS" w:cs="Times New Roman"/>
          <w:sz w:val="24"/>
          <w:szCs w:val="20"/>
          <w:u w:val="single"/>
          <w:lang w:eastAsia="sk-SK"/>
        </w:rPr>
      </w:pPr>
      <w:r w:rsidRPr="004B5F9F">
        <w:rPr>
          <w:rFonts w:ascii="Trebuchet MS" w:eastAsia="Times New Roman" w:hAnsi="Trebuchet MS" w:cs="Times New Roman"/>
          <w:b/>
          <w:sz w:val="24"/>
          <w:szCs w:val="20"/>
          <w:u w:val="single"/>
          <w:lang w:eastAsia="sk-SK"/>
        </w:rPr>
        <w:t>3.1 Montáž elektrických rozvodov</w:t>
      </w:r>
    </w:p>
    <w:p w14:paraId="7FCDD93D" w14:textId="77777777" w:rsidR="004B5F9F" w:rsidRPr="004B5F9F" w:rsidRDefault="004B5F9F" w:rsidP="006F508A">
      <w:pPr>
        <w:overflowPunct w:val="0"/>
        <w:autoSpaceDE w:val="0"/>
        <w:autoSpaceDN w:val="0"/>
        <w:adjustRightInd w:val="0"/>
        <w:spacing w:after="0" w:line="240" w:lineRule="auto"/>
        <w:ind w:left="708" w:firstLine="12"/>
        <w:jc w:val="both"/>
        <w:textAlignment w:val="baseline"/>
        <w:rPr>
          <w:rFonts w:ascii="Trebuchet MS" w:eastAsia="Times New Roman" w:hAnsi="Trebuchet MS" w:cs="Times New Roman"/>
          <w:sz w:val="24"/>
          <w:szCs w:val="24"/>
          <w:lang w:eastAsia="sk-SK"/>
        </w:rPr>
      </w:pPr>
      <w:r w:rsidRPr="004B5F9F">
        <w:rPr>
          <w:rFonts w:ascii="Trebuchet MS" w:eastAsia="Times New Roman" w:hAnsi="Trebuchet MS" w:cs="Times New Roman"/>
          <w:sz w:val="24"/>
          <w:szCs w:val="24"/>
          <w:lang w:eastAsia="sk-SK"/>
        </w:rPr>
        <w:t>Kladenie káblov je prevedené podľa STN 33 2000-5-52. Farebné značenie vodičov je prevedené podľa STN EN 60446. Všetky konce vedení sú označené a ukončené v zariadeniach.</w:t>
      </w:r>
    </w:p>
    <w:p w14:paraId="1713EC41" w14:textId="77777777" w:rsidR="001F0FDB" w:rsidRPr="00E94690" w:rsidRDefault="001F0FDB" w:rsidP="00150755">
      <w:pPr>
        <w:spacing w:after="0"/>
        <w:rPr>
          <w:sz w:val="24"/>
          <w:szCs w:val="24"/>
        </w:rPr>
      </w:pPr>
    </w:p>
    <w:p w14:paraId="725B2D16" w14:textId="45E2D099" w:rsidR="004B5F9F" w:rsidRDefault="004B5F9F" w:rsidP="004B5F9F">
      <w:pPr>
        <w:overflowPunct w:val="0"/>
        <w:autoSpaceDE w:val="0"/>
        <w:autoSpaceDN w:val="0"/>
        <w:adjustRightInd w:val="0"/>
        <w:spacing w:after="0" w:line="240" w:lineRule="auto"/>
        <w:textAlignment w:val="baseline"/>
        <w:rPr>
          <w:rFonts w:ascii="Trebuchet MS" w:eastAsia="Times New Roman" w:hAnsi="Trebuchet MS" w:cs="Times New Roman"/>
          <w:b/>
          <w:sz w:val="28"/>
          <w:szCs w:val="28"/>
          <w:u w:val="single"/>
          <w:lang w:eastAsia="sk-SK"/>
        </w:rPr>
      </w:pPr>
      <w:r w:rsidRPr="004B5F9F">
        <w:rPr>
          <w:rFonts w:ascii="Trebuchet MS" w:eastAsia="Times New Roman" w:hAnsi="Trebuchet MS" w:cs="Times New Roman"/>
          <w:b/>
          <w:sz w:val="28"/>
          <w:szCs w:val="28"/>
          <w:u w:val="single"/>
          <w:lang w:eastAsia="sk-SK"/>
        </w:rPr>
        <w:t>4. Záver</w:t>
      </w:r>
    </w:p>
    <w:p w14:paraId="296959BF" w14:textId="77777777" w:rsidR="00E94690" w:rsidRPr="00E94690" w:rsidRDefault="00E94690" w:rsidP="004B5F9F">
      <w:pPr>
        <w:overflowPunct w:val="0"/>
        <w:autoSpaceDE w:val="0"/>
        <w:autoSpaceDN w:val="0"/>
        <w:adjustRightInd w:val="0"/>
        <w:spacing w:after="0" w:line="240" w:lineRule="auto"/>
        <w:textAlignment w:val="baseline"/>
        <w:rPr>
          <w:rFonts w:ascii="Trebuchet MS" w:eastAsia="Times New Roman" w:hAnsi="Trebuchet MS" w:cs="Times New Roman"/>
          <w:b/>
          <w:sz w:val="20"/>
          <w:szCs w:val="20"/>
          <w:u w:val="single"/>
          <w:lang w:eastAsia="sk-SK"/>
        </w:rPr>
      </w:pPr>
    </w:p>
    <w:p w14:paraId="2EDD9D07" w14:textId="77777777" w:rsidR="004B5F9F" w:rsidRPr="004B5F9F" w:rsidRDefault="004B5F9F" w:rsidP="004B5F9F">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0"/>
          <w:lang w:eastAsia="sk-SK"/>
        </w:rPr>
      </w:pPr>
      <w:r w:rsidRPr="004B5F9F">
        <w:rPr>
          <w:rFonts w:ascii="Trebuchet MS" w:eastAsia="Times New Roman" w:hAnsi="Trebuchet MS" w:cs="Times New Roman"/>
          <w:sz w:val="24"/>
          <w:szCs w:val="20"/>
          <w:lang w:eastAsia="sk-SK"/>
        </w:rPr>
        <w:t>Obsluhu, montáž, opravu a údržbu elektrickej inštalácie (zariadenia) môžu vykonávať len pracovníci s predpísanou elektrotechnickou kvalifikáciou podľa vyhlášky MPSVaR SR č.508/2009 Z.z.</w:t>
      </w:r>
    </w:p>
    <w:p w14:paraId="06DDEF16" w14:textId="77777777" w:rsidR="004B5F9F" w:rsidRPr="004B5F9F" w:rsidRDefault="004B5F9F" w:rsidP="004B5F9F">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0"/>
          <w:lang w:eastAsia="sk-SK"/>
        </w:rPr>
      </w:pPr>
      <w:r w:rsidRPr="004B5F9F">
        <w:rPr>
          <w:rFonts w:ascii="Trebuchet MS" w:eastAsia="Times New Roman" w:hAnsi="Trebuchet MS" w:cs="Times New Roman"/>
          <w:sz w:val="24"/>
          <w:szCs w:val="20"/>
          <w:lang w:eastAsia="sk-SK"/>
        </w:rPr>
        <w:t>Bezpečnosť a ochrana zdravia pri práci sa zabezpečí dodržaním platných právnych predpisov a technických noriem, najmä dodržaním bezpečnostných požiadaviek na obsluhu a prácu na elektrických inštaláciách (zariadeniach) v súlade s STN 34 3100:8/2001.</w:t>
      </w:r>
    </w:p>
    <w:p w14:paraId="0B29D4CB" w14:textId="77777777" w:rsidR="004B5F9F" w:rsidRPr="004B5F9F" w:rsidRDefault="004B5F9F" w:rsidP="004B5F9F">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0"/>
          <w:lang w:eastAsia="sk-SK"/>
        </w:rPr>
      </w:pPr>
      <w:r w:rsidRPr="004B5F9F">
        <w:rPr>
          <w:rFonts w:ascii="Trebuchet MS" w:eastAsia="Times New Roman" w:hAnsi="Trebuchet MS" w:cs="Times New Roman"/>
          <w:sz w:val="24"/>
          <w:szCs w:val="20"/>
          <w:lang w:eastAsia="sk-SK"/>
        </w:rPr>
        <w:t>Po dokončení montáže pred pripojením na napätie sa musí elektr</w:t>
      </w:r>
      <w:r w:rsidR="00DA6277">
        <w:rPr>
          <w:rFonts w:ascii="Trebuchet MS" w:eastAsia="Times New Roman" w:hAnsi="Trebuchet MS" w:cs="Times New Roman"/>
          <w:sz w:val="24"/>
          <w:szCs w:val="20"/>
          <w:lang w:eastAsia="sk-SK"/>
        </w:rPr>
        <w:t xml:space="preserve">ická inštalácia </w:t>
      </w:r>
      <w:r w:rsidRPr="004B5F9F">
        <w:rPr>
          <w:rFonts w:ascii="Trebuchet MS" w:eastAsia="Times New Roman" w:hAnsi="Trebuchet MS" w:cs="Times New Roman"/>
          <w:sz w:val="24"/>
          <w:szCs w:val="20"/>
          <w:lang w:eastAsia="sk-SK"/>
        </w:rPr>
        <w:t xml:space="preserve">podrobiť východiskovej odbornej prehliadke a odbornej skúške (revízii) v zmysle vyhlášky MPSVaR SR </w:t>
      </w:r>
      <w:r w:rsidR="006D05C0">
        <w:rPr>
          <w:rFonts w:ascii="Trebuchet MS" w:eastAsia="Times New Roman" w:hAnsi="Trebuchet MS" w:cs="Times New Roman"/>
          <w:sz w:val="24"/>
          <w:szCs w:val="20"/>
          <w:lang w:eastAsia="sk-SK"/>
        </w:rPr>
        <w:t>č.</w:t>
      </w:r>
      <w:r w:rsidRPr="004B5F9F">
        <w:rPr>
          <w:rFonts w:ascii="Trebuchet MS" w:eastAsia="Times New Roman" w:hAnsi="Trebuchet MS" w:cs="Times New Roman"/>
          <w:sz w:val="24"/>
          <w:szCs w:val="20"/>
          <w:lang w:eastAsia="sk-SK"/>
        </w:rPr>
        <w:t xml:space="preserve">508/2009 § </w:t>
      </w:r>
      <w:smartTag w:uri="urn:schemas-microsoft-com:office:smarttags" w:element="metricconverter">
        <w:smartTagPr>
          <w:attr w:name="ProductID" w:val="12 a"/>
        </w:smartTagPr>
        <w:r w:rsidRPr="004B5F9F">
          <w:rPr>
            <w:rFonts w:ascii="Trebuchet MS" w:eastAsia="Times New Roman" w:hAnsi="Trebuchet MS" w:cs="Times New Roman"/>
            <w:sz w:val="24"/>
            <w:szCs w:val="20"/>
            <w:lang w:eastAsia="sk-SK"/>
          </w:rPr>
          <w:t>12 a</w:t>
        </w:r>
      </w:smartTag>
      <w:r w:rsidRPr="004B5F9F">
        <w:rPr>
          <w:rFonts w:ascii="Trebuchet MS" w:eastAsia="Times New Roman" w:hAnsi="Trebuchet MS" w:cs="Times New Roman"/>
          <w:sz w:val="24"/>
          <w:szCs w:val="20"/>
          <w:lang w:eastAsia="sk-SK"/>
        </w:rPr>
        <w:t xml:space="preserve"> v zmysle STN EN 50131, STN 33 </w:t>
      </w:r>
      <w:smartTag w:uri="urn:schemas-microsoft-com:office:smarttags" w:element="metricconverter">
        <w:smartTagPr>
          <w:attr w:name="ProductID" w:val="1500 a"/>
        </w:smartTagPr>
        <w:r w:rsidRPr="004B5F9F">
          <w:rPr>
            <w:rFonts w:ascii="Trebuchet MS" w:eastAsia="Times New Roman" w:hAnsi="Trebuchet MS" w:cs="Times New Roman"/>
            <w:sz w:val="24"/>
            <w:szCs w:val="20"/>
            <w:lang w:eastAsia="sk-SK"/>
          </w:rPr>
          <w:t>1500 a</w:t>
        </w:r>
      </w:smartTag>
      <w:r w:rsidRPr="004B5F9F">
        <w:rPr>
          <w:rFonts w:ascii="Trebuchet MS" w:eastAsia="Times New Roman" w:hAnsi="Trebuchet MS" w:cs="Times New Roman"/>
          <w:sz w:val="24"/>
          <w:szCs w:val="20"/>
          <w:lang w:eastAsia="sk-SK"/>
        </w:rPr>
        <w:t xml:space="preserve"> STN 33 2000-6-61, čo je neopomenuteľnou súčasťou zariadení. Musí byť o tom vyhotovená správa, v ktorej sa uvedie záverečný posudok či je elektrická inštalácia spôsobilá bezpečnej prevádzky.</w:t>
      </w:r>
    </w:p>
    <w:p w14:paraId="5ED53341" w14:textId="77777777" w:rsidR="004B5F9F" w:rsidRPr="004B5F9F" w:rsidRDefault="004B5F9F" w:rsidP="004B5F9F">
      <w:pPr>
        <w:overflowPunct w:val="0"/>
        <w:autoSpaceDE w:val="0"/>
        <w:autoSpaceDN w:val="0"/>
        <w:adjustRightInd w:val="0"/>
        <w:spacing w:after="0" w:line="240" w:lineRule="auto"/>
        <w:ind w:firstLine="720"/>
        <w:jc w:val="both"/>
        <w:textAlignment w:val="baseline"/>
        <w:rPr>
          <w:rFonts w:ascii="Trebuchet MS" w:eastAsia="Times New Roman" w:hAnsi="Trebuchet MS" w:cs="Times New Roman"/>
          <w:sz w:val="24"/>
          <w:szCs w:val="20"/>
          <w:lang w:eastAsia="sk-SK"/>
        </w:rPr>
      </w:pPr>
      <w:r w:rsidRPr="004B5F9F">
        <w:rPr>
          <w:rFonts w:ascii="Trebuchet MS" w:eastAsia="Times New Roman" w:hAnsi="Trebuchet MS" w:cs="Times New Roman"/>
          <w:sz w:val="24"/>
          <w:szCs w:val="20"/>
          <w:lang w:eastAsia="sk-SK"/>
        </w:rPr>
        <w:t>Užívateľ je povinný udržiavať stav elektrickej inštalácie (zariadenia) podľa príslušných právnych predpisov a technických noriem. Užívateľ je povinný zabezpečiť vykonávanie pravidelných odborných prehliadok a odborných skúšok (revízii) na elektrickej inštalácii v lehotách stanovených vyhláškou MPSVaR SR č.508/2009 Z.z. a STN 33 1500:6/1991 pre zaistenie bezpečnosti a ochrany zdravia pri práci a bezpečnosti technických zariadení elektrických a normy STN 50131-7:2004 (Pre</w:t>
      </w:r>
      <w:r w:rsidR="00A749F2">
        <w:rPr>
          <w:rFonts w:ascii="Trebuchet MS" w:eastAsia="Times New Roman" w:hAnsi="Trebuchet MS" w:cs="Times New Roman"/>
          <w:sz w:val="24"/>
          <w:szCs w:val="20"/>
          <w:lang w:eastAsia="sk-SK"/>
        </w:rPr>
        <w:t>hliadky a funkčné skúšky EZS</w:t>
      </w:r>
      <w:r w:rsidRPr="004B5F9F">
        <w:rPr>
          <w:rFonts w:ascii="Trebuchet MS" w:eastAsia="Times New Roman" w:hAnsi="Trebuchet MS" w:cs="Times New Roman"/>
          <w:sz w:val="24"/>
          <w:szCs w:val="20"/>
          <w:lang w:eastAsia="sk-SK"/>
        </w:rPr>
        <w:t>, Odborné prehliadky elektrickej inštalácie).</w:t>
      </w:r>
    </w:p>
    <w:p w14:paraId="341C37B4" w14:textId="773458F7" w:rsidR="00151D1D" w:rsidRDefault="00151D1D" w:rsidP="0028421F">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p>
    <w:p w14:paraId="3991CE3B" w14:textId="77777777" w:rsidR="0028421F" w:rsidRPr="0028421F" w:rsidRDefault="0028421F" w:rsidP="0028421F">
      <w:pPr>
        <w:overflowPunct w:val="0"/>
        <w:autoSpaceDE w:val="0"/>
        <w:autoSpaceDN w:val="0"/>
        <w:adjustRightInd w:val="0"/>
        <w:spacing w:after="0" w:line="240" w:lineRule="auto"/>
        <w:textAlignment w:val="baseline"/>
        <w:rPr>
          <w:rFonts w:ascii="Trebuchet MS" w:eastAsia="Times New Roman" w:hAnsi="Trebuchet MS" w:cs="Times New Roman"/>
          <w:sz w:val="24"/>
          <w:szCs w:val="20"/>
          <w:lang w:eastAsia="sk-SK"/>
        </w:rPr>
      </w:pPr>
      <w:r w:rsidRPr="0028421F">
        <w:rPr>
          <w:rFonts w:ascii="Trebuchet MS" w:eastAsia="Times New Roman" w:hAnsi="Trebuchet MS" w:cs="Times New Roman"/>
          <w:sz w:val="24"/>
          <w:szCs w:val="20"/>
          <w:lang w:eastAsia="sk-SK"/>
        </w:rPr>
        <w:t xml:space="preserve">Vypracoval: Ing. </w:t>
      </w:r>
      <w:r>
        <w:rPr>
          <w:rFonts w:ascii="Trebuchet MS" w:eastAsia="Times New Roman" w:hAnsi="Trebuchet MS" w:cs="Times New Roman"/>
          <w:sz w:val="24"/>
          <w:szCs w:val="20"/>
          <w:lang w:eastAsia="sk-SK"/>
        </w:rPr>
        <w:t>Pavel Kukučka</w:t>
      </w:r>
    </w:p>
    <w:p w14:paraId="29A17F1B" w14:textId="1E0C2AAC" w:rsidR="0028421F" w:rsidRPr="004443ED" w:rsidRDefault="00FB317A" w:rsidP="00107E88">
      <w:pPr>
        <w:overflowPunct w:val="0"/>
        <w:autoSpaceDE w:val="0"/>
        <w:autoSpaceDN w:val="0"/>
        <w:adjustRightInd w:val="0"/>
        <w:spacing w:after="0" w:line="240" w:lineRule="auto"/>
        <w:textAlignment w:val="baseline"/>
        <w:rPr>
          <w:sz w:val="20"/>
          <w:szCs w:val="20"/>
        </w:rPr>
      </w:pPr>
      <w:r>
        <w:rPr>
          <w:rFonts w:ascii="Trebuchet MS" w:eastAsia="Times New Roman" w:hAnsi="Trebuchet MS" w:cs="Times New Roman"/>
          <w:sz w:val="24"/>
          <w:szCs w:val="20"/>
          <w:lang w:eastAsia="sk-SK"/>
        </w:rPr>
        <w:t xml:space="preserve">Zvolen, </w:t>
      </w:r>
      <w:r w:rsidR="008224D2">
        <w:rPr>
          <w:rFonts w:ascii="Trebuchet MS" w:eastAsia="Times New Roman" w:hAnsi="Trebuchet MS" w:cs="Times New Roman"/>
          <w:sz w:val="24"/>
          <w:szCs w:val="20"/>
          <w:lang w:eastAsia="sk-SK"/>
        </w:rPr>
        <w:t>ma</w:t>
      </w:r>
      <w:r>
        <w:rPr>
          <w:rFonts w:ascii="Trebuchet MS" w:eastAsia="Times New Roman" w:hAnsi="Trebuchet MS" w:cs="Times New Roman"/>
          <w:sz w:val="24"/>
          <w:szCs w:val="20"/>
          <w:lang w:eastAsia="sk-SK"/>
        </w:rPr>
        <w:t>r</w:t>
      </w:r>
      <w:r w:rsidR="008224D2">
        <w:rPr>
          <w:rFonts w:ascii="Trebuchet MS" w:eastAsia="Times New Roman" w:hAnsi="Trebuchet MS" w:cs="Times New Roman"/>
          <w:sz w:val="24"/>
          <w:szCs w:val="20"/>
          <w:lang w:eastAsia="sk-SK"/>
        </w:rPr>
        <w:t>ec</w:t>
      </w:r>
      <w:r w:rsidR="00390AB3">
        <w:rPr>
          <w:rFonts w:ascii="Trebuchet MS" w:eastAsia="Times New Roman" w:hAnsi="Trebuchet MS" w:cs="Times New Roman"/>
          <w:sz w:val="24"/>
          <w:szCs w:val="20"/>
          <w:lang w:eastAsia="sk-SK"/>
        </w:rPr>
        <w:t xml:space="preserve"> 20</w:t>
      </w:r>
      <w:r w:rsidR="006D05C0">
        <w:rPr>
          <w:rFonts w:ascii="Trebuchet MS" w:eastAsia="Times New Roman" w:hAnsi="Trebuchet MS" w:cs="Times New Roman"/>
          <w:sz w:val="24"/>
          <w:szCs w:val="20"/>
          <w:lang w:eastAsia="sk-SK"/>
        </w:rPr>
        <w:t>2</w:t>
      </w:r>
      <w:r w:rsidR="00CD09FB">
        <w:rPr>
          <w:rFonts w:ascii="Trebuchet MS" w:eastAsia="Times New Roman" w:hAnsi="Trebuchet MS" w:cs="Times New Roman"/>
          <w:sz w:val="24"/>
          <w:szCs w:val="20"/>
          <w:lang w:eastAsia="sk-SK"/>
        </w:rPr>
        <w:t>4</w:t>
      </w:r>
    </w:p>
    <w:sectPr w:rsidR="0028421F" w:rsidRPr="004443ED" w:rsidSect="008D70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E6CC" w14:textId="77777777" w:rsidR="00FE0F98" w:rsidRDefault="00FE0F98" w:rsidP="00492D02">
      <w:pPr>
        <w:spacing w:after="0" w:line="240" w:lineRule="auto"/>
      </w:pPr>
      <w:r>
        <w:separator/>
      </w:r>
    </w:p>
  </w:endnote>
  <w:endnote w:type="continuationSeparator" w:id="0">
    <w:p w14:paraId="51D65E20" w14:textId="77777777" w:rsidR="00FE0F98" w:rsidRDefault="00FE0F98" w:rsidP="0049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DE12" w14:textId="77777777" w:rsidR="00CA65EC" w:rsidRPr="00D769F7" w:rsidRDefault="00CA65EC">
    <w:pPr>
      <w:pStyle w:val="Pta"/>
      <w:rPr>
        <w:sz w:val="16"/>
        <w:szCs w:val="16"/>
      </w:rPr>
    </w:pPr>
    <w:r>
      <w:rPr>
        <w:sz w:val="16"/>
        <w:szCs w:val="16"/>
      </w:rPr>
      <w:t>2PJ GROUP spol.s r.o.</w:t>
    </w:r>
    <w:r>
      <w:rPr>
        <w:sz w:val="16"/>
        <w:szCs w:val="16"/>
      </w:rPr>
      <w:tab/>
    </w:r>
    <w:hyperlink r:id="rId1" w:history="1">
      <w:r w:rsidRPr="00D769F7">
        <w:rPr>
          <w:rStyle w:val="Hypertextovprepojenie"/>
          <w:color w:val="auto"/>
          <w:sz w:val="16"/>
          <w:szCs w:val="16"/>
          <w:u w:val="none"/>
        </w:rPr>
        <w:t>servis@2pjgroup.sk</w:t>
      </w:r>
    </w:hyperlink>
    <w:r w:rsidRPr="00D769F7">
      <w:rPr>
        <w:sz w:val="16"/>
        <w:szCs w:val="16"/>
      </w:rPr>
      <w:tab/>
      <w:t>ICO: 46827269</w:t>
    </w:r>
  </w:p>
  <w:p w14:paraId="5785499B" w14:textId="77777777" w:rsidR="00CA65EC" w:rsidRPr="00D769F7" w:rsidRDefault="00CA65EC">
    <w:pPr>
      <w:pStyle w:val="Pta"/>
      <w:rPr>
        <w:sz w:val="16"/>
        <w:szCs w:val="16"/>
      </w:rPr>
    </w:pPr>
    <w:r w:rsidRPr="00D769F7">
      <w:rPr>
        <w:sz w:val="16"/>
        <w:szCs w:val="16"/>
      </w:rPr>
      <w:t>Komenského 2113/30</w:t>
    </w:r>
    <w:r w:rsidRPr="00D769F7">
      <w:rPr>
        <w:sz w:val="16"/>
        <w:szCs w:val="16"/>
      </w:rPr>
      <w:tab/>
    </w:r>
    <w:hyperlink r:id="rId2" w:history="1">
      <w:r w:rsidRPr="00D769F7">
        <w:rPr>
          <w:rStyle w:val="Hypertextovprepojenie"/>
          <w:color w:val="auto"/>
          <w:sz w:val="16"/>
          <w:szCs w:val="16"/>
          <w:u w:val="none"/>
        </w:rPr>
        <w:t>obchod@2pjgroup.sk</w:t>
      </w:r>
    </w:hyperlink>
    <w:r w:rsidRPr="00D769F7">
      <w:rPr>
        <w:sz w:val="16"/>
        <w:szCs w:val="16"/>
      </w:rPr>
      <w:tab/>
      <w:t>DIC: 2023598632</w:t>
    </w:r>
  </w:p>
  <w:p w14:paraId="2F659CD2" w14:textId="77777777" w:rsidR="00CA65EC" w:rsidRPr="00D769F7" w:rsidRDefault="00CA65EC">
    <w:pPr>
      <w:pStyle w:val="Pta"/>
      <w:rPr>
        <w:sz w:val="16"/>
        <w:szCs w:val="16"/>
      </w:rPr>
    </w:pPr>
    <w:r w:rsidRPr="00D769F7">
      <w:rPr>
        <w:sz w:val="16"/>
        <w:szCs w:val="16"/>
      </w:rPr>
      <w:t>960 01 Zvolen</w:t>
    </w:r>
    <w:r w:rsidRPr="00D769F7">
      <w:rPr>
        <w:sz w:val="16"/>
        <w:szCs w:val="16"/>
      </w:rPr>
      <w:ptab w:relativeTo="margin" w:alignment="center" w:leader="none"/>
    </w:r>
    <w:r w:rsidRPr="00D769F7">
      <w:rPr>
        <w:sz w:val="16"/>
        <w:szCs w:val="16"/>
      </w:rPr>
      <w:t>www.2pjgroup.sk</w:t>
    </w:r>
    <w:r w:rsidRPr="00D769F7">
      <w:rPr>
        <w:sz w:val="16"/>
        <w:szCs w:val="16"/>
      </w:rPr>
      <w:ptab w:relativeTo="margin" w:alignment="right" w:leader="none"/>
    </w:r>
    <w:r>
      <w:rPr>
        <w:sz w:val="16"/>
        <w:szCs w:val="16"/>
      </w:rPr>
      <w:t>IC DPH: SK2023598632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E292" w14:textId="77777777" w:rsidR="00FE0F98" w:rsidRDefault="00FE0F98" w:rsidP="00492D02">
      <w:pPr>
        <w:spacing w:after="0" w:line="240" w:lineRule="auto"/>
      </w:pPr>
      <w:r>
        <w:separator/>
      </w:r>
    </w:p>
  </w:footnote>
  <w:footnote w:type="continuationSeparator" w:id="0">
    <w:p w14:paraId="0E2FE1A6" w14:textId="77777777" w:rsidR="00FE0F98" w:rsidRDefault="00FE0F98" w:rsidP="0049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E20B" w14:textId="77777777" w:rsidR="00CA65EC" w:rsidRPr="00492D02" w:rsidRDefault="00FE0F98" w:rsidP="00492D02">
    <w:pPr>
      <w:pStyle w:val="Hlavika"/>
    </w:pPr>
    <w:sdt>
      <w:sdtPr>
        <w:id w:val="-176267443"/>
        <w:docPartObj>
          <w:docPartGallery w:val="Page Numbers (Margins)"/>
          <w:docPartUnique/>
        </w:docPartObj>
      </w:sdtPr>
      <w:sdtEndPr/>
      <w:sdtContent>
        <w:r>
          <w:rPr>
            <w:noProof/>
            <w:lang w:eastAsia="sk-SK"/>
          </w:rPr>
          <w:pict w14:anchorId="46BC4347">
            <v:rect id="Obdĺžnik 4" o:spid="_x0000_s1025" style="position:absolute;margin-left:239.1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AhZ4jKAAgAA&#10;8AQAAA4AAAAAAAAAAAAAAAAALgIAAGRycy9lMm9Eb2MueG1sUEsBAi0AFAAGAAgAAAAhAHGmhoPc&#10;AAAABAEAAA8AAAAAAAAAAAAAAAAA2gQAAGRycy9kb3ducmV2LnhtbFBLBQYAAAAABAAEAPMAAADj&#10;BQAAAAA=&#10;" o:allowincell="f" stroked="f">
              <v:textbox>
                <w:txbxContent>
                  <w:p w14:paraId="40E4A486" w14:textId="77777777" w:rsidR="00CA65EC" w:rsidRDefault="007B47B9">
                    <w:pPr>
                      <w:pBdr>
                        <w:bottom w:val="single" w:sz="4" w:space="1" w:color="auto"/>
                      </w:pBdr>
                    </w:pPr>
                    <w:r>
                      <w:fldChar w:fldCharType="begin"/>
                    </w:r>
                    <w:r w:rsidR="00CA65EC">
                      <w:instrText>PAGE   \* MERGEFORMAT</w:instrText>
                    </w:r>
                    <w:r>
                      <w:fldChar w:fldCharType="separate"/>
                    </w:r>
                    <w:r w:rsidR="006B4D17">
                      <w:rPr>
                        <w:noProof/>
                      </w:rPr>
                      <w:t>1</w:t>
                    </w:r>
                    <w:r>
                      <w:fldChar w:fldCharType="end"/>
                    </w:r>
                  </w:p>
                </w:txbxContent>
              </v:textbox>
              <w10:wrap anchorx="margin" anchory="margin"/>
            </v:rect>
          </w:pict>
        </w:r>
      </w:sdtContent>
    </w:sdt>
    <w:r w:rsidR="00CA65EC">
      <w:rPr>
        <w:noProof/>
        <w:lang w:eastAsia="sk-SK"/>
      </w:rPr>
      <w:drawing>
        <wp:inline distT="0" distB="0" distL="0" distR="0" wp14:anchorId="3F6DD9CD" wp14:editId="74497399">
          <wp:extent cx="694281" cy="517169"/>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2307" cy="515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D48"/>
    <w:multiLevelType w:val="hybridMultilevel"/>
    <w:tmpl w:val="480C643A"/>
    <w:lvl w:ilvl="0" w:tplc="06DC9158">
      <w:start w:val="1"/>
      <w:numFmt w:val="bullet"/>
      <w:lvlText w:val="-"/>
      <w:lvlJc w:val="left"/>
      <w:pPr>
        <w:ind w:left="1530" w:hanging="360"/>
      </w:pPr>
      <w:rPr>
        <w:rFonts w:ascii="Calibri" w:eastAsiaTheme="minorHAnsi" w:hAnsi="Calibri" w:cs="Calibri"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 w15:restartNumberingAfterBreak="0">
    <w:nsid w:val="01901AF4"/>
    <w:multiLevelType w:val="hybridMultilevel"/>
    <w:tmpl w:val="B2EED1A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05DA384F"/>
    <w:multiLevelType w:val="hybridMultilevel"/>
    <w:tmpl w:val="F6E8EC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115FBF"/>
    <w:multiLevelType w:val="hybridMultilevel"/>
    <w:tmpl w:val="1D8E3172"/>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6CD0EB2"/>
    <w:multiLevelType w:val="hybridMultilevel"/>
    <w:tmpl w:val="EDAA1988"/>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5" w15:restartNumberingAfterBreak="0">
    <w:nsid w:val="0A7715CA"/>
    <w:multiLevelType w:val="hybridMultilevel"/>
    <w:tmpl w:val="3C18D4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790921"/>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7" w15:restartNumberingAfterBreak="0">
    <w:nsid w:val="1609119B"/>
    <w:multiLevelType w:val="hybridMultilevel"/>
    <w:tmpl w:val="CACA38DE"/>
    <w:lvl w:ilvl="0" w:tplc="A2FAFCF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EF7CC8"/>
    <w:multiLevelType w:val="multilevel"/>
    <w:tmpl w:val="8FFC5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D50EAF"/>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235B2257"/>
    <w:multiLevelType w:val="hybridMultilevel"/>
    <w:tmpl w:val="F9920596"/>
    <w:lvl w:ilvl="0" w:tplc="52227042">
      <w:start w:val="1"/>
      <w:numFmt w:val="lowerLetter"/>
      <w:lvlText w:val="%1)"/>
      <w:lvlJc w:val="left"/>
      <w:pPr>
        <w:ind w:left="1170" w:hanging="360"/>
      </w:pPr>
      <w:rPr>
        <w:rFonts w:hint="default"/>
      </w:r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11" w15:restartNumberingAfterBreak="0">
    <w:nsid w:val="23E96CDC"/>
    <w:multiLevelType w:val="hybridMultilevel"/>
    <w:tmpl w:val="D040E1FC"/>
    <w:lvl w:ilvl="0" w:tplc="041B0017">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2" w15:restartNumberingAfterBreak="0">
    <w:nsid w:val="25487B0D"/>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15:restartNumberingAfterBreak="0">
    <w:nsid w:val="30641865"/>
    <w:multiLevelType w:val="hybridMultilevel"/>
    <w:tmpl w:val="2DB285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F11B70"/>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5" w15:restartNumberingAfterBreak="0">
    <w:nsid w:val="359301AD"/>
    <w:multiLevelType w:val="hybridMultilevel"/>
    <w:tmpl w:val="14BA820E"/>
    <w:lvl w:ilvl="0" w:tplc="041B0001">
      <w:start w:val="1"/>
      <w:numFmt w:val="bullet"/>
      <w:lvlText w:val=""/>
      <w:lvlJc w:val="left"/>
      <w:pPr>
        <w:ind w:left="1170" w:hanging="360"/>
      </w:pPr>
      <w:rPr>
        <w:rFonts w:ascii="Symbol" w:hAnsi="Symbol" w:hint="default"/>
      </w:rPr>
    </w:lvl>
    <w:lvl w:ilvl="1" w:tplc="041B0003" w:tentative="1">
      <w:start w:val="1"/>
      <w:numFmt w:val="bullet"/>
      <w:lvlText w:val="o"/>
      <w:lvlJc w:val="left"/>
      <w:pPr>
        <w:ind w:left="1890" w:hanging="360"/>
      </w:pPr>
      <w:rPr>
        <w:rFonts w:ascii="Courier New" w:hAnsi="Courier New" w:cs="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cs="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cs="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16" w15:restartNumberingAfterBreak="0">
    <w:nsid w:val="362D1946"/>
    <w:multiLevelType w:val="hybridMultilevel"/>
    <w:tmpl w:val="7CECC7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36A05E66"/>
    <w:multiLevelType w:val="hybridMultilevel"/>
    <w:tmpl w:val="AAF638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FD3E64"/>
    <w:multiLevelType w:val="hybridMultilevel"/>
    <w:tmpl w:val="94C837B2"/>
    <w:lvl w:ilvl="0" w:tplc="06DC9158">
      <w:start w:val="1"/>
      <w:numFmt w:val="bullet"/>
      <w:lvlText w:val="-"/>
      <w:lvlJc w:val="left"/>
      <w:pPr>
        <w:ind w:left="7770" w:hanging="360"/>
      </w:pPr>
      <w:rPr>
        <w:rFonts w:ascii="Calibri" w:eastAsiaTheme="minorHAnsi" w:hAnsi="Calibri" w:cs="Calibri" w:hint="default"/>
      </w:rPr>
    </w:lvl>
    <w:lvl w:ilvl="1" w:tplc="041B0003" w:tentative="1">
      <w:start w:val="1"/>
      <w:numFmt w:val="bullet"/>
      <w:lvlText w:val="o"/>
      <w:lvlJc w:val="left"/>
      <w:pPr>
        <w:ind w:left="8490" w:hanging="360"/>
      </w:pPr>
      <w:rPr>
        <w:rFonts w:ascii="Courier New" w:hAnsi="Courier New" w:cs="Courier New" w:hint="default"/>
      </w:rPr>
    </w:lvl>
    <w:lvl w:ilvl="2" w:tplc="041B0005" w:tentative="1">
      <w:start w:val="1"/>
      <w:numFmt w:val="bullet"/>
      <w:lvlText w:val=""/>
      <w:lvlJc w:val="left"/>
      <w:pPr>
        <w:ind w:left="9210" w:hanging="360"/>
      </w:pPr>
      <w:rPr>
        <w:rFonts w:ascii="Wingdings" w:hAnsi="Wingdings" w:hint="default"/>
      </w:rPr>
    </w:lvl>
    <w:lvl w:ilvl="3" w:tplc="041B0001" w:tentative="1">
      <w:start w:val="1"/>
      <w:numFmt w:val="bullet"/>
      <w:lvlText w:val=""/>
      <w:lvlJc w:val="left"/>
      <w:pPr>
        <w:ind w:left="9930" w:hanging="360"/>
      </w:pPr>
      <w:rPr>
        <w:rFonts w:ascii="Symbol" w:hAnsi="Symbol" w:hint="default"/>
      </w:rPr>
    </w:lvl>
    <w:lvl w:ilvl="4" w:tplc="041B0003" w:tentative="1">
      <w:start w:val="1"/>
      <w:numFmt w:val="bullet"/>
      <w:lvlText w:val="o"/>
      <w:lvlJc w:val="left"/>
      <w:pPr>
        <w:ind w:left="10650" w:hanging="360"/>
      </w:pPr>
      <w:rPr>
        <w:rFonts w:ascii="Courier New" w:hAnsi="Courier New" w:cs="Courier New" w:hint="default"/>
      </w:rPr>
    </w:lvl>
    <w:lvl w:ilvl="5" w:tplc="041B0005" w:tentative="1">
      <w:start w:val="1"/>
      <w:numFmt w:val="bullet"/>
      <w:lvlText w:val=""/>
      <w:lvlJc w:val="left"/>
      <w:pPr>
        <w:ind w:left="11370" w:hanging="360"/>
      </w:pPr>
      <w:rPr>
        <w:rFonts w:ascii="Wingdings" w:hAnsi="Wingdings" w:hint="default"/>
      </w:rPr>
    </w:lvl>
    <w:lvl w:ilvl="6" w:tplc="041B0001" w:tentative="1">
      <w:start w:val="1"/>
      <w:numFmt w:val="bullet"/>
      <w:lvlText w:val=""/>
      <w:lvlJc w:val="left"/>
      <w:pPr>
        <w:ind w:left="12090" w:hanging="360"/>
      </w:pPr>
      <w:rPr>
        <w:rFonts w:ascii="Symbol" w:hAnsi="Symbol" w:hint="default"/>
      </w:rPr>
    </w:lvl>
    <w:lvl w:ilvl="7" w:tplc="041B0003" w:tentative="1">
      <w:start w:val="1"/>
      <w:numFmt w:val="bullet"/>
      <w:lvlText w:val="o"/>
      <w:lvlJc w:val="left"/>
      <w:pPr>
        <w:ind w:left="12810" w:hanging="360"/>
      </w:pPr>
      <w:rPr>
        <w:rFonts w:ascii="Courier New" w:hAnsi="Courier New" w:cs="Courier New" w:hint="default"/>
      </w:rPr>
    </w:lvl>
    <w:lvl w:ilvl="8" w:tplc="041B0005" w:tentative="1">
      <w:start w:val="1"/>
      <w:numFmt w:val="bullet"/>
      <w:lvlText w:val=""/>
      <w:lvlJc w:val="left"/>
      <w:pPr>
        <w:ind w:left="13530" w:hanging="360"/>
      </w:pPr>
      <w:rPr>
        <w:rFonts w:ascii="Wingdings" w:hAnsi="Wingdings" w:hint="default"/>
      </w:rPr>
    </w:lvl>
  </w:abstractNum>
  <w:abstractNum w:abstractNumId="19" w15:restartNumberingAfterBreak="0">
    <w:nsid w:val="38305656"/>
    <w:multiLevelType w:val="hybridMultilevel"/>
    <w:tmpl w:val="7DDA75A4"/>
    <w:lvl w:ilvl="0" w:tplc="C7BC2B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8F72644"/>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15:restartNumberingAfterBreak="0">
    <w:nsid w:val="39634941"/>
    <w:multiLevelType w:val="hybridMultilevel"/>
    <w:tmpl w:val="782E08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7E130E"/>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3D4A7E9E"/>
    <w:multiLevelType w:val="multilevel"/>
    <w:tmpl w:val="1A00C72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990B06"/>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5" w15:restartNumberingAfterBreak="0">
    <w:nsid w:val="401A6A64"/>
    <w:multiLevelType w:val="hybridMultilevel"/>
    <w:tmpl w:val="83F6EF36"/>
    <w:lvl w:ilvl="0" w:tplc="0478D3DE">
      <w:start w:val="1"/>
      <w:numFmt w:val="decimal"/>
      <w:lvlText w:val="%1."/>
      <w:lvlJc w:val="left"/>
      <w:pPr>
        <w:ind w:left="3195" w:hanging="360"/>
      </w:pPr>
      <w:rPr>
        <w:rFonts w:hint="default"/>
      </w:rPr>
    </w:lvl>
    <w:lvl w:ilvl="1" w:tplc="041B0019" w:tentative="1">
      <w:start w:val="1"/>
      <w:numFmt w:val="lowerLetter"/>
      <w:lvlText w:val="%2."/>
      <w:lvlJc w:val="left"/>
      <w:pPr>
        <w:ind w:left="3915" w:hanging="360"/>
      </w:pPr>
    </w:lvl>
    <w:lvl w:ilvl="2" w:tplc="041B001B" w:tentative="1">
      <w:start w:val="1"/>
      <w:numFmt w:val="lowerRoman"/>
      <w:lvlText w:val="%3."/>
      <w:lvlJc w:val="right"/>
      <w:pPr>
        <w:ind w:left="4635" w:hanging="180"/>
      </w:pPr>
    </w:lvl>
    <w:lvl w:ilvl="3" w:tplc="041B000F" w:tentative="1">
      <w:start w:val="1"/>
      <w:numFmt w:val="decimal"/>
      <w:lvlText w:val="%4."/>
      <w:lvlJc w:val="left"/>
      <w:pPr>
        <w:ind w:left="5355" w:hanging="360"/>
      </w:pPr>
    </w:lvl>
    <w:lvl w:ilvl="4" w:tplc="041B0019" w:tentative="1">
      <w:start w:val="1"/>
      <w:numFmt w:val="lowerLetter"/>
      <w:lvlText w:val="%5."/>
      <w:lvlJc w:val="left"/>
      <w:pPr>
        <w:ind w:left="6075" w:hanging="360"/>
      </w:pPr>
    </w:lvl>
    <w:lvl w:ilvl="5" w:tplc="041B001B" w:tentative="1">
      <w:start w:val="1"/>
      <w:numFmt w:val="lowerRoman"/>
      <w:lvlText w:val="%6."/>
      <w:lvlJc w:val="right"/>
      <w:pPr>
        <w:ind w:left="6795" w:hanging="180"/>
      </w:pPr>
    </w:lvl>
    <w:lvl w:ilvl="6" w:tplc="041B000F" w:tentative="1">
      <w:start w:val="1"/>
      <w:numFmt w:val="decimal"/>
      <w:lvlText w:val="%7."/>
      <w:lvlJc w:val="left"/>
      <w:pPr>
        <w:ind w:left="7515" w:hanging="360"/>
      </w:pPr>
    </w:lvl>
    <w:lvl w:ilvl="7" w:tplc="041B0019" w:tentative="1">
      <w:start w:val="1"/>
      <w:numFmt w:val="lowerLetter"/>
      <w:lvlText w:val="%8."/>
      <w:lvlJc w:val="left"/>
      <w:pPr>
        <w:ind w:left="8235" w:hanging="360"/>
      </w:pPr>
    </w:lvl>
    <w:lvl w:ilvl="8" w:tplc="041B001B" w:tentative="1">
      <w:start w:val="1"/>
      <w:numFmt w:val="lowerRoman"/>
      <w:lvlText w:val="%9."/>
      <w:lvlJc w:val="right"/>
      <w:pPr>
        <w:ind w:left="8955" w:hanging="180"/>
      </w:pPr>
    </w:lvl>
  </w:abstractNum>
  <w:abstractNum w:abstractNumId="26" w15:restartNumberingAfterBreak="0">
    <w:nsid w:val="43474F04"/>
    <w:multiLevelType w:val="hybridMultilevel"/>
    <w:tmpl w:val="360497C8"/>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7" w15:restartNumberingAfterBreak="0">
    <w:nsid w:val="4B177029"/>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15:restartNumberingAfterBreak="0">
    <w:nsid w:val="507F4C96"/>
    <w:multiLevelType w:val="hybridMultilevel"/>
    <w:tmpl w:val="9C26C6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752E96"/>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0" w15:restartNumberingAfterBreak="0">
    <w:nsid w:val="5DEC6960"/>
    <w:multiLevelType w:val="hybridMultilevel"/>
    <w:tmpl w:val="1D8E31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CA79FD"/>
    <w:multiLevelType w:val="hybridMultilevel"/>
    <w:tmpl w:val="30186ED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1AA0D38"/>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3" w15:restartNumberingAfterBreak="0">
    <w:nsid w:val="640C7AED"/>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70D86B2D"/>
    <w:multiLevelType w:val="hybridMultilevel"/>
    <w:tmpl w:val="79622526"/>
    <w:lvl w:ilvl="0" w:tplc="A592557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5" w15:restartNumberingAfterBreak="0">
    <w:nsid w:val="73CA5802"/>
    <w:multiLevelType w:val="hybridMultilevel"/>
    <w:tmpl w:val="F6D2622A"/>
    <w:lvl w:ilvl="0" w:tplc="041B0001">
      <w:start w:val="1"/>
      <w:numFmt w:val="bullet"/>
      <w:lvlText w:val=""/>
      <w:lvlJc w:val="left"/>
      <w:pPr>
        <w:ind w:left="1530" w:hanging="360"/>
      </w:pPr>
      <w:rPr>
        <w:rFonts w:ascii="Symbol" w:hAnsi="Symbol"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36" w15:restartNumberingAfterBreak="0">
    <w:nsid w:val="77974102"/>
    <w:multiLevelType w:val="multilevel"/>
    <w:tmpl w:val="4C8AC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BC62526"/>
    <w:multiLevelType w:val="hybridMultilevel"/>
    <w:tmpl w:val="BEDC87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8"/>
  </w:num>
  <w:num w:numId="3">
    <w:abstractNumId w:val="36"/>
  </w:num>
  <w:num w:numId="4">
    <w:abstractNumId w:val="23"/>
  </w:num>
  <w:num w:numId="5">
    <w:abstractNumId w:val="7"/>
  </w:num>
  <w:num w:numId="6">
    <w:abstractNumId w:val="0"/>
  </w:num>
  <w:num w:numId="7">
    <w:abstractNumId w:val="13"/>
  </w:num>
  <w:num w:numId="8">
    <w:abstractNumId w:val="18"/>
  </w:num>
  <w:num w:numId="9">
    <w:abstractNumId w:val="4"/>
  </w:num>
  <w:num w:numId="10">
    <w:abstractNumId w:val="15"/>
  </w:num>
  <w:num w:numId="11">
    <w:abstractNumId w:val="10"/>
  </w:num>
  <w:num w:numId="12">
    <w:abstractNumId w:val="35"/>
  </w:num>
  <w:num w:numId="13">
    <w:abstractNumId w:val="17"/>
  </w:num>
  <w:num w:numId="14">
    <w:abstractNumId w:val="2"/>
  </w:num>
  <w:num w:numId="15">
    <w:abstractNumId w:val="30"/>
  </w:num>
  <w:num w:numId="16">
    <w:abstractNumId w:val="31"/>
  </w:num>
  <w:num w:numId="17">
    <w:abstractNumId w:val="11"/>
  </w:num>
  <w:num w:numId="18">
    <w:abstractNumId w:val="21"/>
  </w:num>
  <w:num w:numId="19">
    <w:abstractNumId w:val="5"/>
  </w:num>
  <w:num w:numId="20">
    <w:abstractNumId w:val="37"/>
  </w:num>
  <w:num w:numId="21">
    <w:abstractNumId w:val="16"/>
  </w:num>
  <w:num w:numId="22">
    <w:abstractNumId w:val="28"/>
  </w:num>
  <w:num w:numId="23">
    <w:abstractNumId w:val="3"/>
  </w:num>
  <w:num w:numId="24">
    <w:abstractNumId w:val="19"/>
  </w:num>
  <w:num w:numId="25">
    <w:abstractNumId w:val="14"/>
  </w:num>
  <w:num w:numId="26">
    <w:abstractNumId w:val="26"/>
  </w:num>
  <w:num w:numId="27">
    <w:abstractNumId w:val="6"/>
  </w:num>
  <w:num w:numId="28">
    <w:abstractNumId w:val="20"/>
  </w:num>
  <w:num w:numId="29">
    <w:abstractNumId w:val="24"/>
  </w:num>
  <w:num w:numId="30">
    <w:abstractNumId w:val="29"/>
  </w:num>
  <w:num w:numId="31">
    <w:abstractNumId w:val="27"/>
  </w:num>
  <w:num w:numId="32">
    <w:abstractNumId w:val="34"/>
  </w:num>
  <w:num w:numId="33">
    <w:abstractNumId w:val="22"/>
  </w:num>
  <w:num w:numId="34">
    <w:abstractNumId w:val="32"/>
  </w:num>
  <w:num w:numId="35">
    <w:abstractNumId w:val="12"/>
  </w:num>
  <w:num w:numId="36">
    <w:abstractNumId w:val="33"/>
  </w:num>
  <w:num w:numId="37">
    <w:abstractNumId w:val="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562C"/>
    <w:rsid w:val="00007685"/>
    <w:rsid w:val="00011A75"/>
    <w:rsid w:val="00026E9F"/>
    <w:rsid w:val="000350AF"/>
    <w:rsid w:val="0003524C"/>
    <w:rsid w:val="000461AB"/>
    <w:rsid w:val="000A086D"/>
    <w:rsid w:val="000B3E0E"/>
    <w:rsid w:val="000B7691"/>
    <w:rsid w:val="000B7A60"/>
    <w:rsid w:val="000C5CA4"/>
    <w:rsid w:val="000C62BE"/>
    <w:rsid w:val="000C7F59"/>
    <w:rsid w:val="000D23E5"/>
    <w:rsid w:val="000D7EFC"/>
    <w:rsid w:val="000F37F4"/>
    <w:rsid w:val="000F44FA"/>
    <w:rsid w:val="00100292"/>
    <w:rsid w:val="0010258D"/>
    <w:rsid w:val="00107E88"/>
    <w:rsid w:val="00114DD0"/>
    <w:rsid w:val="00115D7A"/>
    <w:rsid w:val="001207EB"/>
    <w:rsid w:val="00131634"/>
    <w:rsid w:val="00146970"/>
    <w:rsid w:val="00150755"/>
    <w:rsid w:val="00151D1D"/>
    <w:rsid w:val="00155B52"/>
    <w:rsid w:val="00160C1E"/>
    <w:rsid w:val="00161C92"/>
    <w:rsid w:val="00171514"/>
    <w:rsid w:val="001722B7"/>
    <w:rsid w:val="00180293"/>
    <w:rsid w:val="001911C2"/>
    <w:rsid w:val="00194003"/>
    <w:rsid w:val="00197A82"/>
    <w:rsid w:val="001A0180"/>
    <w:rsid w:val="001A093F"/>
    <w:rsid w:val="001A5856"/>
    <w:rsid w:val="001B1242"/>
    <w:rsid w:val="001B7F5C"/>
    <w:rsid w:val="001D1939"/>
    <w:rsid w:val="001D37F5"/>
    <w:rsid w:val="001F0FDB"/>
    <w:rsid w:val="001F35A3"/>
    <w:rsid w:val="002042D0"/>
    <w:rsid w:val="00207C45"/>
    <w:rsid w:val="00210C8C"/>
    <w:rsid w:val="00214B14"/>
    <w:rsid w:val="00220487"/>
    <w:rsid w:val="00224116"/>
    <w:rsid w:val="00227277"/>
    <w:rsid w:val="002302DB"/>
    <w:rsid w:val="00241605"/>
    <w:rsid w:val="00260C9F"/>
    <w:rsid w:val="0026182B"/>
    <w:rsid w:val="002645AE"/>
    <w:rsid w:val="00275C52"/>
    <w:rsid w:val="0028421F"/>
    <w:rsid w:val="00292586"/>
    <w:rsid w:val="002A313B"/>
    <w:rsid w:val="002A34D5"/>
    <w:rsid w:val="002A6932"/>
    <w:rsid w:val="002B0374"/>
    <w:rsid w:val="002C68D3"/>
    <w:rsid w:val="002C7066"/>
    <w:rsid w:val="002D69CE"/>
    <w:rsid w:val="002E0A02"/>
    <w:rsid w:val="002E38F5"/>
    <w:rsid w:val="002E46D1"/>
    <w:rsid w:val="002F7C42"/>
    <w:rsid w:val="003100B6"/>
    <w:rsid w:val="003240DF"/>
    <w:rsid w:val="00345C40"/>
    <w:rsid w:val="003515D5"/>
    <w:rsid w:val="0036016A"/>
    <w:rsid w:val="003624DB"/>
    <w:rsid w:val="00375A32"/>
    <w:rsid w:val="00390AB3"/>
    <w:rsid w:val="003A33B4"/>
    <w:rsid w:val="003A403F"/>
    <w:rsid w:val="003C1813"/>
    <w:rsid w:val="003C220B"/>
    <w:rsid w:val="003D20DE"/>
    <w:rsid w:val="003E6DD0"/>
    <w:rsid w:val="003F45F0"/>
    <w:rsid w:val="003F46F1"/>
    <w:rsid w:val="00404808"/>
    <w:rsid w:val="004137CC"/>
    <w:rsid w:val="0041502A"/>
    <w:rsid w:val="004443ED"/>
    <w:rsid w:val="004453C1"/>
    <w:rsid w:val="004460AA"/>
    <w:rsid w:val="00455F0B"/>
    <w:rsid w:val="00470CFA"/>
    <w:rsid w:val="00473C5C"/>
    <w:rsid w:val="00474426"/>
    <w:rsid w:val="00480F44"/>
    <w:rsid w:val="004924D4"/>
    <w:rsid w:val="00492D02"/>
    <w:rsid w:val="00496F51"/>
    <w:rsid w:val="004A5A89"/>
    <w:rsid w:val="004A7806"/>
    <w:rsid w:val="004B3D71"/>
    <w:rsid w:val="004B5F9F"/>
    <w:rsid w:val="004B6D89"/>
    <w:rsid w:val="004B7CF4"/>
    <w:rsid w:val="004C128F"/>
    <w:rsid w:val="004C2647"/>
    <w:rsid w:val="004E3B6B"/>
    <w:rsid w:val="004F34DD"/>
    <w:rsid w:val="0050373C"/>
    <w:rsid w:val="005141B1"/>
    <w:rsid w:val="00514A34"/>
    <w:rsid w:val="005400C7"/>
    <w:rsid w:val="00542C7D"/>
    <w:rsid w:val="005430F8"/>
    <w:rsid w:val="0054493B"/>
    <w:rsid w:val="00544CDE"/>
    <w:rsid w:val="005608F0"/>
    <w:rsid w:val="00572FD8"/>
    <w:rsid w:val="00581187"/>
    <w:rsid w:val="00586444"/>
    <w:rsid w:val="00591D8A"/>
    <w:rsid w:val="005942B6"/>
    <w:rsid w:val="00595075"/>
    <w:rsid w:val="005B13A1"/>
    <w:rsid w:val="005B5FF5"/>
    <w:rsid w:val="005C6282"/>
    <w:rsid w:val="005D207E"/>
    <w:rsid w:val="005E1238"/>
    <w:rsid w:val="005F013C"/>
    <w:rsid w:val="005F508B"/>
    <w:rsid w:val="005F76A7"/>
    <w:rsid w:val="00615377"/>
    <w:rsid w:val="006210F2"/>
    <w:rsid w:val="00624AAF"/>
    <w:rsid w:val="006268CA"/>
    <w:rsid w:val="006409CA"/>
    <w:rsid w:val="0064116A"/>
    <w:rsid w:val="00641C60"/>
    <w:rsid w:val="00643BA6"/>
    <w:rsid w:val="00647235"/>
    <w:rsid w:val="006527AB"/>
    <w:rsid w:val="00652E36"/>
    <w:rsid w:val="00653D1C"/>
    <w:rsid w:val="00660C2C"/>
    <w:rsid w:val="006651C0"/>
    <w:rsid w:val="00680ADE"/>
    <w:rsid w:val="00680C8A"/>
    <w:rsid w:val="006A3AB5"/>
    <w:rsid w:val="006B2FCA"/>
    <w:rsid w:val="006B3215"/>
    <w:rsid w:val="006B4D17"/>
    <w:rsid w:val="006D05C0"/>
    <w:rsid w:val="006D06DA"/>
    <w:rsid w:val="006D2442"/>
    <w:rsid w:val="006E31F0"/>
    <w:rsid w:val="006F0237"/>
    <w:rsid w:val="006F508A"/>
    <w:rsid w:val="006F5D0D"/>
    <w:rsid w:val="006F5D65"/>
    <w:rsid w:val="00731BCD"/>
    <w:rsid w:val="00733AFA"/>
    <w:rsid w:val="007355F7"/>
    <w:rsid w:val="00736F17"/>
    <w:rsid w:val="007449EB"/>
    <w:rsid w:val="007709A9"/>
    <w:rsid w:val="00774E08"/>
    <w:rsid w:val="00784447"/>
    <w:rsid w:val="00786653"/>
    <w:rsid w:val="00790F0B"/>
    <w:rsid w:val="007933B3"/>
    <w:rsid w:val="007A5779"/>
    <w:rsid w:val="007B0CAE"/>
    <w:rsid w:val="007B3000"/>
    <w:rsid w:val="007B47B9"/>
    <w:rsid w:val="007C4AD0"/>
    <w:rsid w:val="007C562C"/>
    <w:rsid w:val="007E5AC3"/>
    <w:rsid w:val="008001EC"/>
    <w:rsid w:val="00807846"/>
    <w:rsid w:val="00817973"/>
    <w:rsid w:val="008224D2"/>
    <w:rsid w:val="00862893"/>
    <w:rsid w:val="008751B4"/>
    <w:rsid w:val="00877EA4"/>
    <w:rsid w:val="00893A16"/>
    <w:rsid w:val="00894B73"/>
    <w:rsid w:val="0089596A"/>
    <w:rsid w:val="008A21CC"/>
    <w:rsid w:val="008A4499"/>
    <w:rsid w:val="008B5171"/>
    <w:rsid w:val="008B6C0F"/>
    <w:rsid w:val="008C5F9D"/>
    <w:rsid w:val="008D00DC"/>
    <w:rsid w:val="008D3420"/>
    <w:rsid w:val="008D62D8"/>
    <w:rsid w:val="008D701C"/>
    <w:rsid w:val="009039ED"/>
    <w:rsid w:val="00904AA3"/>
    <w:rsid w:val="0090586A"/>
    <w:rsid w:val="0092006C"/>
    <w:rsid w:val="00925C91"/>
    <w:rsid w:val="009272BF"/>
    <w:rsid w:val="0092734D"/>
    <w:rsid w:val="00931C64"/>
    <w:rsid w:val="00934B1E"/>
    <w:rsid w:val="00943280"/>
    <w:rsid w:val="0095748D"/>
    <w:rsid w:val="00960251"/>
    <w:rsid w:val="009630A4"/>
    <w:rsid w:val="00963E15"/>
    <w:rsid w:val="00970185"/>
    <w:rsid w:val="009903C8"/>
    <w:rsid w:val="009944E8"/>
    <w:rsid w:val="009C6563"/>
    <w:rsid w:val="009D47AB"/>
    <w:rsid w:val="009E6631"/>
    <w:rsid w:val="009E6A58"/>
    <w:rsid w:val="009F206F"/>
    <w:rsid w:val="009F3EC4"/>
    <w:rsid w:val="00A2797C"/>
    <w:rsid w:val="00A354A2"/>
    <w:rsid w:val="00A35E49"/>
    <w:rsid w:val="00A47174"/>
    <w:rsid w:val="00A51B8C"/>
    <w:rsid w:val="00A749F2"/>
    <w:rsid w:val="00A85F14"/>
    <w:rsid w:val="00A90F5A"/>
    <w:rsid w:val="00AA5179"/>
    <w:rsid w:val="00AB6A75"/>
    <w:rsid w:val="00AE5B05"/>
    <w:rsid w:val="00B104EF"/>
    <w:rsid w:val="00B27C7E"/>
    <w:rsid w:val="00B47AEE"/>
    <w:rsid w:val="00B66F44"/>
    <w:rsid w:val="00B8162B"/>
    <w:rsid w:val="00B840D1"/>
    <w:rsid w:val="00B868A0"/>
    <w:rsid w:val="00B873E9"/>
    <w:rsid w:val="00B90DD7"/>
    <w:rsid w:val="00BA0DDB"/>
    <w:rsid w:val="00BA616B"/>
    <w:rsid w:val="00BA7192"/>
    <w:rsid w:val="00BB3076"/>
    <w:rsid w:val="00BB661F"/>
    <w:rsid w:val="00BB7ACA"/>
    <w:rsid w:val="00BD7D84"/>
    <w:rsid w:val="00BE480B"/>
    <w:rsid w:val="00BE676B"/>
    <w:rsid w:val="00BF713E"/>
    <w:rsid w:val="00C12C67"/>
    <w:rsid w:val="00C236DA"/>
    <w:rsid w:val="00C2712D"/>
    <w:rsid w:val="00C33FFA"/>
    <w:rsid w:val="00C3433D"/>
    <w:rsid w:val="00C450EF"/>
    <w:rsid w:val="00C50C24"/>
    <w:rsid w:val="00C50E51"/>
    <w:rsid w:val="00C51291"/>
    <w:rsid w:val="00C66291"/>
    <w:rsid w:val="00C67FF7"/>
    <w:rsid w:val="00C71184"/>
    <w:rsid w:val="00C8516D"/>
    <w:rsid w:val="00C85C85"/>
    <w:rsid w:val="00C939CA"/>
    <w:rsid w:val="00C949C0"/>
    <w:rsid w:val="00CA030D"/>
    <w:rsid w:val="00CA65EC"/>
    <w:rsid w:val="00CB722B"/>
    <w:rsid w:val="00CC2184"/>
    <w:rsid w:val="00CC2202"/>
    <w:rsid w:val="00CC6BA9"/>
    <w:rsid w:val="00CD09FB"/>
    <w:rsid w:val="00CD6720"/>
    <w:rsid w:val="00CE3021"/>
    <w:rsid w:val="00CE4A04"/>
    <w:rsid w:val="00CE698B"/>
    <w:rsid w:val="00CF0104"/>
    <w:rsid w:val="00D05A93"/>
    <w:rsid w:val="00D278B6"/>
    <w:rsid w:val="00D309E5"/>
    <w:rsid w:val="00D44BF9"/>
    <w:rsid w:val="00D75D3B"/>
    <w:rsid w:val="00D7622E"/>
    <w:rsid w:val="00D769F7"/>
    <w:rsid w:val="00D807EE"/>
    <w:rsid w:val="00D81660"/>
    <w:rsid w:val="00D867B7"/>
    <w:rsid w:val="00D92AAA"/>
    <w:rsid w:val="00D97BDD"/>
    <w:rsid w:val="00DA0DEB"/>
    <w:rsid w:val="00DA6277"/>
    <w:rsid w:val="00DA6C61"/>
    <w:rsid w:val="00DB2EF4"/>
    <w:rsid w:val="00DB56ED"/>
    <w:rsid w:val="00DC4F6D"/>
    <w:rsid w:val="00DC75F2"/>
    <w:rsid w:val="00DD6F9E"/>
    <w:rsid w:val="00DE3FD7"/>
    <w:rsid w:val="00DF1C02"/>
    <w:rsid w:val="00DF5CFF"/>
    <w:rsid w:val="00E000A3"/>
    <w:rsid w:val="00E047E6"/>
    <w:rsid w:val="00E23B05"/>
    <w:rsid w:val="00E4072D"/>
    <w:rsid w:val="00E45AE3"/>
    <w:rsid w:val="00E45AEC"/>
    <w:rsid w:val="00E509BC"/>
    <w:rsid w:val="00E553DD"/>
    <w:rsid w:val="00E56028"/>
    <w:rsid w:val="00E5763F"/>
    <w:rsid w:val="00E57927"/>
    <w:rsid w:val="00E6490E"/>
    <w:rsid w:val="00E665B4"/>
    <w:rsid w:val="00E72EE5"/>
    <w:rsid w:val="00E73BE9"/>
    <w:rsid w:val="00E74D82"/>
    <w:rsid w:val="00E77E89"/>
    <w:rsid w:val="00E815CF"/>
    <w:rsid w:val="00E8363D"/>
    <w:rsid w:val="00E91EB0"/>
    <w:rsid w:val="00E94174"/>
    <w:rsid w:val="00E94690"/>
    <w:rsid w:val="00E94BF9"/>
    <w:rsid w:val="00E967F6"/>
    <w:rsid w:val="00E9709F"/>
    <w:rsid w:val="00EA2D49"/>
    <w:rsid w:val="00EA590F"/>
    <w:rsid w:val="00EB68A4"/>
    <w:rsid w:val="00EC0EBD"/>
    <w:rsid w:val="00EC4DCD"/>
    <w:rsid w:val="00EC616F"/>
    <w:rsid w:val="00ED0620"/>
    <w:rsid w:val="00EE14C5"/>
    <w:rsid w:val="00F069A7"/>
    <w:rsid w:val="00F141D6"/>
    <w:rsid w:val="00F15B91"/>
    <w:rsid w:val="00F2695C"/>
    <w:rsid w:val="00F303D8"/>
    <w:rsid w:val="00F34BF8"/>
    <w:rsid w:val="00F34FD4"/>
    <w:rsid w:val="00F37EDB"/>
    <w:rsid w:val="00F45192"/>
    <w:rsid w:val="00F55427"/>
    <w:rsid w:val="00F84626"/>
    <w:rsid w:val="00F85C6A"/>
    <w:rsid w:val="00F93480"/>
    <w:rsid w:val="00F93678"/>
    <w:rsid w:val="00FB317A"/>
    <w:rsid w:val="00FB75A5"/>
    <w:rsid w:val="00FD1E47"/>
    <w:rsid w:val="00FD607D"/>
    <w:rsid w:val="00FD6D67"/>
    <w:rsid w:val="00FD7475"/>
    <w:rsid w:val="00FD74EA"/>
    <w:rsid w:val="00FE0F98"/>
    <w:rsid w:val="00FE13AC"/>
    <w:rsid w:val="00FE467D"/>
    <w:rsid w:val="00FE4F29"/>
    <w:rsid w:val="00FE5035"/>
    <w:rsid w:val="00FE6AFC"/>
    <w:rsid w:val="00FF6F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DAAD734"/>
  <w15:docId w15:val="{79604A9C-83DB-4E9E-90D0-FB83364A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2202"/>
  </w:style>
  <w:style w:type="paragraph" w:styleId="Nadpis2">
    <w:name w:val="heading 2"/>
    <w:basedOn w:val="Normlny"/>
    <w:next w:val="Normlny"/>
    <w:link w:val="Nadpis2Char"/>
    <w:uiPriority w:val="9"/>
    <w:semiHidden/>
    <w:unhideWhenUsed/>
    <w:qFormat/>
    <w:rsid w:val="002E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013C"/>
    <w:pPr>
      <w:ind w:left="720"/>
      <w:contextualSpacing/>
    </w:pPr>
  </w:style>
  <w:style w:type="character" w:styleId="Hypertextovprepojenie">
    <w:name w:val="Hyperlink"/>
    <w:basedOn w:val="Predvolenpsmoodseku"/>
    <w:uiPriority w:val="99"/>
    <w:unhideWhenUsed/>
    <w:rsid w:val="0092734D"/>
    <w:rPr>
      <w:color w:val="0000FF" w:themeColor="hyperlink"/>
      <w:u w:val="single"/>
    </w:rPr>
  </w:style>
  <w:style w:type="paragraph" w:styleId="Hlavika">
    <w:name w:val="header"/>
    <w:basedOn w:val="Normlny"/>
    <w:link w:val="HlavikaChar"/>
    <w:uiPriority w:val="99"/>
    <w:unhideWhenUsed/>
    <w:rsid w:val="00492D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92D02"/>
  </w:style>
  <w:style w:type="paragraph" w:styleId="Pta">
    <w:name w:val="footer"/>
    <w:basedOn w:val="Normlny"/>
    <w:link w:val="PtaChar"/>
    <w:uiPriority w:val="99"/>
    <w:unhideWhenUsed/>
    <w:rsid w:val="00492D02"/>
    <w:pPr>
      <w:tabs>
        <w:tab w:val="center" w:pos="4536"/>
        <w:tab w:val="right" w:pos="9072"/>
      </w:tabs>
      <w:spacing w:after="0" w:line="240" w:lineRule="auto"/>
    </w:pPr>
  </w:style>
  <w:style w:type="character" w:customStyle="1" w:styleId="PtaChar">
    <w:name w:val="Päta Char"/>
    <w:basedOn w:val="Predvolenpsmoodseku"/>
    <w:link w:val="Pta"/>
    <w:uiPriority w:val="99"/>
    <w:rsid w:val="00492D02"/>
  </w:style>
  <w:style w:type="paragraph" w:styleId="Textbubliny">
    <w:name w:val="Balloon Text"/>
    <w:basedOn w:val="Normlny"/>
    <w:link w:val="TextbublinyChar"/>
    <w:uiPriority w:val="99"/>
    <w:semiHidden/>
    <w:unhideWhenUsed/>
    <w:rsid w:val="00653D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3D1C"/>
    <w:rPr>
      <w:rFonts w:ascii="Tahoma" w:hAnsi="Tahoma" w:cs="Tahoma"/>
      <w:sz w:val="16"/>
      <w:szCs w:val="16"/>
    </w:rPr>
  </w:style>
  <w:style w:type="character" w:customStyle="1" w:styleId="Nadpis2Char">
    <w:name w:val="Nadpis 2 Char"/>
    <w:basedOn w:val="Predvolenpsmoodseku"/>
    <w:link w:val="Nadpis2"/>
    <w:uiPriority w:val="9"/>
    <w:semiHidden/>
    <w:rsid w:val="002E0A02"/>
    <w:rPr>
      <w:rFonts w:asciiTheme="majorHAnsi" w:eastAsiaTheme="majorEastAsia" w:hAnsiTheme="majorHAnsi" w:cstheme="majorBidi"/>
      <w:b/>
      <w:bCs/>
      <w:color w:val="4F81BD" w:themeColor="accent1"/>
      <w:sz w:val="26"/>
      <w:szCs w:val="26"/>
    </w:rPr>
  </w:style>
  <w:style w:type="paragraph" w:styleId="Zkladntext">
    <w:name w:val="Body Text"/>
    <w:basedOn w:val="Normlny"/>
    <w:link w:val="ZkladntextChar"/>
    <w:uiPriority w:val="99"/>
    <w:semiHidden/>
    <w:unhideWhenUsed/>
    <w:rsid w:val="002E38F5"/>
    <w:pPr>
      <w:spacing w:after="120"/>
    </w:pPr>
  </w:style>
  <w:style w:type="character" w:customStyle="1" w:styleId="ZkladntextChar">
    <w:name w:val="Základný text Char"/>
    <w:basedOn w:val="Predvolenpsmoodseku"/>
    <w:link w:val="Zkladntext"/>
    <w:uiPriority w:val="99"/>
    <w:semiHidden/>
    <w:rsid w:val="002E38F5"/>
  </w:style>
  <w:style w:type="character" w:styleId="Nevyrieenzmienka">
    <w:name w:val="Unresolved Mention"/>
    <w:basedOn w:val="Predvolenpsmoodseku"/>
    <w:uiPriority w:val="99"/>
    <w:semiHidden/>
    <w:unhideWhenUsed/>
    <w:rsid w:val="00A2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7243">
      <w:bodyDiv w:val="1"/>
      <w:marLeft w:val="0"/>
      <w:marRight w:val="0"/>
      <w:marTop w:val="0"/>
      <w:marBottom w:val="0"/>
      <w:divBdr>
        <w:top w:val="none" w:sz="0" w:space="0" w:color="auto"/>
        <w:left w:val="none" w:sz="0" w:space="0" w:color="auto"/>
        <w:bottom w:val="none" w:sz="0" w:space="0" w:color="auto"/>
        <w:right w:val="none" w:sz="0" w:space="0" w:color="auto"/>
      </w:divBdr>
    </w:div>
    <w:div w:id="1080567741">
      <w:bodyDiv w:val="1"/>
      <w:marLeft w:val="0"/>
      <w:marRight w:val="0"/>
      <w:marTop w:val="0"/>
      <w:marBottom w:val="0"/>
      <w:divBdr>
        <w:top w:val="none" w:sz="0" w:space="0" w:color="auto"/>
        <w:left w:val="none" w:sz="0" w:space="0" w:color="auto"/>
        <w:bottom w:val="none" w:sz="0" w:space="0" w:color="auto"/>
        <w:right w:val="none" w:sz="0" w:space="0" w:color="auto"/>
      </w:divBdr>
    </w:div>
    <w:div w:id="19878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hod@2pjgroup.sk" TargetMode="External"/><Relationship Id="rId1" Type="http://schemas.openxmlformats.org/officeDocument/2006/relationships/hyperlink" Target="mailto:servis@2pjgroup.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1677-EA82-412E-99D6-CBDCF46E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8</Pages>
  <Words>1895</Words>
  <Characters>10804</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Pavel Kukučka</cp:lastModifiedBy>
  <cp:revision>172</cp:revision>
  <dcterms:created xsi:type="dcterms:W3CDTF">2012-10-05T08:27:00Z</dcterms:created>
  <dcterms:modified xsi:type="dcterms:W3CDTF">2024-03-18T14:51:00Z</dcterms:modified>
</cp:coreProperties>
</file>